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360" w:after="240"/>
        <w:ind w:firstLine="0"/>
        <w:jc w:val="center"/>
      </w:pPr>
      <w:r>
        <w:rPr>
          <w:rFonts w:ascii="Times New Roman" w:hAnsi="Times New Roman"/>
          <w:b/>
          <w:sz w:val="28"/>
        </w:rPr>
        <w:t>CHAPTER FIVE</w:t>
      </w:r>
    </w:p>
    <w:p>
      <w:pPr>
        <w:keepNext/>
        <w:spacing w:line="480" w:lineRule="auto" w:before="360" w:after="240"/>
        <w:ind w:firstLine="0"/>
        <w:jc w:val="center"/>
      </w:pPr>
      <w:r>
        <w:rPr>
          <w:rFonts w:ascii="Times New Roman" w:hAnsi="Times New Roman"/>
          <w:b/>
          <w:sz w:val="28"/>
        </w:rPr>
        <w:t>SUMMARY, CONCLUSIONS AND RECOMMENDATIONS</w:t>
      </w:r>
    </w:p>
    <w:p>
      <w:pPr>
        <w:keepNext/>
        <w:spacing w:line="480" w:lineRule="auto" w:before="240" w:after="120"/>
        <w:ind w:firstLine="0"/>
        <w:jc w:val="left"/>
      </w:pPr>
      <w:r>
        <w:rPr>
          <w:rFonts w:ascii="Times New Roman" w:hAnsi="Times New Roman"/>
          <w:b/>
          <w:sz w:val="24"/>
        </w:rPr>
        <w:t>5.1 Summary</w:t>
      </w:r>
    </w:p>
    <w:p>
      <w:pPr>
        <w:spacing w:line="480" w:lineRule="auto" w:before="0" w:after="0"/>
        <w:ind w:firstLine="720"/>
      </w:pPr>
      <w:r>
        <w:rPr>
          <w:rFonts w:ascii="Times New Roman" w:hAnsi="Times New Roman"/>
          <w:sz w:val="24"/>
        </w:rPr>
        <w:t>The design and implementation of the accessible web-based e-learning platform were motivated by the critical need to support undergraduate students with disabilities at the University of Ilorin. Traditional learning portals often lack accessibility considerations, presenting barriers for students with visual, hearing, cognitive, and mobility impairments. These barriers hinder academic participation and limit independent learning, highlighting the need for systems designed with accessibility as a core requirement rather than an afterthought.</w:t>
      </w:r>
    </w:p>
    <w:p>
      <w:pPr>
        <w:spacing w:line="480" w:lineRule="auto" w:before="0" w:after="0"/>
        <w:ind w:firstLine="720"/>
      </w:pPr>
      <w:r>
        <w:rPr>
          <w:rFonts w:ascii="Times New Roman" w:hAnsi="Times New Roman"/>
          <w:sz w:val="24"/>
        </w:rPr>
        <w:t>To address these challenges, this study focused on designing and implementing a web-based e-learning platform that complies with Web Content Accessibility Guidelines (WCAG) 2.1 Level AA standards. The platform includes accessibility controls, such as adjustable text scaling, high-contrast themes, dyslexia-friendly typography, reduced motion, a dyslexia reading ruler, and integrated text-to-speech tools. These features allow students to personalize the interface to match their learning needs. Dedicated user roles for students and instructors enable instructors to upload lecture materials with necessary accessibility metadata (including alt-text for diagrams, synchronized captions, and lecture transcripts), while students can enroll in courses, study materials, attempt timed quizzes, and track their progress.</w:t>
      </w:r>
    </w:p>
    <w:p>
      <w:pPr>
        <w:spacing w:line="480" w:lineRule="auto" w:before="0" w:after="0"/>
        <w:ind w:firstLine="720"/>
      </w:pPr>
      <w:r>
        <w:rPr>
          <w:rFonts w:ascii="Times New Roman" w:hAnsi="Times New Roman"/>
          <w:sz w:val="24"/>
        </w:rPr>
        <w:t>The system was built using a three-tier architecture, combining a React.js client-side interface with an asynchronous FastAPI python backend server and a relational database managed via SQLAlchemy. Accessibility testing validated the platform's compliance with WCAG success criteria, including keyboard navigability, screen reader compatibility, and appropriate color contrast ratios. User Acceptance Testing (UAT) confirmed that the system is stable, responsive, and enables students with disabilities to complete learning tasks independently. By integrating accessibility controls directly into the platform, this project demonstrates a practical approach to building inclusive digital learning environments in higher education.</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5.2 Conclusions</w:t>
      </w:r>
    </w:p>
    <w:p>
      <w:pPr>
        <w:spacing w:line="480" w:lineRule="auto" w:before="0" w:after="0"/>
        <w:ind w:firstLine="720"/>
      </w:pPr>
      <w:r>
        <w:rPr>
          <w:rFonts w:ascii="Times New Roman" w:hAnsi="Times New Roman"/>
          <w:sz w:val="24"/>
        </w:rPr>
        <w:t>Based on the design, implementation, and testing phases of this study, several conclusions are drawn:</w:t>
      </w:r>
    </w:p>
    <w:p>
      <w:pPr>
        <w:spacing w:line="480" w:lineRule="auto" w:before="0" w:after="0"/>
        <w:ind w:firstLine="720"/>
      </w:pPr>
      <w:r>
        <w:rPr>
          <w:rFonts w:ascii="Times New Roman" w:hAnsi="Times New Roman"/>
          <w:sz w:val="24"/>
        </w:rPr>
        <w:t xml:space="preserve">1. </w:t>
      </w:r>
      <w:r>
        <w:rPr>
          <w:rFonts w:ascii="Times New Roman" w:hAnsi="Times New Roman"/>
          <w:b/>
          <w:sz w:val="24"/>
        </w:rPr>
        <w:t>Web Accessibility is Achievable through Intentional Design</w:t>
      </w:r>
      <w:r>
        <w:rPr>
          <w:rFonts w:ascii="Times New Roman" w:hAnsi="Times New Roman"/>
          <w:sz w:val="24"/>
        </w:rPr>
        <w:t>: Building digital learning systems that comply with WCAG 2.1 Level AA standards is highly achievable when accessibility is treated as a core design requirement. Designing accessibility features from the start reduces the need for retrofitting, which is often costly and less effective.</w:t>
      </w:r>
    </w:p>
    <w:p>
      <w:pPr>
        <w:spacing w:line="480" w:lineRule="auto" w:before="0" w:after="0"/>
        <w:ind w:firstLine="720"/>
      </w:pPr>
      <w:r>
        <w:rPr>
          <w:rFonts w:ascii="Times New Roman" w:hAnsi="Times New Roman"/>
          <w:sz w:val="24"/>
        </w:rPr>
        <w:t xml:space="preserve">2. </w:t>
      </w:r>
      <w:r>
        <w:rPr>
          <w:rFonts w:ascii="Times New Roman" w:hAnsi="Times New Roman"/>
          <w:b/>
          <w:sz w:val="24"/>
        </w:rPr>
        <w:t>Personalization Supports Independent Learning</w:t>
      </w:r>
      <w:r>
        <w:rPr>
          <w:rFonts w:ascii="Times New Roman" w:hAnsi="Times New Roman"/>
          <w:sz w:val="24"/>
        </w:rPr>
        <w:t>: Allowing students to customize visual presentations, typography, and interaction patterns supports autonomy. Assistive tools, such as the dyslexia reading ruler and text-to-speech rendering, enable students with disabilities to complete coursework, review materials, and take assessments without constant dependence on peers.</w:t>
      </w:r>
    </w:p>
    <w:p>
      <w:pPr>
        <w:spacing w:line="480" w:lineRule="auto" w:before="0" w:after="0"/>
        <w:ind w:firstLine="720"/>
      </w:pPr>
      <w:r>
        <w:rPr>
          <w:rFonts w:ascii="Times New Roman" w:hAnsi="Times New Roman"/>
          <w:sz w:val="24"/>
        </w:rPr>
        <w:t xml:space="preserve">3. </w:t>
      </w:r>
      <w:r>
        <w:rPr>
          <w:rFonts w:ascii="Times New Roman" w:hAnsi="Times New Roman"/>
          <w:b/>
          <w:sz w:val="24"/>
        </w:rPr>
        <w:t>Structured Metadata Improves Alternative Media Formats</w:t>
      </w:r>
      <w:r>
        <w:rPr>
          <w:rFonts w:ascii="Times New Roman" w:hAnsi="Times New Roman"/>
          <w:sz w:val="24"/>
        </w:rPr>
        <w:t>: Providing alternative media formats requires structured database support. Storing alt-text, captions, and transcripts alongside learning resources ensures screen readers and assistive devices can interpret course content accurately.</w:t>
      </w:r>
    </w:p>
    <w:p>
      <w:pPr>
        <w:spacing w:line="480" w:lineRule="auto" w:before="0" w:after="0"/>
        <w:ind w:firstLine="720"/>
      </w:pPr>
      <w:r>
        <w:rPr>
          <w:rFonts w:ascii="Times New Roman" w:hAnsi="Times New Roman"/>
          <w:sz w:val="24"/>
        </w:rPr>
        <w:t xml:space="preserve">4. </w:t>
      </w:r>
      <w:r>
        <w:rPr>
          <w:rFonts w:ascii="Times New Roman" w:hAnsi="Times New Roman"/>
          <w:b/>
          <w:sz w:val="24"/>
        </w:rPr>
        <w:t>Relational Models support Immediate Styling Application</w:t>
      </w:r>
      <w:r>
        <w:rPr>
          <w:rFonts w:ascii="Times New Roman" w:hAnsi="Times New Roman"/>
          <w:sz w:val="24"/>
        </w:rPr>
        <w:t>: Storing accessibility preferences directly in the relational user profile model enables settings to apply immediately upon login. This design choice prevents layout shifts, providing a smoother user experience for students with cognitive or visual impairments.</w:t>
      </w:r>
    </w:p>
    <w:p>
      <w:pPr>
        <w:spacing w:line="480" w:lineRule="auto" w:before="0" w:after="0"/>
        <w:ind w:firstLine="720"/>
      </w:pPr>
      <w:r>
        <w:rPr>
          <w:rFonts w:ascii="Times New Roman" w:hAnsi="Times New Roman"/>
          <w:sz w:val="24"/>
        </w:rPr>
        <w:t>In conclusion, this project demonstrates that educational technology can be designed to support diverse learner needs. Adopting an accessibility-by-design approach helps bridge the digital divide, providing equitable learning opportunities for students with disabilities in tertiary institutions.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5.3 Recommendations</w:t>
      </w:r>
    </w:p>
    <w:p>
      <w:pPr>
        <w:spacing w:line="480" w:lineRule="auto" w:before="0" w:after="0"/>
        <w:ind w:firstLine="720"/>
      </w:pPr>
      <w:r>
        <w:rPr>
          <w:rFonts w:ascii="Times New Roman" w:hAnsi="Times New Roman"/>
          <w:sz w:val="24"/>
        </w:rPr>
        <w:t>To support the adoption and long-term sustainability of the accessible e-learning platform, the following recommendations are proposed:</w:t>
      </w:r>
    </w:p>
    <w:p>
      <w:pPr>
        <w:keepNext/>
        <w:spacing w:line="480" w:lineRule="auto" w:before="240" w:after="120"/>
        <w:ind w:firstLine="0"/>
        <w:jc w:val="left"/>
      </w:pPr>
      <w:r>
        <w:rPr>
          <w:rFonts w:ascii="Times New Roman" w:hAnsi="Times New Roman"/>
          <w:b/>
          <w:sz w:val="24"/>
        </w:rPr>
        <w:t>5.3.1 Institutional Policy and Support at the University of Ilorin</w:t>
      </w:r>
    </w:p>
    <w:p>
      <w:pPr>
        <w:spacing w:line="480" w:lineRule="auto" w:before="0" w:after="0"/>
        <w:ind w:firstLine="720"/>
      </w:pPr>
      <w:r>
        <w:rPr>
          <w:rFonts w:ascii="Times New Roman" w:hAnsi="Times New Roman"/>
          <w:sz w:val="24"/>
        </w:rPr>
        <w:t xml:space="preserve">1. </w:t>
      </w:r>
      <w:r>
        <w:rPr>
          <w:rFonts w:ascii="Times New Roman" w:hAnsi="Times New Roman"/>
          <w:b/>
          <w:sz w:val="24"/>
        </w:rPr>
        <w:t>Establish Accessibility Guidelines for Digital Learning</w:t>
      </w:r>
      <w:r>
        <w:rPr>
          <w:rFonts w:ascii="Times New Roman" w:hAnsi="Times New Roman"/>
          <w:sz w:val="24"/>
        </w:rPr>
        <w:t>: The University of Ilorin should establish digital accessibility policies requiring all institutional portals, online course materials, and virtual classrooms to comply with international standards like WCAG 2.1 Level AA.</w:t>
      </w:r>
    </w:p>
    <w:p>
      <w:pPr>
        <w:spacing w:line="480" w:lineRule="auto" w:before="0" w:after="0"/>
        <w:ind w:firstLine="720"/>
      </w:pPr>
      <w:r>
        <w:rPr>
          <w:rFonts w:ascii="Times New Roman" w:hAnsi="Times New Roman"/>
          <w:sz w:val="24"/>
        </w:rPr>
        <w:t xml:space="preserve">2. </w:t>
      </w:r>
      <w:r>
        <w:rPr>
          <w:rFonts w:ascii="Times New Roman" w:hAnsi="Times New Roman"/>
          <w:b/>
          <w:sz w:val="24"/>
        </w:rPr>
        <w:t>Train Instructors and Web Developers</w:t>
      </w:r>
      <w:r>
        <w:rPr>
          <w:rFonts w:ascii="Times New Roman" w:hAnsi="Times New Roman"/>
          <w:sz w:val="24"/>
        </w:rPr>
        <w:t>: The university should provide training for web developers, IT staff, and academic instructors on creating accessible digital content. Training should cover writing descriptive alt-text for diagrams, generating video captions, structuring lecture notes, and using semantic HTML.</w:t>
      </w:r>
    </w:p>
    <w:p>
      <w:pPr>
        <w:spacing w:line="480" w:lineRule="auto" w:before="0" w:after="0"/>
        <w:ind w:firstLine="720"/>
      </w:pPr>
      <w:r>
        <w:rPr>
          <w:rFonts w:ascii="Times New Roman" w:hAnsi="Times New Roman"/>
          <w:sz w:val="24"/>
        </w:rPr>
        <w:t xml:space="preserve">3. </w:t>
      </w:r>
      <w:r>
        <w:rPr>
          <w:rFonts w:ascii="Times New Roman" w:hAnsi="Times New Roman"/>
          <w:b/>
          <w:sz w:val="24"/>
        </w:rPr>
        <w:t>Provide Disability Support Services</w:t>
      </w:r>
      <w:r>
        <w:rPr>
          <w:rFonts w:ascii="Times New Roman" w:hAnsi="Times New Roman"/>
          <w:sz w:val="24"/>
        </w:rPr>
        <w:t>: The University of Ilorin Disability Support Unit should use the platform to coordinate digital learning support, manage student feedback, and help instructors adapt course content for students with specialized learning needs.</w:t>
      </w:r>
    </w:p>
    <w:p>
      <w:pPr>
        <w:keepNext/>
        <w:spacing w:line="480" w:lineRule="auto" w:before="240" w:after="120"/>
        <w:ind w:firstLine="0"/>
        <w:jc w:val="left"/>
      </w:pPr>
      <w:r>
        <w:rPr>
          <w:rFonts w:ascii="Times New Roman" w:hAnsi="Times New Roman"/>
          <w:b/>
          <w:sz w:val="24"/>
        </w:rPr>
        <w:t>5.3.2 Technical Maintenance and Scalability</w:t>
      </w:r>
    </w:p>
    <w:p>
      <w:pPr>
        <w:spacing w:line="480" w:lineRule="auto" w:before="0" w:after="0"/>
        <w:ind w:firstLine="720"/>
      </w:pPr>
      <w:r>
        <w:rPr>
          <w:rFonts w:ascii="Times New Roman" w:hAnsi="Times New Roman"/>
          <w:sz w:val="24"/>
        </w:rPr>
        <w:t xml:space="preserve">1. </w:t>
      </w:r>
      <w:r>
        <w:rPr>
          <w:rFonts w:ascii="Times New Roman" w:hAnsi="Times New Roman"/>
          <w:b/>
          <w:sz w:val="24"/>
        </w:rPr>
        <w:t>Deploy on Secure and Scalable Infrastructure</w:t>
      </w:r>
      <w:r>
        <w:rPr>
          <w:rFonts w:ascii="Times New Roman" w:hAnsi="Times New Roman"/>
          <w:sz w:val="24"/>
        </w:rPr>
        <w:t>: The platform should be hosted on a secure cloud infrastructure, such as AWS, Google Cloud, or Railway, to ensure reliability, high availability, and data encryption.</w:t>
      </w:r>
    </w:p>
    <w:p>
      <w:pPr>
        <w:spacing w:line="480" w:lineRule="auto" w:before="0" w:after="0"/>
        <w:ind w:firstLine="720"/>
      </w:pPr>
      <w:r>
        <w:rPr>
          <w:rFonts w:ascii="Times New Roman" w:hAnsi="Times New Roman"/>
          <w:sz w:val="24"/>
        </w:rPr>
        <w:t xml:space="preserve">2. </w:t>
      </w:r>
      <w:r>
        <w:rPr>
          <w:rFonts w:ascii="Times New Roman" w:hAnsi="Times New Roman"/>
          <w:b/>
          <w:sz w:val="24"/>
        </w:rPr>
        <w:t>Conduct Regular Accessibility Audits</w:t>
      </w:r>
      <w:r>
        <w:rPr>
          <w:rFonts w:ascii="Times New Roman" w:hAnsi="Times New Roman"/>
          <w:sz w:val="24"/>
        </w:rPr>
        <w:t>: System administrators should perform automated and manual accessibility audits periodically. This helps ensure new platform updates and uploaded course content continue to comply with WCAG guidelines.</w:t>
      </w:r>
    </w:p>
    <w:p>
      <w:pPr>
        <w:spacing w:line="480" w:lineRule="auto" w:before="0" w:after="0"/>
        <w:ind w:firstLine="720"/>
      </w:pPr>
      <w:r>
        <w:rPr>
          <w:rFonts w:ascii="Times New Roman" w:hAnsi="Times New Roman"/>
          <w:sz w:val="24"/>
        </w:rPr>
        <w:t xml:space="preserve">3. </w:t>
      </w:r>
      <w:r>
        <w:rPr>
          <w:rFonts w:ascii="Times New Roman" w:hAnsi="Times New Roman"/>
          <w:b/>
          <w:sz w:val="24"/>
        </w:rPr>
        <w:t>Optimize for Low-Bandwidth Environments</w:t>
      </w:r>
      <w:r>
        <w:rPr>
          <w:rFonts w:ascii="Times New Roman" w:hAnsi="Times New Roman"/>
          <w:sz w:val="24"/>
        </w:rPr>
        <w:t>: To assist students in areas with unstable internet connectivity, developers should optimize image assets, support video compression, and structure API responses to minimize data usage.</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5.4 Suggestions for Future Work</w:t>
      </w:r>
    </w:p>
    <w:p>
      <w:pPr>
        <w:spacing w:line="480" w:lineRule="auto" w:before="0" w:after="0"/>
        <w:ind w:firstLine="720"/>
      </w:pPr>
      <w:r>
        <w:rPr>
          <w:rFonts w:ascii="Times New Roman" w:hAnsi="Times New Roman"/>
          <w:sz w:val="24"/>
        </w:rPr>
        <w:t>The current implementation establishes a functional, accessible e-learning environment. However, future development could expand the platform's capabilities:</w:t>
      </w:r>
    </w:p>
    <w:p>
      <w:pPr>
        <w:spacing w:line="480" w:lineRule="auto" w:before="0" w:after="0"/>
        <w:ind w:firstLine="720"/>
      </w:pPr>
      <w:r>
        <w:rPr>
          <w:rFonts w:ascii="Times New Roman" w:hAnsi="Times New Roman"/>
          <w:sz w:val="24"/>
        </w:rPr>
        <w:t xml:space="preserve">1. </w:t>
      </w:r>
      <w:r>
        <w:rPr>
          <w:rFonts w:ascii="Times New Roman" w:hAnsi="Times New Roman"/>
          <w:b/>
          <w:sz w:val="24"/>
        </w:rPr>
        <w:t>Integrate AI for Automated Media Alternatives</w:t>
      </w:r>
      <w:r>
        <w:rPr>
          <w:rFonts w:ascii="Times New Roman" w:hAnsi="Times New Roman"/>
          <w:sz w:val="24"/>
        </w:rPr>
        <w:t>: Future iterations could incorporate artificial intelligence models to automatically generate image descriptions (alt-text), translate audio lectures into text transcripts, and produce synchronized video captions during upload.</w:t>
      </w:r>
    </w:p>
    <w:p>
      <w:pPr>
        <w:spacing w:line="480" w:lineRule="auto" w:before="0" w:after="0"/>
        <w:ind w:firstLine="720"/>
      </w:pPr>
      <w:r>
        <w:rPr>
          <w:rFonts w:ascii="Times New Roman" w:hAnsi="Times New Roman"/>
          <w:sz w:val="24"/>
        </w:rPr>
        <w:t xml:space="preserve">2. </w:t>
      </w:r>
      <w:r>
        <w:rPr>
          <w:rFonts w:ascii="Times New Roman" w:hAnsi="Times New Roman"/>
          <w:b/>
          <w:sz w:val="24"/>
        </w:rPr>
        <w:t>Develop a Mobile Companion Application</w:t>
      </w:r>
      <w:r>
        <w:rPr>
          <w:rFonts w:ascii="Times New Roman" w:hAnsi="Times New Roman"/>
          <w:sz w:val="24"/>
        </w:rPr>
        <w:t>: While the web application is fully responsive, developing a native mobile application using React Native could improve offline access, support push notifications for reminders, and provide a smoother interface on mobile devices.</w:t>
      </w:r>
    </w:p>
    <w:p>
      <w:pPr>
        <w:spacing w:line="480" w:lineRule="auto" w:before="0" w:after="0"/>
        <w:ind w:firstLine="720"/>
      </w:pPr>
      <w:r>
        <w:rPr>
          <w:rFonts w:ascii="Times New Roman" w:hAnsi="Times New Roman"/>
          <w:sz w:val="24"/>
        </w:rPr>
        <w:t xml:space="preserve">3. </w:t>
      </w:r>
      <w:r>
        <w:rPr>
          <w:rFonts w:ascii="Times New Roman" w:hAnsi="Times New Roman"/>
          <w:b/>
          <w:sz w:val="24"/>
        </w:rPr>
        <w:t>Implement Offline Learning Support</w:t>
      </w:r>
      <w:r>
        <w:rPr>
          <w:rFonts w:ascii="Times New Roman" w:hAnsi="Times New Roman"/>
          <w:sz w:val="24"/>
        </w:rPr>
        <w:t>: Implementing service workers and offline caching (Progressive Web App features) would allow students to download course materials and attempt quizzes offline, syncing progress once a stable connection is re-established.</w:t>
      </w:r>
    </w:p>
    <w:p>
      <w:pPr>
        <w:spacing w:line="480" w:lineRule="auto" w:before="0" w:after="0"/>
        <w:ind w:firstLine="720"/>
      </w:pPr>
      <w:r>
        <w:rPr>
          <w:rFonts w:ascii="Times New Roman" w:hAnsi="Times New Roman"/>
          <w:sz w:val="24"/>
        </w:rPr>
        <w:t xml:space="preserve">4. </w:t>
      </w:r>
      <w:r>
        <w:rPr>
          <w:rFonts w:ascii="Times New Roman" w:hAnsi="Times New Roman"/>
          <w:b/>
          <w:sz w:val="24"/>
        </w:rPr>
        <w:t>Support Advanced Assistive Inputs</w:t>
      </w:r>
      <w:r>
        <w:rPr>
          <w:rFonts w:ascii="Times New Roman" w:hAnsi="Times New Roman"/>
          <w:sz w:val="24"/>
        </w:rPr>
        <w:t>: Future work could integrate eye-tracking libraries and speech-to-text navigation to support students with severe physical motor impairments who cannot use standard keyboards or switches.</w:t>
      </w:r>
    </w:p>
    <w:p>
      <w:pPr>
        <w:spacing w:line="480" w:lineRule="auto" w:before="0" w:after="0"/>
        <w:ind w:firstLine="720"/>
      </w:pPr>
      <w:r>
        <w:rPr>
          <w:rFonts w:ascii="Times New Roman" w:hAnsi="Times New Roman"/>
          <w:sz w:val="24"/>
        </w:rPr>
        <w:t xml:space="preserve">5. </w:t>
      </w:r>
      <w:r>
        <w:rPr>
          <w:rFonts w:ascii="Times New Roman" w:hAnsi="Times New Roman"/>
          <w:b/>
          <w:sz w:val="24"/>
        </w:rPr>
        <w:t>Integrate Wearable Devices for Activity Monitoring</w:t>
      </w:r>
      <w:r>
        <w:rPr>
          <w:rFonts w:ascii="Times New Roman" w:hAnsi="Times New Roman"/>
          <w:sz w:val="24"/>
        </w:rPr>
        <w:t>: The platform could connect with wearable fitness and health trackers to monitor student stress levels and recommend wellness breaks during study sessions.</w:t>
      </w:r>
    </w:p>
    <w:sectPr w:rsidR="00FC693F" w:rsidRPr="0006063C" w:rsidSect="00034616">
      <w:pgSz w:w="11520" w:h="1440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