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F70" w:rsidRPr="002B2F70" w:rsidRDefault="00181646" w:rsidP="002B2F70">
      <w:pPr>
        <w:pStyle w:val="a7"/>
        <w:numPr>
          <w:ilvl w:val="0"/>
          <w:numId w:val="1"/>
        </w:numPr>
        <w:ind w:leftChars="0"/>
        <w:rPr>
          <w:rFonts w:eastAsia="DengXian"/>
          <w:lang w:eastAsia="zh-CN"/>
        </w:rPr>
      </w:pPr>
      <w:r w:rsidRPr="002B2F70">
        <w:rPr>
          <w:rFonts w:eastAsia="DengXian" w:hint="eastAsia"/>
          <w:lang w:eastAsia="zh-CN"/>
        </w:rPr>
        <w:t>一个页面下若有多个组件则建立一个</w:t>
      </w:r>
      <w:r w:rsidRPr="002B2F70">
        <w:rPr>
          <w:rFonts w:eastAsia="DengXian" w:hint="eastAsia"/>
          <w:lang w:eastAsia="zh-CN"/>
        </w:rPr>
        <w:t>component</w:t>
      </w:r>
      <w:r w:rsidRPr="002B2F70">
        <w:rPr>
          <w:rFonts w:eastAsia="DengXian" w:hint="eastAsia"/>
          <w:lang w:eastAsia="zh-CN"/>
        </w:rPr>
        <w:t>文件夹，若组件中又保护子组件，则建立组件名文件夹</w:t>
      </w:r>
      <w:r w:rsidRPr="002B2F70">
        <w:rPr>
          <w:rFonts w:eastAsia="DengXian" w:hint="eastAsia"/>
          <w:lang w:eastAsia="zh-CN"/>
        </w:rPr>
        <w:t>+index</w:t>
      </w:r>
      <w:r w:rsidRPr="002B2F70">
        <w:rPr>
          <w:rFonts w:eastAsia="DengXian" w:hint="eastAsia"/>
          <w:lang w:eastAsia="zh-CN"/>
        </w:rPr>
        <w:t>文件</w:t>
      </w:r>
    </w:p>
    <w:p w:rsidR="002B2F70" w:rsidRDefault="002B2F70" w:rsidP="002B2F70">
      <w:pPr>
        <w:pStyle w:val="a7"/>
        <w:numPr>
          <w:ilvl w:val="0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Directive</w:t>
      </w:r>
      <w:r>
        <w:rPr>
          <w:rFonts w:eastAsia="DengXian" w:hint="eastAsia"/>
          <w:lang w:eastAsia="zh-CN"/>
        </w:rPr>
        <w:t>文件夹下放自定义指令</w:t>
      </w:r>
    </w:p>
    <w:p w:rsidR="002B2F70" w:rsidRDefault="002B2F70" w:rsidP="002B2F70">
      <w:pPr>
        <w:pStyle w:val="a7"/>
        <w:numPr>
          <w:ilvl w:val="0"/>
          <w:numId w:val="2"/>
        </w:numPr>
        <w:ind w:leftChars="0"/>
        <w:rPr>
          <w:rFonts w:eastAsia="DengXian"/>
          <w:lang w:eastAsia="zh-CN"/>
        </w:rPr>
      </w:pPr>
      <w:r w:rsidRPr="002B2F70">
        <w:rPr>
          <w:rFonts w:eastAsia="DengXian"/>
          <w:lang w:eastAsia="zh-CN"/>
        </w:rPr>
        <w:t>permission.install = install</w:t>
      </w:r>
      <w:r>
        <w:rPr>
          <w:rFonts w:eastAsia="DengXian" w:hint="eastAsia"/>
          <w:lang w:eastAsia="zh-CN"/>
        </w:rPr>
        <w:t>不生效？？？</w:t>
      </w:r>
    </w:p>
    <w:p w:rsidR="002B2F70" w:rsidRDefault="002B2F70" w:rsidP="002B2F70">
      <w:pPr>
        <w:pStyle w:val="a7"/>
        <w:numPr>
          <w:ilvl w:val="0"/>
          <w:numId w:val="2"/>
        </w:numPr>
        <w:ind w:leftChars="0"/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t>局部引入指令</w:t>
      </w:r>
    </w:p>
    <w:p w:rsidR="002B2F70" w:rsidRDefault="00993A19" w:rsidP="002B2F70">
      <w:pPr>
        <w:pStyle w:val="a7"/>
        <w:numPr>
          <w:ilvl w:val="0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Filter</w:t>
      </w:r>
      <w:r>
        <w:rPr>
          <w:rFonts w:eastAsia="DengXian" w:hint="eastAsia"/>
          <w:lang w:eastAsia="zh-CN"/>
        </w:rPr>
        <w:t>文件夹采用用全局引入的方式批量化引入</w:t>
      </w:r>
    </w:p>
    <w:p w:rsidR="002B2F70" w:rsidRDefault="00D52010" w:rsidP="00D52010">
      <w:pPr>
        <w:pStyle w:val="a7"/>
        <w:numPr>
          <w:ilvl w:val="0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引入全局样式</w:t>
      </w:r>
      <w:r w:rsidR="00237035">
        <w:rPr>
          <w:rFonts w:eastAsia="DengXian" w:hint="eastAsia"/>
          <w:lang w:eastAsia="zh-CN"/>
        </w:rPr>
        <w:t>，</w:t>
      </w:r>
      <w:r>
        <w:rPr>
          <w:rFonts w:eastAsia="DengXian" w:hint="eastAsia"/>
          <w:lang w:eastAsia="zh-CN"/>
        </w:rPr>
        <w:t>在</w:t>
      </w:r>
      <w:r>
        <w:rPr>
          <w:rFonts w:eastAsia="DengXian" w:hint="eastAsia"/>
          <w:lang w:eastAsia="zh-CN"/>
        </w:rPr>
        <w:t>main</w:t>
      </w:r>
      <w:r>
        <w:rPr>
          <w:rFonts w:eastAsia="DengXian" w:hint="eastAsia"/>
          <w:lang w:eastAsia="zh-CN"/>
        </w:rPr>
        <w:t>文件中</w:t>
      </w:r>
      <w:r w:rsidRPr="00D52010">
        <w:rPr>
          <w:rFonts w:eastAsia="DengXian"/>
          <w:lang w:eastAsia="zh-CN"/>
        </w:rPr>
        <w:t>import '@/styles/index.scss' // global css</w:t>
      </w:r>
    </w:p>
    <w:p w:rsidR="002B2F70" w:rsidRDefault="00574694" w:rsidP="002B2F70">
      <w:pPr>
        <w:pStyle w:val="a7"/>
        <w:numPr>
          <w:ilvl w:val="0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拆分组件</w:t>
      </w:r>
    </w:p>
    <w:p w:rsidR="00574694" w:rsidRDefault="00574694" w:rsidP="00574694">
      <w:pPr>
        <w:pStyle w:val="Web"/>
        <w:spacing w:before="0" w:after="0"/>
        <w:ind w:left="360"/>
        <w:rPr>
          <w:rFonts w:ascii="Segoe UI" w:hAnsi="Segoe UI" w:cs="Segoe UI"/>
          <w:color w:val="2C3E50"/>
        </w:rPr>
      </w:pPr>
      <w:bookmarkStart w:id="0" w:name="_GoBack"/>
      <w:bookmarkEnd w:id="0"/>
      <w:r>
        <w:rPr>
          <w:rFonts w:ascii="Segoe UI" w:hAnsi="Segoe UI" w:cs="Segoe UI"/>
          <w:color w:val="2C3E50"/>
          <w:lang w:eastAsia="zh-CN"/>
        </w:rPr>
        <w:t>个人写</w:t>
      </w:r>
      <w:r>
        <w:rPr>
          <w:rFonts w:ascii="Segoe UI" w:hAnsi="Segoe UI" w:cs="Segoe UI"/>
          <w:color w:val="2C3E50"/>
          <w:lang w:eastAsia="zh-CN"/>
        </w:rPr>
        <w:t xml:space="preserve"> vue </w:t>
      </w:r>
      <w:r>
        <w:rPr>
          <w:rFonts w:ascii="Segoe UI" w:hAnsi="Segoe UI" w:cs="Segoe UI"/>
          <w:color w:val="2C3E50"/>
          <w:lang w:eastAsia="zh-CN"/>
        </w:rPr>
        <w:t>项目的习惯，在全局的</w:t>
      </w:r>
      <w:r>
        <w:rPr>
          <w:rFonts w:ascii="Segoe UI" w:hAnsi="Segoe UI" w:cs="Segoe UI"/>
          <w:color w:val="2C3E50"/>
          <w:lang w:eastAsia="zh-CN"/>
        </w:rPr>
        <w:t> </w:t>
      </w:r>
      <w:r>
        <w:rPr>
          <w:rStyle w:val="HTML"/>
          <w:rFonts w:ascii="Consolas" w:hAnsi="Consolas"/>
          <w:color w:val="476582"/>
          <w:sz w:val="20"/>
          <w:szCs w:val="20"/>
          <w:lang w:eastAsia="zh-CN"/>
        </w:rPr>
        <w:t>@/components</w:t>
      </w:r>
      <w:r>
        <w:rPr>
          <w:rFonts w:ascii="Segoe UI" w:hAnsi="Segoe UI" w:cs="Segoe UI"/>
          <w:color w:val="2C3E50"/>
          <w:lang w:eastAsia="zh-CN"/>
        </w:rPr>
        <w:t> </w:t>
      </w:r>
      <w:r>
        <w:rPr>
          <w:rFonts w:ascii="Segoe UI" w:hAnsi="Segoe UI" w:cs="Segoe UI"/>
          <w:color w:val="2C3E50"/>
          <w:lang w:eastAsia="zh-CN"/>
        </w:rPr>
        <w:t>只会写一些全局的组件，如富文本，各种搜索组件，封装的日期组件等等能被公用的组件。每个页面或者模块特定的业务组件则会写在当前</w:t>
      </w:r>
      <w:r>
        <w:rPr>
          <w:rFonts w:ascii="Segoe UI" w:hAnsi="Segoe UI" w:cs="Segoe UI"/>
          <w:color w:val="2C3E50"/>
          <w:lang w:eastAsia="zh-CN"/>
        </w:rPr>
        <w:t xml:space="preserve"> views </w:t>
      </w:r>
      <w:r>
        <w:rPr>
          <w:rFonts w:ascii="Segoe UI" w:hAnsi="Segoe UI" w:cs="Segoe UI"/>
          <w:color w:val="2C3E50"/>
          <w:lang w:eastAsia="zh-CN"/>
        </w:rPr>
        <w:t>下面。如：</w:t>
      </w:r>
      <w:r>
        <w:rPr>
          <w:rStyle w:val="HTML"/>
          <w:rFonts w:ascii="Consolas" w:hAnsi="Consolas"/>
          <w:color w:val="476582"/>
          <w:sz w:val="20"/>
          <w:szCs w:val="20"/>
          <w:lang w:eastAsia="zh-CN"/>
        </w:rPr>
        <w:t>@/views/article/components/xxx.vue</w:t>
      </w:r>
      <w:r>
        <w:rPr>
          <w:rFonts w:ascii="Segoe UI" w:hAnsi="Segoe UI" w:cs="Segoe UI"/>
          <w:color w:val="2C3E50"/>
          <w:lang w:eastAsia="zh-CN"/>
        </w:rPr>
        <w:t>。</w:t>
      </w:r>
      <w:r>
        <w:rPr>
          <w:rFonts w:ascii="Segoe UI" w:hAnsi="Segoe UI" w:cs="Segoe UI"/>
          <w:color w:val="2C3E50"/>
        </w:rPr>
        <w:t>这样拆分大大减轻了维护成本。</w:t>
      </w:r>
    </w:p>
    <w:p w:rsidR="00574694" w:rsidRDefault="00574694" w:rsidP="00574694">
      <w:pPr>
        <w:pStyle w:val="Web"/>
        <w:numPr>
          <w:ilvl w:val="0"/>
          <w:numId w:val="1"/>
        </w:numPr>
        <w:rPr>
          <w:rFonts w:ascii="Segoe UI" w:hAnsi="Segoe UI" w:cs="Segoe UI"/>
          <w:color w:val="2C3E50"/>
          <w:lang w:eastAsia="zh-CN"/>
        </w:rPr>
      </w:pPr>
      <w:r>
        <w:rPr>
          <w:rStyle w:val="a8"/>
          <w:rFonts w:ascii="Segoe UI" w:hAnsi="Segoe UI" w:cs="Segoe UI"/>
          <w:color w:val="2C3E50"/>
          <w:lang w:eastAsia="zh-CN"/>
        </w:rPr>
        <w:t>请记住拆分组件最大的好处不是公用而是可维护性！</w:t>
      </w:r>
    </w:p>
    <w:p w:rsidR="00574694" w:rsidRPr="00574694" w:rsidRDefault="00574694" w:rsidP="00574694">
      <w:pPr>
        <w:pStyle w:val="a7"/>
        <w:ind w:leftChars="0" w:left="360"/>
        <w:rPr>
          <w:rFonts w:eastAsia="DengXian" w:hint="eastAsia"/>
          <w:lang w:eastAsia="zh-CN"/>
        </w:rPr>
      </w:pPr>
    </w:p>
    <w:p w:rsidR="002B2F70" w:rsidRPr="002B2F70" w:rsidRDefault="002B2F70" w:rsidP="002B2F70">
      <w:pPr>
        <w:pStyle w:val="a7"/>
        <w:numPr>
          <w:ilvl w:val="0"/>
          <w:numId w:val="1"/>
        </w:numPr>
        <w:ind w:leftChars="0"/>
        <w:rPr>
          <w:rFonts w:eastAsia="DengXian" w:hint="eastAsia"/>
          <w:lang w:eastAsia="zh-CN"/>
        </w:rPr>
      </w:pPr>
      <w:r>
        <w:rPr>
          <w:rFonts w:eastAsia="DengXian"/>
          <w:lang w:eastAsia="zh-CN"/>
        </w:rPr>
        <w:t>F</w:t>
      </w:r>
      <w:r>
        <w:rPr>
          <w:rFonts w:eastAsia="DengXian" w:hint="eastAsia"/>
          <w:lang w:eastAsia="zh-CN"/>
        </w:rPr>
        <w:t>sd</w:t>
      </w:r>
    </w:p>
    <w:sectPr w:rsidR="002B2F70" w:rsidRPr="002B2F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1F65" w:rsidRDefault="00CA1F65" w:rsidP="00181646">
      <w:r>
        <w:separator/>
      </w:r>
    </w:p>
  </w:endnote>
  <w:endnote w:type="continuationSeparator" w:id="0">
    <w:p w:rsidR="00CA1F65" w:rsidRDefault="00CA1F65" w:rsidP="00181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1F65" w:rsidRDefault="00CA1F65" w:rsidP="00181646">
      <w:r>
        <w:separator/>
      </w:r>
    </w:p>
  </w:footnote>
  <w:footnote w:type="continuationSeparator" w:id="0">
    <w:p w:rsidR="00CA1F65" w:rsidRDefault="00CA1F65" w:rsidP="001816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546BE"/>
    <w:multiLevelType w:val="hybridMultilevel"/>
    <w:tmpl w:val="8EA8496C"/>
    <w:lvl w:ilvl="0" w:tplc="12C0C14A">
      <w:start w:val="1"/>
      <w:numFmt w:val="taiwaneseCountingThousand"/>
      <w:lvlText w:val="%1．"/>
      <w:lvlJc w:val="left"/>
      <w:pPr>
        <w:ind w:left="360" w:hanging="360"/>
      </w:pPr>
      <w:rPr>
        <w:rFonts w:asciiTheme="minorHAnsi" w:eastAsia="DengXian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8DF0593"/>
    <w:multiLevelType w:val="hybridMultilevel"/>
    <w:tmpl w:val="EF32F0D2"/>
    <w:lvl w:ilvl="0" w:tplc="610A11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5BA"/>
    <w:rsid w:val="00181646"/>
    <w:rsid w:val="00237035"/>
    <w:rsid w:val="002B2F70"/>
    <w:rsid w:val="003605BA"/>
    <w:rsid w:val="00574694"/>
    <w:rsid w:val="007E2390"/>
    <w:rsid w:val="00842A43"/>
    <w:rsid w:val="00993A19"/>
    <w:rsid w:val="00CA1F65"/>
    <w:rsid w:val="00D5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EF7DC"/>
  <w15:chartTrackingRefBased/>
  <w15:docId w15:val="{20916E89-4D37-4256-932B-F32A6B24E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16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8164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816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81646"/>
    <w:rPr>
      <w:sz w:val="20"/>
      <w:szCs w:val="20"/>
    </w:rPr>
  </w:style>
  <w:style w:type="paragraph" w:styleId="a7">
    <w:name w:val="List Paragraph"/>
    <w:basedOn w:val="a"/>
    <w:uiPriority w:val="34"/>
    <w:qFormat/>
    <w:rsid w:val="002B2F70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57469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574694"/>
    <w:rPr>
      <w:rFonts w:ascii="細明體" w:eastAsia="細明體" w:hAnsi="細明體" w:cs="細明體"/>
      <w:sz w:val="24"/>
      <w:szCs w:val="24"/>
    </w:rPr>
  </w:style>
  <w:style w:type="character" w:styleId="a8">
    <w:name w:val="Strong"/>
    <w:basedOn w:val="a0"/>
    <w:uiPriority w:val="22"/>
    <w:qFormat/>
    <w:rsid w:val="005746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8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7</cp:revision>
  <dcterms:created xsi:type="dcterms:W3CDTF">2023-02-20T08:07:00Z</dcterms:created>
  <dcterms:modified xsi:type="dcterms:W3CDTF">2023-02-20T08:31:00Z</dcterms:modified>
</cp:coreProperties>
</file>