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085" w:rsidRPr="00496161" w:rsidRDefault="00496161">
      <w:pPr>
        <w:rPr>
          <w:b/>
          <w:bCs/>
          <w:sz w:val="36"/>
          <w:szCs w:val="36"/>
          <w:u w:val="single"/>
          <w:lang w:val="en-US"/>
        </w:rPr>
      </w:pPr>
      <w:r w:rsidRPr="00496161">
        <w:rPr>
          <w:b/>
          <w:bCs/>
          <w:sz w:val="36"/>
          <w:szCs w:val="36"/>
          <w:u w:val="single"/>
          <w:lang w:val="en-US"/>
        </w:rPr>
        <w:t>ASSUMPTIONS FOR THE MOVIE DATA BASE</w:t>
      </w:r>
    </w:p>
    <w:p w:rsidR="00496161" w:rsidRDefault="00496161">
      <w:pPr>
        <w:rPr>
          <w:b/>
          <w:bCs/>
          <w:sz w:val="36"/>
          <w:szCs w:val="36"/>
          <w:u w:val="single"/>
          <w:lang w:val="en-US"/>
        </w:rPr>
      </w:pPr>
    </w:p>
    <w:p w:rsidR="00496161" w:rsidRDefault="004961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1.We assume a single customer will have one subscription to the website to access movies monthly</w:t>
      </w:r>
    </w:p>
    <w:p w:rsidR="00496161" w:rsidRPr="00496161" w:rsidRDefault="004961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2.We assume that a single country can produce multiple movies hence the one to many relationship between the movie and country</w:t>
      </w:r>
    </w:p>
    <w:sectPr w:rsidR="00496161" w:rsidRPr="0049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5"/>
    <w:rsid w:val="001C2D28"/>
    <w:rsid w:val="00496161"/>
    <w:rsid w:val="00E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1DA90"/>
  <w15:chartTrackingRefBased/>
  <w15:docId w15:val="{74260621-F8AB-B64A-A08E-9908A1EC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2</cp:revision>
  <dcterms:created xsi:type="dcterms:W3CDTF">2024-10-14T11:16:00Z</dcterms:created>
  <dcterms:modified xsi:type="dcterms:W3CDTF">2024-10-14T12:24:00Z</dcterms:modified>
</cp:coreProperties>
</file>