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veURjLwVx21-6AAuR9gpg.png"/>
            <a:graphic>
              <a:graphicData uri="http://schemas.openxmlformats.org/drawingml/2006/picture">
                <pic:pic>
                  <pic:nvPicPr>
                    <pic:cNvPr id="2" name="image-veURjLwVx21-6AAuR9gpg.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Data Model &amp; Entities for: </w:t>
      </w:r>
    </w:p>
    <w:p>
      <w:pPr>
        <w:spacing w:lineRule="auto"/>
      </w:pPr>
      <w:r>
        <w:rPr>
          <w:color w:val="012840"/>
          <w:b/>
          <w:rFonts w:ascii="&amp;#039" w:hAnsi="&amp;#039"/>
          <w:sz w:val="51"/>
        </w:rPr>
        <w:t xml:space="preserve">Mysql Default</w:t>
      </w:r>
    </w:p>
    <w:p>
      <w:pPr>
        <w:spacing w:lineRule="auto"/>
      </w:pPr>
      <w:r>
        <w:rPr>
          <w:color w:val="616161"/>
          <w:rFonts w:ascii="&amp;#039" w:hAnsi="&amp;#039"/>
          <w:sz w:val="21"/>
        </w:rPr>
        <w:t xml:space="preserve">Date of creation: October 2023</w:t>
      </w:r>
    </w:p>
    <w:p>
      <w:r>
        <w:br w:type="page"/>
      </w:r>
    </w:p>
    <w:p>
      <w:pPr>
        <w:spacing w:lineRule="auto"/>
      </w:pPr>
      <w:r>
        <w:rPr/>
        <w:t xml:space="preserve"/>
      </w:r>
    </w:p>
    <w:p>
      <w:r>
        <w:br w:type="page"/>
      </w:r>
    </w:p>
    <w:p>
      <w:pPr>
        <w:spacing w:lineRule="auto"/>
      </w:pPr>
      <w:r>
        <w:rPr>
          <w:color w:val="012840"/>
          <w:b/>
          <w:rFonts w:ascii="inter" w:hAnsi="inter"/>
          <w:sz w:val="42"/>
        </w:rPr>
        <w:t xml:space="preserve">Vocabulary</w:t>
      </w:r>
    </w:p>
    <w:p>
      <w:pPr>
        <w:spacing w:lineRule="auto"/>
      </w:pPr>
      <w:r>
        <w:rPr/>
      </w:r>
    </w:p>
    <w:p>
      <w:pPr>
        <w:spacing w:lineRule="auto"/>
      </w:pPr>
      <w:r>
        <w:rPr/>
      </w:r>
    </w:p>
    <w:p>
      <w:pPr>
        <w:spacing w:lineRule="auto"/>
      </w:pPr>
      <w:r>
        <w:rPr>
          <w:color w:val="284f8d"/>
          <w:b/>
          <w:rFonts w:ascii="inter" w:hAnsi="inter"/>
          <w:sz w:val="33"/>
        </w:rPr>
        <w:t xml:space="preserve">Column Types</w:t>
      </w:r>
    </w:p>
    <w:p>
      <w:pPr>
        <w:numPr>
          <w:ilvl w:val="0"/>
          <w:numId w:val="1"/>
        </w:numPr>
        <w:spacing w:lineRule="auto"/>
      </w:pPr>
      <w:r>
        <w:rPr>
          <w:rFonts w:ascii="inter" w:hAnsi="inter"/>
          <w:b/>
        </w:rPr>
        <w:t xml:space="preserve">UID</w:t>
      </w:r>
      <w:r>
        <w:rPr>
          <w:rFonts w:ascii="inter" w:hAnsi="inter"/>
        </w:rPr>
        <w:t xml:space="preserve">: </w:t>
      </w:r>
      <w:r>
        <w:rPr>
          <w:rFonts w:ascii="inter" w:hAnsi="inter"/>
          <w:i/>
        </w:rPr>
        <w:t xml:space="preserve">UID (Unique Identifier) - An unassigned auto-incrementing integer value, often used to uniquely identify and distinguish each entity or object in a dataset.</w:t>
      </w:r>
    </w:p>
    <w:p>
      <w:pPr>
        <w:numPr>
          <w:ilvl w:val="0"/>
          <w:numId w:val="1"/>
        </w:numPr>
        <w:spacing w:lineRule="auto"/>
      </w:pPr>
      <w:r>
        <w:rPr>
          <w:rFonts w:ascii="inter" w:hAnsi="inter"/>
          <w:b/>
        </w:rPr>
        <w:t xml:space="preserve">INT</w:t>
      </w:r>
      <w:r>
        <w:rPr>
          <w:rFonts w:ascii="inter" w:hAnsi="inter"/>
        </w:rPr>
        <w:t xml:space="preserve">: </w:t>
      </w:r>
      <w:r>
        <w:rPr>
          <w:rFonts w:ascii="inter" w:hAnsi="inter"/>
          <w:i/>
        </w:rPr>
        <w:t xml:space="preserve">Integer - A whole number that does not contain a decimal or fractional part, often used for counting or indexing.</w:t>
      </w:r>
    </w:p>
    <w:p>
      <w:pPr>
        <w:numPr>
          <w:ilvl w:val="0"/>
          <w:numId w:val="1"/>
        </w:numPr>
        <w:spacing w:lineRule="auto"/>
      </w:pPr>
      <w:r>
        <w:rPr>
          <w:rFonts w:ascii="inter" w:hAnsi="inter"/>
          <w:b/>
        </w:rPr>
        <w:t xml:space="preserve">DECIMAL</w:t>
      </w:r>
      <w:r>
        <w:rPr>
          <w:rFonts w:ascii="inter" w:hAnsi="inter"/>
        </w:rPr>
        <w:t xml:space="preserve">: </w:t>
      </w:r>
      <w:r>
        <w:rPr>
          <w:rFonts w:ascii="inter" w:hAnsi="inter"/>
          <w:i/>
        </w:rPr>
        <w:t xml:space="preserve">Decimal - A number that can have a fractional part, allowing for more precise representation of values with non-integer components.</w:t>
      </w:r>
    </w:p>
    <w:p>
      <w:pPr>
        <w:numPr>
          <w:ilvl w:val="0"/>
          <w:numId w:val="1"/>
        </w:numPr>
        <w:spacing w:lineRule="auto"/>
      </w:pPr>
      <w:r>
        <w:rPr>
          <w:rFonts w:ascii="inter" w:hAnsi="inter"/>
          <w:b/>
        </w:rPr>
        <w:t xml:space="preserve">STRING</w:t>
      </w:r>
      <w:r>
        <w:rPr>
          <w:rFonts w:ascii="inter" w:hAnsi="inter"/>
        </w:rPr>
        <w:t xml:space="preserve">: </w:t>
      </w:r>
      <w:r>
        <w:rPr>
          <w:rFonts w:ascii="inter" w:hAnsi="inter"/>
          <w:i/>
        </w:rPr>
        <w:t xml:space="preserve">String - A sequence of characters or text, used to represent textual data.</w:t>
      </w:r>
    </w:p>
    <w:p>
      <w:pPr>
        <w:numPr>
          <w:ilvl w:val="0"/>
          <w:numId w:val="1"/>
        </w:numPr>
        <w:spacing w:lineRule="auto"/>
      </w:pPr>
      <w:r>
        <w:rPr>
          <w:rFonts w:ascii="inter" w:hAnsi="inter"/>
          <w:b/>
        </w:rPr>
        <w:t xml:space="preserve">TEXT</w:t>
      </w:r>
      <w:r>
        <w:rPr>
          <w:rFonts w:ascii="inter" w:hAnsi="inter"/>
        </w:rPr>
        <w:t xml:space="preserve">: </w:t>
      </w:r>
      <w:r>
        <w:rPr>
          <w:rFonts w:ascii="inter" w:hAnsi="inter"/>
          <w:i/>
        </w:rPr>
        <w:t xml:space="preserve">Text / Long Text - Typically refers to a longer sequence of characters or text data, suitable for storing paragraphs or extensive textual information.</w:t>
      </w:r>
    </w:p>
    <w:p>
      <w:pPr>
        <w:numPr>
          <w:ilvl w:val="0"/>
          <w:numId w:val="1"/>
        </w:numPr>
        <w:spacing w:lineRule="auto"/>
      </w:pPr>
      <w:r>
        <w:rPr>
          <w:rFonts w:ascii="inter" w:hAnsi="inter"/>
          <w:b/>
        </w:rPr>
        <w:t xml:space="preserve">BOOLEAN</w:t>
      </w:r>
      <w:r>
        <w:rPr>
          <w:rFonts w:ascii="inter" w:hAnsi="inter"/>
        </w:rPr>
        <w:t xml:space="preserve">: </w:t>
      </w:r>
      <w:r>
        <w:rPr>
          <w:rFonts w:ascii="inter" w:hAnsi="inter"/>
          <w:i/>
        </w:rPr>
        <w:t xml:space="preserve">Boolean - A data type with two possible values, often representing true or false, on or off, or yes or no.</w:t>
      </w:r>
    </w:p>
    <w:p>
      <w:pPr>
        <w:numPr>
          <w:ilvl w:val="0"/>
          <w:numId w:val="1"/>
        </w:numPr>
        <w:spacing w:lineRule="auto"/>
      </w:pPr>
      <w:r>
        <w:rPr>
          <w:rFonts w:ascii="inter" w:hAnsi="inter"/>
          <w:b/>
        </w:rPr>
        <w:t xml:space="preserve">JSON</w:t>
      </w:r>
      <w:r>
        <w:rPr>
          <w:rFonts w:ascii="inter" w:hAnsi="inter"/>
        </w:rPr>
        <w:t xml:space="preserve">: </w:t>
      </w:r>
      <w:r>
        <w:rPr>
          <w:rFonts w:ascii="inter" w:hAnsi="inter"/>
          <w:i/>
        </w:rPr>
        <w:t xml:space="preserve">JSON (JavaScript Object Notation) - A lightweight data interchange format that uses a human-readable text format to represent structured data, often used for data exchange between a server and a web application.</w:t>
      </w:r>
    </w:p>
    <w:p>
      <w:pPr>
        <w:spacing w:lineRule="auto"/>
      </w:pPr>
      <w:r>
        <w:rPr>
          <w:color w:val="284f8d"/>
          <w:b/>
          <w:rFonts w:ascii="inter" w:hAnsi="inter"/>
          <w:sz w:val="33"/>
        </w:rPr>
        <w:t xml:space="preserve">Relations</w:t>
      </w:r>
    </w:p>
    <w:p>
      <w:pPr>
        <w:numPr>
          <w:ilvl w:val="0"/>
          <w:numId w:val="2"/>
        </w:numPr>
        <w:spacing w:lineRule="auto"/>
      </w:pPr>
      <w:r>
        <w:rPr>
          <w:rFonts w:ascii="inter" w:hAnsi="inter"/>
          <w:b/>
        </w:rPr>
        <w:t xml:space="preserve">OTO</w:t>
      </w:r>
      <w:r>
        <w:rPr>
          <w:rFonts w:ascii="inter" w:hAnsi="inter"/>
        </w:rPr>
        <w:t xml:space="preserve">: </w:t>
      </w:r>
      <w:r>
        <w:rPr>
          <w:rFonts w:ascii="inter" w:hAnsi="inter"/>
          <w:i/>
          <w:color w:val="000000"/>
        </w:rPr>
        <w:t xml:space="preserve">One to One</w:t>
      </w:r>
      <w:r>
        <w:rPr>
          <w:rFonts w:ascii="inter" w:hAnsi="inter"/>
          <w:i/>
        </w:rPr>
        <w:t xml:space="preserve"> - A "one-to-one" relationship in an Entity-Relationship Diagram (ERD) signifies that for every record in Entity A, there is a single corresponding and unique record in Entity B, and vice versa. It means that both entities are directly and exclusively related, with each record in Entity A linked to only one record in Entity B, and each record in Entity B associated with only one record in Entity A. This relationship is often used when specific attributes or information must be separated into two distinct entities, ensuring a precise and unambiguous association.</w:t>
      </w:r>
    </w:p>
    <w:p>
      <w:pPr>
        <w:numPr>
          <w:ilvl w:val="0"/>
          <w:numId w:val="2"/>
        </w:numPr>
        <w:spacing w:lineRule="auto"/>
      </w:pPr>
      <w:r>
        <w:rPr>
          <w:rFonts w:ascii="inter" w:hAnsi="inter"/>
          <w:b/>
        </w:rPr>
        <w:t xml:space="preserve">OTM</w:t>
      </w:r>
      <w:r>
        <w:rPr>
          <w:rFonts w:ascii="inter" w:hAnsi="inter"/>
        </w:rPr>
        <w:t xml:space="preserve">: </w:t>
      </w:r>
      <w:r>
        <w:rPr>
          <w:rFonts w:ascii="inter" w:hAnsi="inter"/>
          <w:i/>
          <w:color w:val="000000"/>
        </w:rPr>
        <w:t xml:space="preserve">One to Many</w:t>
      </w:r>
      <w:r>
        <w:rPr>
          <w:rFonts w:ascii="inter" w:hAnsi="inter"/>
          <w:i/>
        </w:rPr>
        <w:t xml:space="preserve"> - A "one-to-many" relationship signifies that for each record in Entity A, there can be multiple associated records in Entity B, but each record in Entity B can be related to only one record in Entity A. It represents an asymmetric connection where Entity A is the "one" side, and Entity B is the "many" side. This relationship is commonly used when one entity needs to reference or link to several related records in another entity, while each record in the second entity pertains to a single record in the first entity.</w:t>
      </w:r>
    </w:p>
    <w:p>
      <w:pPr>
        <w:numPr>
          <w:ilvl w:val="0"/>
          <w:numId w:val="2"/>
        </w:numPr>
        <w:spacing w:lineRule="auto"/>
      </w:pPr>
      <w:r>
        <w:rPr>
          <w:rFonts w:ascii="inter" w:hAnsi="inter"/>
          <w:b/>
        </w:rPr>
        <w:t xml:space="preserve">MTO</w:t>
      </w:r>
      <w:r>
        <w:rPr>
          <w:rFonts w:ascii="inter" w:hAnsi="inter"/>
        </w:rPr>
        <w:t xml:space="preserve">: </w:t>
      </w:r>
      <w:r>
        <w:rPr>
          <w:rFonts w:ascii="inter" w:hAnsi="inter"/>
          <w:i/>
          <w:color w:val="000000"/>
        </w:rPr>
        <w:t xml:space="preserve">Many to One</w:t>
      </w:r>
      <w:r>
        <w:rPr>
          <w:rFonts w:ascii="inter" w:hAnsi="inter"/>
          <w:i/>
        </w:rPr>
        <w:t xml:space="preserve"> - A "many-to-one" relationship signifies that multiple records in Entity A can be associated with a single record in Entity B. In this relationship, Entity B is often referred to as the "one" side, while Entity A represents the "many" side. It is used when multiple instances in one entity need to reference or point to a common record in another entity. This relationship allows for shared connections from many records to a single, related record.</w:t>
      </w:r>
    </w:p>
    <w:p>
      <w:pPr>
        <w:numPr>
          <w:ilvl w:val="0"/>
          <w:numId w:val="2"/>
        </w:numPr>
        <w:spacing w:lineRule="auto"/>
      </w:pPr>
      <w:r>
        <w:rPr>
          <w:rFonts w:ascii="inter" w:hAnsi="inter"/>
          <w:b/>
        </w:rPr>
        <w:t xml:space="preserve">MTM</w:t>
      </w:r>
      <w:r>
        <w:rPr>
          <w:rFonts w:ascii="inter" w:hAnsi="inter"/>
        </w:rPr>
        <w:t xml:space="preserve">: </w:t>
      </w:r>
      <w:r>
        <w:rPr>
          <w:rFonts w:ascii="inter" w:hAnsi="inter"/>
          <w:i/>
          <w:color w:val="000000"/>
        </w:rPr>
        <w:t xml:space="preserve">Many to Many</w:t>
      </w:r>
      <w:r>
        <w:rPr>
          <w:rFonts w:ascii="inter" w:hAnsi="inter"/>
          <w:i/>
        </w:rPr>
        <w:t xml:space="preserve"> - A "many-to-many" relationship represents a connection where multiple records in Entity A can be related to multiple records in Entity B. It's a many-to-many association, meaning that each entity is not constrained to a one-to-one or one-to-many relationship. In this type of relationship, multiple records in Entity A can be associated with multiple records in Entity B, and vice versa. It's often used to model complex relationships where entities have a diverse and shared connection with one another. To implement such a relationship, a bridge table or junction table is typically used to manage the associations between the two entities.</w:t>
      </w:r>
    </w:p>
    <w:p>
      <w:pPr>
        <w:spacing w:lineRule="auto"/>
      </w:pPr>
      <w:r>
        <w:rPr>
          <w:color w:val="284f8d"/>
          <w:b/>
          <w:rFonts w:ascii="inter" w:hAnsi="inter"/>
          <w:sz w:val="33"/>
        </w:rPr>
        <w:t xml:space="preserve">Miscellaneous</w:t>
      </w:r>
    </w:p>
    <w:p>
      <w:pPr>
        <w:numPr>
          <w:ilvl w:val="0"/>
          <w:numId w:val="3"/>
        </w:numPr>
        <w:spacing w:lineRule="auto"/>
      </w:pPr>
      <w:r>
        <w:rPr>
          <w:rFonts w:ascii="inter" w:hAnsi="inter"/>
          <w:b/>
        </w:rPr>
        <w:t xml:space="preserve">MySql</w:t>
      </w:r>
      <w:r>
        <w:rPr>
          <w:rFonts w:ascii="inter" w:hAnsi="inter"/>
        </w:rPr>
        <w:t xml:space="preserve">: </w:t>
      </w:r>
      <w:r>
        <w:rPr>
          <w:rFonts w:ascii="inter" w:hAnsi="inter"/>
          <w:i/>
        </w:rPr>
        <w:t xml:space="preserve">MySQL Database (Mysql) - A widely used, open-source relational database management system (RDBMS) that stores data in structured tables and is commonly employed in web applications, business, and various software projects. MySQL is known for its performance, scalability, and ease of use, making it a popular choice for data storage and retrieval.</w:t>
      </w:r>
    </w:p>
    <w:p>
      <w:r>
        <w:br w:type="page"/>
      </w:r>
    </w:p>
    <w:p>
      <w:pPr>
        <w:spacing w:lineRule="auto"/>
      </w:pPr>
      <w:r>
        <w:rPr>
          <w:color w:val="012840"/>
          <w:b/>
          <w:rFonts w:ascii="inter" w:hAnsi="inter"/>
          <w:sz w:val="42"/>
        </w:rPr>
        <w:t xml:space="preserve">Datasource Information</w:t>
      </w:r>
    </w:p>
    <w:p>
      <w:pPr>
        <w:spacing w:lineRule="auto"/>
      </w:pPr>
      <w:r>
        <w:rPr/>
      </w:r>
    </w:p>
    <w:p>
      <w:pPr>
        <w:spacing w:lineRule="auto"/>
      </w:pPr>
      <w:r>
        <w:rPr/>
      </w:r>
    </w:p>
    <w:p>
      <w:pPr>
        <w:spacing w:line="360" w:lineRule="auto"/>
      </w:pPr>
      <w:r>
        <w:rPr>
          <w:rFonts w:ascii="inter" w:hAnsi="inter"/>
          <w:sz w:val="24"/>
        </w:rPr>
        <w:t xml:space="preserve">Ds Description</w:t>
      </w:r>
    </w:p>
    <w:p>
      <w:pPr>
        <w:spacing w:lineRule="auto"/>
      </w:pPr>
      <w:r>
        <w:rPr/>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Server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 Default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Database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eezze</w:t>
            </w:r>
          </w:p>
        </w:tc>
      </w:tr>
    </w:tbl>
    <w:p>
      <w:pPr>
        <w:spacing w:lineRule="auto"/>
      </w:pPr>
      <w:r>
        <w:rPr/>
      </w:r>
    </w:p>
    <w:p>
      <w:r>
        <w:br w:type="page"/>
      </w:r>
    </w:p>
    <w:p>
      <w:pPr>
        <w:spacing w:lineRule="auto"/>
      </w:pPr>
      <w:r>
        <w:rPr>
          <w:color w:val="012840"/>
          <w:b/>
          <w:rFonts w:ascii="inter" w:hAnsi="inter"/>
          <w:sz w:val="42"/>
        </w:rPr>
        <w:t xml:space="preserve">Datasource Entities</w:t>
      </w:r>
    </w:p>
    <w:p>
      <w:pPr>
        <w:spacing w:line="360" w:lineRule="auto"/>
      </w:pPr>
      <w:r>
        <w:rPr>
          <w:rFonts w:ascii="inter" w:hAnsi="inter"/>
          <w:sz w:val="24"/>
        </w:rPr>
        <w:t xml:space="preserve">Ds Entities Description</w:t>
      </w:r>
    </w:p>
    <w:p>
      <w:pPr>
        <w:spacing w:lineRule="auto"/>
      </w:pPr>
      <w:r>
        <w:rPr/>
      </w:r>
    </w:p>
    <w:p>
      <w:pPr>
        <w:spacing w:lineRule="auto"/>
      </w:pPr>
      <w:r>
        <w:rPr>
          <w:color w:val="284f8d"/>
          <w:b/>
          <w:rFonts w:ascii="&amp;#039" w:hAnsi="&amp;#039"/>
          <w:sz w:val="33"/>
        </w:rPr>
        <w:t xml:space="preserve">Bl Action Response Type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bl_action_response_type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bl>
    <w:p>
      <w:pPr>
        <w:spacing w:lineRule="auto"/>
      </w:pPr>
      <w:r>
        <w:rPr/>
      </w:r>
    </w:p>
    <w:p>
      <w:pPr>
        <w:spacing w:lineRule="auto"/>
      </w:pPr>
      <w:r>
        <w:rPr/>
      </w:r>
    </w:p>
    <w:p>
      <w:pPr>
        <w:spacing w:lineRule="auto"/>
      </w:pPr>
      <w:r>
        <w:rPr>
          <w:color w:val="284f8d"/>
          <w:b/>
          <w:rFonts w:ascii="&amp;#039" w:hAnsi="&amp;#039"/>
          <w:sz w:val="33"/>
        </w:rPr>
        <w:t xml:space="preserve">Bl Action Type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bl_action_type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bl>
    <w:p>
      <w:pPr>
        <w:spacing w:lineRule="auto"/>
      </w:pPr>
      <w:r>
        <w:rPr/>
      </w:r>
    </w:p>
    <w:p>
      <w:pPr>
        <w:spacing w:lineRule="auto"/>
      </w:pPr>
      <w:r>
        <w:rPr/>
      </w:r>
    </w:p>
    <w:p>
      <w:pPr>
        <w:spacing w:lineRule="auto"/>
      </w:pPr>
      <w:r>
        <w:rPr>
          <w:color w:val="284f8d"/>
          <w:b/>
          <w:rFonts w:ascii="&amp;#039" w:hAnsi="&amp;#039"/>
          <w:sz w:val="33"/>
        </w:rPr>
        <w:t xml:space="preserve">Board</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board</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board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TeamModel </w:t>
            </w:r>
            <w:r>
              <w:rPr>
                <w:rFonts w:ascii="&amp;#039" w:hAnsi="&amp;#039"/>
                <w:color w:val="0000ff"/>
                <w:sz w:val="21"/>
                <w:i/>
              </w:rPr>
              <w:t xml:space="preserve">[OTO]</w:t>
            </w:r>
          </w:p>
        </w:tc>
      </w:tr>
    </w:tbl>
    <w:p>
      <w:pPr>
        <w:spacing w:lineRule="auto"/>
      </w:pPr>
      <w:r>
        <w:rPr/>
      </w:r>
    </w:p>
    <w:p>
      <w:pPr>
        <w:spacing w:lineRule="auto"/>
      </w:pPr>
      <w:r>
        <w:rPr/>
      </w:r>
    </w:p>
    <w:p>
      <w:pPr>
        <w:spacing w:lineRule="auto"/>
      </w:pPr>
      <w:r>
        <w:rPr>
          <w:color w:val="284f8d"/>
          <w:b/>
          <w:rFonts w:ascii="&amp;#039" w:hAnsi="&amp;#039"/>
          <w:sz w:val="33"/>
        </w:rPr>
        <w:t xml:space="preserve">Connection</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connection</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Credentials Vault</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credentials_vault</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accessibleTo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updatableTo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keyValues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Datasource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initModel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Deployment</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deployment</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deploymentId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environmentName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awsKey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awsSecret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instanceTypeName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bl>
    <w:p>
      <w:pPr>
        <w:spacing w:lineRule="auto"/>
      </w:pPr>
      <w:r>
        <w:rPr/>
      </w:r>
    </w:p>
    <w:p>
      <w:pPr>
        <w:spacing w:lineRule="auto"/>
      </w:pPr>
      <w:r>
        <w:rPr/>
      </w:r>
    </w:p>
    <w:p>
      <w:pPr>
        <w:spacing w:lineRule="auto"/>
      </w:pPr>
      <w:r>
        <w:rPr>
          <w:color w:val="284f8d"/>
          <w:b/>
          <w:rFonts w:ascii="&amp;#039" w:hAnsi="&amp;#039"/>
          <w:sz w:val="33"/>
        </w:rPr>
        <w:t xml:space="preserve">Entity</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entity</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entityItems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bl>
    <w:p>
      <w:pPr>
        <w:spacing w:lineRule="auto"/>
      </w:pPr>
      <w:r>
        <w:rPr/>
      </w:r>
    </w:p>
    <w:p>
      <w:pPr>
        <w:spacing w:lineRule="auto"/>
      </w:pPr>
      <w:r>
        <w:rPr/>
      </w:r>
    </w:p>
    <w:p>
      <w:pPr>
        <w:spacing w:lineRule="auto"/>
      </w:pPr>
      <w:r>
        <w:rPr>
          <w:color w:val="284f8d"/>
          <w:b/>
          <w:rFonts w:ascii="&amp;#039" w:hAnsi="&amp;#039"/>
          <w:sz w:val="33"/>
        </w:rPr>
        <w:t xml:space="preserve">Email</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subject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from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UserModel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Linter</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Member</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member</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accepted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UserModel </w:t>
            </w:r>
            <w:r>
              <w:rPr>
                <w:rFonts w:ascii="&amp;#039" w:hAnsi="&amp;#039"/>
                <w:color w:val="008000"/>
                <w:sz w:val="21"/>
                <w:i/>
              </w:rPr>
              <w:t xml:space="preserve">[MTO]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UserModel </w:t>
            </w:r>
            <w:r>
              <w:rPr>
                <w:rFonts w:ascii="&amp;#039" w:hAnsi="&amp;#039"/>
                <w:color w:val="008000"/>
                <w:sz w:val="21"/>
                <w:i/>
              </w:rPr>
              <w:t xml:space="preserve">[MTO]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TeamModel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Notification</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notification</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status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title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bl>
    <w:p>
      <w:pPr>
        <w:spacing w:lineRule="auto"/>
      </w:pPr>
      <w:r>
        <w:rPr/>
      </w:r>
    </w:p>
    <w:p>
      <w:pPr>
        <w:spacing w:lineRule="auto"/>
      </w:pPr>
      <w:r>
        <w:rPr/>
      </w:r>
    </w:p>
    <w:p>
      <w:pPr>
        <w:spacing w:lineRule="auto"/>
      </w:pPr>
      <w:r>
        <w:rPr>
          <w:color w:val="284f8d"/>
          <w:b/>
          <w:rFonts w:ascii="&amp;#039" w:hAnsi="&amp;#039"/>
          <w:sz w:val="33"/>
        </w:rPr>
        <w:t xml:space="preserve">Project</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details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handle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industry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hasLogger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 </w:t>
            </w:r>
            <w:r>
              <w:rPr>
                <w:rFonts w:ascii="&amp;#039" w:hAnsi="&amp;#039"/>
                <w:color w:val="0000ff"/>
                <w:sz w:val="21"/>
                <w:i/>
              </w:rPr>
              <w:t xml:space="preserve">[IS TRANSIENT]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TeamModel </w:t>
            </w:r>
            <w:r>
              <w:rPr>
                <w:rFonts w:ascii="&amp;#039" w:hAnsi="&amp;#039"/>
                <w:color w:val="ffa500"/>
                <w:sz w:val="21"/>
                <w:i/>
              </w:rPr>
              <w:t xml:space="preserve">[OTM]</w:t>
            </w:r>
          </w:p>
        </w:tc>
      </w:tr>
    </w:tbl>
    <w:p>
      <w:pPr>
        <w:spacing w:lineRule="auto"/>
      </w:pPr>
      <w:r>
        <w:rPr/>
      </w:r>
    </w:p>
    <w:p>
      <w:pPr>
        <w:spacing w:lineRule="auto"/>
      </w:pPr>
      <w:r>
        <w:rPr/>
      </w:r>
    </w:p>
    <w:p>
      <w:pPr>
        <w:spacing w:lineRule="auto"/>
      </w:pPr>
      <w:r>
        <w:rPr>
          <w:color w:val="284f8d"/>
          <w:b/>
          <w:rFonts w:ascii="&amp;#039" w:hAnsi="&amp;#039"/>
          <w:sz w:val="33"/>
        </w:rPr>
        <w:t xml:space="preserve">Response Code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response_code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Role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Service Config</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service_config</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Service Configurable Type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service_configurable_type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Service Group</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service_group</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bl>
    <w:p>
      <w:pPr>
        <w:spacing w:lineRule="auto"/>
      </w:pPr>
      <w:r>
        <w:rPr/>
      </w:r>
    </w:p>
    <w:p>
      <w:pPr>
        <w:spacing w:lineRule="auto"/>
      </w:pPr>
      <w:r>
        <w:rPr/>
      </w:r>
    </w:p>
    <w:p>
      <w:pPr>
        <w:spacing w:lineRule="auto"/>
      </w:pPr>
      <w:r>
        <w:rPr>
          <w:color w:val="284f8d"/>
          <w:b/>
          <w:rFonts w:ascii="&amp;#039" w:hAnsi="&amp;#039"/>
          <w:sz w:val="33"/>
        </w:rPr>
        <w:t xml:space="preserve">Service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output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version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bl>
    <w:p>
      <w:pPr>
        <w:spacing w:lineRule="auto"/>
      </w:pPr>
      <w:r>
        <w:rPr/>
      </w:r>
    </w:p>
    <w:p>
      <w:pPr>
        <w:spacing w:lineRule="auto"/>
      </w:pPr>
      <w:r>
        <w:rPr/>
      </w:r>
    </w:p>
    <w:p>
      <w:pPr>
        <w:spacing w:lineRule="auto"/>
      </w:pPr>
      <w:r>
        <w:rPr>
          <w:color w:val="284f8d"/>
          <w:b/>
          <w:rFonts w:ascii="&amp;#039" w:hAnsi="&amp;#039"/>
          <w:sz w:val="33"/>
        </w:rPr>
        <w:t xml:space="preserve">Store Categories</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store_categories</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bl>
    <w:p>
      <w:pPr>
        <w:spacing w:lineRule="auto"/>
      </w:pPr>
      <w:r>
        <w:rPr/>
      </w:r>
    </w:p>
    <w:p>
      <w:pPr>
        <w:spacing w:lineRule="auto"/>
      </w:pPr>
      <w:r>
        <w:rPr/>
      </w:r>
    </w:p>
    <w:p>
      <w:pPr>
        <w:spacing w:lineRule="auto"/>
      </w:pPr>
      <w:r>
        <w:rPr>
          <w:color w:val="284f8d"/>
          <w:b/>
          <w:rFonts w:ascii="&amp;#039" w:hAnsi="&amp;#039"/>
          <w:sz w:val="33"/>
        </w:rPr>
        <w:t xml:space="preserve">Store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scope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shortFunction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sgFunction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publishApproved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categoryOne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categoryTwo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categoryThree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categoryFour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categoryFive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categorySix</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version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DECIMAL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StoreServiceGroupModel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reviews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StoreReviewModel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connections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StoreServiceConnectionModel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StoreServiceRoleModel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StoreServiceDatasourceModel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serviceConfigs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StoreServiceConfigModel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valueStore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StoreServiceValueStoreModel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vault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StoreServiceCredentialsVaultModel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publishedBy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UserModel </w:t>
            </w:r>
            <w:r>
              <w:rPr>
                <w:rFonts w:ascii="&amp;#039" w:hAnsi="&amp;#039"/>
                <w:color w:val="0000ff"/>
                <w:sz w:val="21"/>
                <w:i/>
              </w:rPr>
              <w:t xml:space="preserve">[OTO]</w:t>
            </w:r>
          </w:p>
        </w:tc>
      </w:tr>
    </w:tbl>
    <w:p>
      <w:pPr>
        <w:spacing w:lineRule="auto"/>
      </w:pPr>
      <w:r>
        <w:rPr/>
      </w:r>
    </w:p>
    <w:p>
      <w:pPr>
        <w:spacing w:lineRule="auto"/>
      </w:pPr>
      <w:r>
        <w:rPr/>
      </w:r>
    </w:p>
    <w:p>
      <w:pPr>
        <w:spacing w:lineRule="auto"/>
      </w:pPr>
      <w:r>
        <w:rPr>
          <w:color w:val="284f8d"/>
          <w:b/>
          <w:rFonts w:ascii="&amp;#039" w:hAnsi="&amp;#039"/>
          <w:sz w:val="33"/>
        </w:rPr>
        <w:t xml:space="preserve">Store Review</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store_review</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rating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DECIMAL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comment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reviewedAt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reviewer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Config</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store_service_config</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Connection</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store_service_connection</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Credentials Vault</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store_service_credentials_vault</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accessibleTo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updatableTo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keyValues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Datasource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store_service_datasource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initModel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Group</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store_service_group</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srcId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StoreServiceModel </w:t>
            </w:r>
            <w:r>
              <w:rPr>
                <w:rFonts w:ascii="&amp;#039" w:hAnsi="&amp;#039"/>
                <w:color w:val="ffa500"/>
                <w:sz w:val="21"/>
                <w:i/>
              </w:rPr>
              <w:t xml:space="preserve">[OTM]</w:t>
            </w:r>
          </w:p>
        </w:tc>
      </w:tr>
    </w:tbl>
    <w:p>
      <w:pPr>
        <w:spacing w:lineRule="auto"/>
      </w:pPr>
      <w:r>
        <w:rPr/>
      </w:r>
    </w:p>
    <w:p>
      <w:pPr>
        <w:spacing w:lineRule="auto"/>
      </w:pPr>
      <w:r>
        <w:rPr/>
      </w:r>
    </w:p>
    <w:p>
      <w:pPr>
        <w:spacing w:lineRule="auto"/>
      </w:pPr>
      <w:r>
        <w:rPr>
          <w:color w:val="284f8d"/>
          <w:b/>
          <w:rFonts w:ascii="&amp;#039" w:hAnsi="&amp;#039"/>
          <w:sz w:val="33"/>
        </w:rPr>
        <w:t xml:space="preserve">Store Service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output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storeServiceGroup</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StoreServiceGroupModel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Role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store_service_role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updatedAt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Store Service Value Store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store_service_value_store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value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StoreModel </w:t>
            </w:r>
            <w:r>
              <w:rPr>
                <w:rFonts w:ascii="&amp;#039" w:hAnsi="&amp;#039"/>
                <w:color w:val="008000"/>
                <w:sz w:val="21"/>
                <w:i/>
              </w:rPr>
              <w:t xml:space="preserve">[MTO]</w:t>
            </w:r>
          </w:p>
        </w:tc>
      </w:tr>
    </w:tbl>
    <w:p>
      <w:pPr>
        <w:spacing w:lineRule="auto"/>
      </w:pPr>
      <w:r>
        <w:rPr/>
      </w:r>
    </w:p>
    <w:p>
      <w:pPr>
        <w:spacing w:lineRule="auto"/>
      </w:pPr>
      <w:r>
        <w:rPr/>
      </w:r>
    </w:p>
    <w:p>
      <w:pPr>
        <w:spacing w:lineRule="auto"/>
      </w:pPr>
      <w:r>
        <w:rPr>
          <w:color w:val="284f8d"/>
          <w:b/>
          <w:rFonts w:ascii="&amp;#039" w:hAnsi="&amp;#039"/>
          <w:sz w:val="33"/>
        </w:rPr>
        <w:t xml:space="preserve">Team</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ProjectModel </w:t>
            </w:r>
            <w:r>
              <w:rPr>
                <w:rFonts w:ascii="&amp;#039" w:hAnsi="&amp;#039"/>
                <w:color w:val="008000"/>
                <w:sz w:val="21"/>
                <w:i/>
              </w:rPr>
              <w:t xml:space="preserve">[MTO]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members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MemberModel </w:t>
            </w:r>
            <w:r>
              <w:rPr>
                <w:rFonts w:ascii="&amp;#039" w:hAnsi="&amp;#039"/>
                <w:color w:val="ffa500"/>
                <w:sz w:val="21"/>
                <w:i/>
              </w:rPr>
              <w:t xml:space="preserve">[OTM]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board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BoardModel </w:t>
            </w:r>
            <w:r>
              <w:rPr>
                <w:rFonts w:ascii="&amp;#039" w:hAnsi="&amp;#039"/>
                <w:color w:val="0000ff"/>
                <w:sz w:val="21"/>
                <w:i/>
              </w:rPr>
              <w:t xml:space="preserve">[OTO]</w:t>
            </w:r>
          </w:p>
        </w:tc>
      </w:tr>
    </w:tbl>
    <w:p>
      <w:pPr>
        <w:spacing w:lineRule="auto"/>
      </w:pPr>
      <w:r>
        <w:rPr/>
      </w:r>
    </w:p>
    <w:p>
      <w:pPr>
        <w:spacing w:lineRule="auto"/>
      </w:pPr>
      <w:r>
        <w:rPr/>
      </w:r>
    </w:p>
    <w:p>
      <w:pPr>
        <w:spacing w:lineRule="auto"/>
      </w:pPr>
      <w:r>
        <w:rPr>
          <w:color w:val="284f8d"/>
          <w:b/>
          <w:rFonts w:ascii="&amp;#039" w:hAnsi="&amp;#039"/>
          <w:sz w:val="33"/>
        </w:rPr>
        <w:t xml:space="preserve">User</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firstName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lastName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password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EMAIL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handle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emailVerified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avatar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salt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verifier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active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members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MemberModel </w:t>
            </w:r>
            <w:r>
              <w:rPr>
                <w:rFonts w:ascii="&amp;#039" w:hAnsi="&amp;#039"/>
                <w:color w:val="ffa500"/>
                <w:sz w:val="21"/>
                <w:i/>
              </w:rPr>
              <w:t xml:space="preserve">[OTM]</w:t>
            </w:r>
          </w:p>
        </w:tc>
      </w:tr>
    </w:tbl>
    <w:p>
      <w:pPr>
        <w:spacing w:lineRule="auto"/>
      </w:pPr>
      <w:r>
        <w:rPr/>
      </w:r>
    </w:p>
    <w:p>
      <w:pPr>
        <w:spacing w:lineRule="auto"/>
      </w:pPr>
      <w:r>
        <w:rPr/>
      </w:r>
    </w:p>
    <w:p>
      <w:pPr>
        <w:spacing w:lineRule="auto"/>
      </w:pPr>
      <w:r>
        <w:rPr>
          <w:color w:val="284f8d"/>
          <w:b/>
          <w:rFonts w:ascii="&amp;#039" w:hAnsi="&amp;#039"/>
          <w:sz w:val="33"/>
        </w:rPr>
        <w:t xml:space="preserve">Value Store</w:t>
      </w:r>
    </w:p>
    <w:p>
      <w:pPr>
        <w:spacing w:line="360" w:lineRule="auto"/>
      </w:pPr>
      <w:r>
        <w:rPr>
          <w:rFonts w:ascii="inter" w:hAnsi="inter"/>
          <w:sz w:val="24"/>
        </w:rPr>
        <w:t xml:space="preserve">description</w:t>
      </w:r>
    </w:p>
    <w:p>
      <w:pPr>
        <w:spacing w:lineRule="auto"/>
      </w:pPr>
      <w:r>
        <w:rPr/>
      </w:r>
    </w:p>
    <w:p>
      <w:pPr>
        <w:spacing w:lineRule="auto"/>
      </w:pPr>
      <w:r>
        <w:rPr>
          <w:b/>
          <w:rFonts w:ascii="&amp;#039" w:hAnsi="&amp;#039"/>
          <w:sz w:val="27"/>
        </w:rPr>
        <w:t xml:space="preserve">Table Information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Table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value_store</w:t>
            </w:r>
          </w:p>
        </w:tc>
      </w:tr>
    </w:tbl>
    <w:p>
      <w:pPr>
        <w:spacing w:lineRule="auto"/>
      </w:pPr>
      <w:r>
        <w:rPr/>
      </w:r>
    </w:p>
    <w:p>
      <w:pPr>
        <w:spacing w:lineRule="auto"/>
      </w:pPr>
      <w:r>
        <w:rPr>
          <w:rFonts w:ascii="inter" w:hAnsi="inter"/>
          <w:sz w:val="27"/>
        </w:rPr>
        <w:t xml:space="preserve">Table Fields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Field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value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STRING</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P39BLVnfPyZDUumJCdrgk.png" TargetMode="Internal"/>
  <Relationship Id="rId7" Type="http://schemas.openxmlformats.org/officeDocument/2006/relationships/image" Target="media/image-veURjLwVx21-6AAuR9gpg.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2023-10-16T16:51:08.003Z</dcterms:created>
  <dcterms:modified xsi:type="dcterms:W3CDTF">2023-10-16T16:51:08.003Z</dcterms:modified>
</cp:coreProperties>
</file>