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7599F" w14:textId="55F69A37" w:rsidR="00BD042D" w:rsidRPr="00571671" w:rsidRDefault="00571671" w:rsidP="00571671">
      <w:pPr>
        <w:jc w:val="both"/>
        <w:rPr>
          <w:rFonts w:ascii="Segoe UI" w:hAnsi="Segoe UI" w:cs="Segoe UI"/>
          <w:sz w:val="24"/>
          <w:szCs w:val="24"/>
          <w:lang w:val="es-ES"/>
        </w:rPr>
      </w:pPr>
      <w:r w:rsidRPr="00571671">
        <w:rPr>
          <w:rFonts w:ascii="Segoe UI" w:hAnsi="Segoe UI" w:cs="Segoe UI"/>
          <w:b/>
          <w:bCs/>
          <w:sz w:val="24"/>
          <w:szCs w:val="24"/>
          <w:lang w:val="es-ES"/>
        </w:rPr>
        <w:t>Situación 1:</w:t>
      </w:r>
    </w:p>
    <w:p w14:paraId="70871B33" w14:textId="6776939D" w:rsidR="00571671" w:rsidRDefault="00571671" w:rsidP="00571671">
      <w:pPr>
        <w:jc w:val="both"/>
        <w:rPr>
          <w:rFonts w:ascii="Segoe UI" w:hAnsi="Segoe UI" w:cs="Segoe UI"/>
          <w:sz w:val="24"/>
          <w:szCs w:val="24"/>
          <w:lang w:val="es-ES"/>
        </w:rPr>
      </w:pPr>
      <w:r>
        <w:rPr>
          <w:rFonts w:ascii="Segoe UI" w:hAnsi="Segoe UI" w:cs="Segoe UI"/>
          <w:sz w:val="24"/>
          <w:szCs w:val="24"/>
          <w:lang w:val="es-ES"/>
        </w:rPr>
        <w:t xml:space="preserve">En esta caso se debe aplicar el convenio colectivo establecido entre los sindicatos y empresarios. Puesto que el contrato de trabajo es un acuerdo que se encuentra un nivel después del Convenio Colectivo en la jerarquía de leyes que rigen nuestra convivencia y, en este caso, su situación laboral, éste no puede empeorar las condiciones establecidas en el convenio, es decir, sólo puede mejorar las condiciones previamente establecidas en el convenio si es posible. Por tanto, en esta situación, ya que el contrato de trabajo infringe con los mínimos establecidos en el convenio, se aplicaría las leyes del </w:t>
      </w:r>
      <w:r w:rsidR="00B902AD">
        <w:rPr>
          <w:rFonts w:ascii="Segoe UI" w:hAnsi="Segoe UI" w:cs="Segoe UI"/>
          <w:sz w:val="24"/>
          <w:szCs w:val="24"/>
          <w:lang w:val="es-ES"/>
        </w:rPr>
        <w:t>Convenio Colectivo y Jimena Martínez tendría derecho a 20 días de permiso remunerado por motivos de matrimonio.</w:t>
      </w:r>
    </w:p>
    <w:p w14:paraId="4B09CDB8" w14:textId="5225E3F5" w:rsidR="00346C0C" w:rsidRDefault="00346C0C" w:rsidP="00571671">
      <w:pPr>
        <w:jc w:val="both"/>
        <w:rPr>
          <w:rFonts w:ascii="Segoe UI" w:hAnsi="Segoe UI" w:cs="Segoe UI"/>
          <w:sz w:val="24"/>
          <w:szCs w:val="24"/>
          <w:lang w:val="es-ES"/>
        </w:rPr>
      </w:pPr>
    </w:p>
    <w:p w14:paraId="12A71F39" w14:textId="0D907D86" w:rsidR="00346C0C" w:rsidRDefault="00346C0C" w:rsidP="00571671">
      <w:pPr>
        <w:jc w:val="both"/>
        <w:rPr>
          <w:rFonts w:ascii="Segoe UI" w:hAnsi="Segoe UI" w:cs="Segoe UI"/>
          <w:sz w:val="24"/>
          <w:szCs w:val="24"/>
          <w:lang w:val="es-ES"/>
        </w:rPr>
      </w:pPr>
      <w:r>
        <w:rPr>
          <w:rFonts w:ascii="Segoe UI" w:hAnsi="Segoe UI" w:cs="Segoe UI"/>
          <w:b/>
          <w:bCs/>
          <w:sz w:val="24"/>
          <w:szCs w:val="24"/>
          <w:lang w:val="es-ES"/>
        </w:rPr>
        <w:t>Situación 2:</w:t>
      </w:r>
    </w:p>
    <w:p w14:paraId="7B2C246A" w14:textId="25654E3F" w:rsidR="00346C0C" w:rsidRDefault="00BB0960" w:rsidP="00571671">
      <w:pPr>
        <w:jc w:val="both"/>
        <w:rPr>
          <w:rFonts w:ascii="Segoe UI" w:hAnsi="Segoe UI" w:cs="Segoe UI"/>
          <w:sz w:val="24"/>
          <w:szCs w:val="24"/>
          <w:lang w:val="es-ES"/>
        </w:rPr>
      </w:pPr>
      <w:r>
        <w:rPr>
          <w:rFonts w:ascii="Segoe UI" w:hAnsi="Segoe UI" w:cs="Segoe UI"/>
          <w:sz w:val="24"/>
          <w:szCs w:val="24"/>
          <w:lang w:val="es-ES"/>
        </w:rPr>
        <w:t>No es posible, por ley los días de huelga no pueden ser descontados en las vacaciones, por tanto, esta acción es ilegal y denunciable.</w:t>
      </w:r>
    </w:p>
    <w:p w14:paraId="3A779F14" w14:textId="1A1E9417" w:rsidR="00BB0960" w:rsidRDefault="00BB0960" w:rsidP="00571671">
      <w:pPr>
        <w:jc w:val="both"/>
        <w:rPr>
          <w:rFonts w:ascii="Segoe UI" w:hAnsi="Segoe UI" w:cs="Segoe UI"/>
          <w:sz w:val="24"/>
          <w:szCs w:val="24"/>
          <w:lang w:val="es-ES"/>
        </w:rPr>
      </w:pPr>
    </w:p>
    <w:p w14:paraId="2223F752" w14:textId="47EDC9C2" w:rsidR="00BB0960" w:rsidRDefault="00BB0960" w:rsidP="00571671">
      <w:pPr>
        <w:jc w:val="both"/>
        <w:rPr>
          <w:rFonts w:ascii="Segoe UI" w:hAnsi="Segoe UI" w:cs="Segoe UI"/>
          <w:sz w:val="24"/>
          <w:szCs w:val="24"/>
          <w:lang w:val="es-ES"/>
        </w:rPr>
      </w:pPr>
      <w:r>
        <w:rPr>
          <w:rFonts w:ascii="Segoe UI" w:hAnsi="Segoe UI" w:cs="Segoe UI"/>
          <w:b/>
          <w:bCs/>
          <w:sz w:val="24"/>
          <w:szCs w:val="24"/>
          <w:lang w:val="es-ES"/>
        </w:rPr>
        <w:t>Situación 3:</w:t>
      </w:r>
    </w:p>
    <w:p w14:paraId="0861F990" w14:textId="4669A580" w:rsidR="00BB0960" w:rsidRPr="00221183" w:rsidRDefault="002B241E" w:rsidP="00571671">
      <w:pPr>
        <w:jc w:val="both"/>
        <w:rPr>
          <w:rFonts w:ascii="Segoe UI" w:hAnsi="Segoe UI" w:cs="Segoe UI"/>
          <w:sz w:val="24"/>
          <w:szCs w:val="24"/>
          <w:lang w:val="es-ES"/>
        </w:rPr>
      </w:pPr>
      <w:r>
        <w:rPr>
          <w:rFonts w:ascii="Segoe UI" w:hAnsi="Segoe UI" w:cs="Segoe UI"/>
          <w:sz w:val="24"/>
          <w:szCs w:val="24"/>
          <w:lang w:val="es-ES"/>
        </w:rPr>
        <w:t>No es posible, como requisito imprescindible de la relación laboral entre empresario y trabajador, este último está obligado a acudir a su puesto de trabajo y no puede hacerlo nadie más en su lugar.</w:t>
      </w:r>
    </w:p>
    <w:p w14:paraId="5DFEF07F" w14:textId="185D1F8A" w:rsidR="002B241E" w:rsidRDefault="002B241E" w:rsidP="00571671">
      <w:pPr>
        <w:jc w:val="both"/>
        <w:rPr>
          <w:rFonts w:ascii="Segoe UI" w:hAnsi="Segoe UI" w:cs="Segoe UI"/>
          <w:sz w:val="24"/>
          <w:szCs w:val="24"/>
          <w:lang w:val="es-ES"/>
        </w:rPr>
      </w:pPr>
    </w:p>
    <w:p w14:paraId="478FBE16" w14:textId="42A808E0" w:rsidR="002B241E" w:rsidRDefault="002B241E" w:rsidP="00571671">
      <w:pPr>
        <w:jc w:val="both"/>
        <w:rPr>
          <w:rFonts w:ascii="Segoe UI" w:hAnsi="Segoe UI" w:cs="Segoe UI"/>
          <w:sz w:val="24"/>
          <w:szCs w:val="24"/>
          <w:lang w:val="es-ES"/>
        </w:rPr>
      </w:pPr>
      <w:r>
        <w:rPr>
          <w:rFonts w:ascii="Segoe UI" w:hAnsi="Segoe UI" w:cs="Segoe UI"/>
          <w:b/>
          <w:bCs/>
          <w:sz w:val="24"/>
          <w:szCs w:val="24"/>
          <w:lang w:val="es-ES"/>
        </w:rPr>
        <w:t>Situación 4:</w:t>
      </w:r>
    </w:p>
    <w:p w14:paraId="43694E58" w14:textId="28C5C84C" w:rsidR="002B241E" w:rsidRDefault="004771F8" w:rsidP="00571671">
      <w:pPr>
        <w:jc w:val="both"/>
        <w:rPr>
          <w:rFonts w:ascii="Segoe UI" w:hAnsi="Segoe UI" w:cs="Segoe UI"/>
          <w:sz w:val="24"/>
          <w:szCs w:val="24"/>
          <w:lang w:val="es-ES"/>
        </w:rPr>
      </w:pPr>
      <w:r>
        <w:rPr>
          <w:rFonts w:ascii="Segoe UI" w:hAnsi="Segoe UI" w:cs="Segoe UI"/>
          <w:sz w:val="24"/>
          <w:szCs w:val="24"/>
          <w:lang w:val="es-ES"/>
        </w:rPr>
        <w:t>Sí existe una relación dependencia entre Raquel y la empresa para la cual trabaja como rider, ya que el trabajo es voluntario, personal, retribuido, dependiente y por cuenta ajena. Importante mencionar que ella como trabajadora está regida por las normas que impone el empresario debido a la relación laboral que tienen.</w:t>
      </w:r>
    </w:p>
    <w:p w14:paraId="24070E94" w14:textId="3DC711EB" w:rsidR="00320555" w:rsidRDefault="00320555" w:rsidP="00571671">
      <w:pPr>
        <w:jc w:val="both"/>
        <w:rPr>
          <w:rFonts w:ascii="Segoe UI" w:hAnsi="Segoe UI" w:cs="Segoe UI"/>
          <w:sz w:val="24"/>
          <w:szCs w:val="24"/>
          <w:lang w:val="es-ES"/>
        </w:rPr>
      </w:pPr>
    </w:p>
    <w:p w14:paraId="47503D8C" w14:textId="3AA4C5AE"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t>Situación 5:</w:t>
      </w:r>
    </w:p>
    <w:p w14:paraId="5E408AA3" w14:textId="621D190B" w:rsidR="00320555" w:rsidRDefault="00850FC5" w:rsidP="00571671">
      <w:pPr>
        <w:jc w:val="both"/>
        <w:rPr>
          <w:rFonts w:ascii="Segoe UI" w:hAnsi="Segoe UI" w:cs="Segoe UI"/>
          <w:sz w:val="24"/>
          <w:szCs w:val="24"/>
          <w:lang w:val="es-ES"/>
        </w:rPr>
      </w:pPr>
      <w:r>
        <w:rPr>
          <w:rFonts w:ascii="Segoe UI" w:hAnsi="Segoe UI" w:cs="Segoe UI"/>
          <w:sz w:val="24"/>
          <w:szCs w:val="24"/>
          <w:lang w:val="es-ES"/>
        </w:rPr>
        <w:t>José Luís tiene una relación laboral especial como autónomo, es decir, trabaja por cuenta propia. Consecuentemente se le aplican requisitos de relación laboral especiales.</w:t>
      </w:r>
    </w:p>
    <w:p w14:paraId="1E6F9BB7" w14:textId="3AB57BFF" w:rsidR="00320555" w:rsidRDefault="00320555" w:rsidP="00571671">
      <w:pPr>
        <w:jc w:val="both"/>
        <w:rPr>
          <w:rFonts w:ascii="Segoe UI" w:hAnsi="Segoe UI" w:cs="Segoe UI"/>
          <w:sz w:val="24"/>
          <w:szCs w:val="24"/>
          <w:lang w:val="es-ES"/>
        </w:rPr>
      </w:pPr>
    </w:p>
    <w:p w14:paraId="60941991" w14:textId="6D619C39"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lastRenderedPageBreak/>
        <w:t>Situación 6:</w:t>
      </w:r>
    </w:p>
    <w:p w14:paraId="54B3206E" w14:textId="0C36130E" w:rsidR="00320555" w:rsidRDefault="00A572AA" w:rsidP="00571671">
      <w:pPr>
        <w:jc w:val="both"/>
        <w:rPr>
          <w:rFonts w:ascii="Segoe UI" w:hAnsi="Segoe UI" w:cs="Segoe UI"/>
          <w:sz w:val="24"/>
          <w:szCs w:val="24"/>
          <w:lang w:val="es-ES"/>
        </w:rPr>
      </w:pPr>
      <w:r>
        <w:rPr>
          <w:rFonts w:ascii="Segoe UI" w:hAnsi="Segoe UI" w:cs="Segoe UI"/>
          <w:sz w:val="24"/>
          <w:szCs w:val="24"/>
          <w:lang w:val="es-ES"/>
        </w:rPr>
        <w:t xml:space="preserve">El Convenio Colectivo que se aplica al sector al cuál pertenece la empresa de Guillermo es el CONVENIO COLECTIVO ESTATAL DE ARTES GRÁFICAS,  E INDUSTRIAS AUXILIARES. A </w:t>
      </w:r>
      <w:r w:rsidR="001F2A44">
        <w:rPr>
          <w:rFonts w:ascii="Segoe UI" w:hAnsi="Segoe UI" w:cs="Segoe UI"/>
          <w:sz w:val="24"/>
          <w:szCs w:val="24"/>
          <w:lang w:val="es-ES"/>
        </w:rPr>
        <w:t>continuación,</w:t>
      </w:r>
      <w:r>
        <w:rPr>
          <w:rFonts w:ascii="Segoe UI" w:hAnsi="Segoe UI" w:cs="Segoe UI"/>
          <w:sz w:val="24"/>
          <w:szCs w:val="24"/>
          <w:lang w:val="es-ES"/>
        </w:rPr>
        <w:t xml:space="preserve"> se listan las cometidas por trabajadores que quedan reflejadas en este convenio:</w:t>
      </w:r>
    </w:p>
    <w:p w14:paraId="3AA0B123" w14:textId="3A3DE789" w:rsidR="00A572AA" w:rsidRDefault="00772453" w:rsidP="00A572AA">
      <w:pPr>
        <w:pStyle w:val="Prrafodelista"/>
        <w:numPr>
          <w:ilvl w:val="0"/>
          <w:numId w:val="1"/>
        </w:numPr>
        <w:jc w:val="both"/>
        <w:rPr>
          <w:rFonts w:ascii="Segoe UI" w:hAnsi="Segoe UI" w:cs="Segoe UI"/>
          <w:sz w:val="24"/>
          <w:szCs w:val="24"/>
          <w:lang w:val="es-ES"/>
        </w:rPr>
      </w:pPr>
      <w:r>
        <w:rPr>
          <w:rFonts w:ascii="Segoe UI" w:hAnsi="Segoe UI" w:cs="Segoe UI"/>
          <w:sz w:val="24"/>
          <w:szCs w:val="24"/>
          <w:lang w:val="es-ES"/>
        </w:rPr>
        <w:t>Miguel Torres ha cometido una falta grave ya que ha cometido faltas de puntualidad en más de tres ocasiones sin previo aviso a su superior.</w:t>
      </w:r>
    </w:p>
    <w:p w14:paraId="73E855D2" w14:textId="74C605CA" w:rsidR="00772453" w:rsidRDefault="00772453" w:rsidP="00A572AA">
      <w:pPr>
        <w:pStyle w:val="Prrafodelista"/>
        <w:numPr>
          <w:ilvl w:val="0"/>
          <w:numId w:val="1"/>
        </w:numPr>
        <w:jc w:val="both"/>
        <w:rPr>
          <w:rFonts w:ascii="Segoe UI" w:hAnsi="Segoe UI" w:cs="Segoe UI"/>
          <w:sz w:val="24"/>
          <w:szCs w:val="24"/>
          <w:lang w:val="es-ES"/>
        </w:rPr>
      </w:pPr>
      <w:r>
        <w:rPr>
          <w:rFonts w:ascii="Segoe UI" w:hAnsi="Segoe UI" w:cs="Segoe UI"/>
          <w:sz w:val="24"/>
          <w:szCs w:val="24"/>
          <w:lang w:val="es-ES"/>
        </w:rPr>
        <w:t>La discusión fuerte entre Miguel y su hermano Gonzalo se considera una falta leve al producir un escándalo notorio en el entorno de la empresa.</w:t>
      </w:r>
    </w:p>
    <w:p w14:paraId="6BD91921" w14:textId="17B9DAF4" w:rsidR="00772453" w:rsidRDefault="00772453" w:rsidP="00A572AA">
      <w:pPr>
        <w:pStyle w:val="Prrafodelista"/>
        <w:numPr>
          <w:ilvl w:val="0"/>
          <w:numId w:val="1"/>
        </w:numPr>
        <w:jc w:val="both"/>
        <w:rPr>
          <w:rFonts w:ascii="Segoe UI" w:hAnsi="Segoe UI" w:cs="Segoe UI"/>
          <w:sz w:val="24"/>
          <w:szCs w:val="24"/>
          <w:lang w:val="es-ES"/>
        </w:rPr>
      </w:pPr>
      <w:r>
        <w:rPr>
          <w:rFonts w:ascii="Segoe UI" w:hAnsi="Segoe UI" w:cs="Segoe UI"/>
          <w:sz w:val="24"/>
          <w:szCs w:val="24"/>
          <w:lang w:val="es-ES"/>
        </w:rPr>
        <w:t>Ana López ha cometido una falta grave al fichar por Manuel Torres.</w:t>
      </w:r>
    </w:p>
    <w:p w14:paraId="501188C6" w14:textId="454A8492" w:rsidR="00772453" w:rsidRPr="00A572AA" w:rsidRDefault="001F2A44" w:rsidP="00A572AA">
      <w:pPr>
        <w:pStyle w:val="Prrafodelista"/>
        <w:numPr>
          <w:ilvl w:val="0"/>
          <w:numId w:val="1"/>
        </w:numPr>
        <w:jc w:val="both"/>
        <w:rPr>
          <w:rFonts w:ascii="Segoe UI" w:hAnsi="Segoe UI" w:cs="Segoe UI"/>
          <w:sz w:val="24"/>
          <w:szCs w:val="24"/>
          <w:lang w:val="es-ES"/>
        </w:rPr>
      </w:pPr>
      <w:r>
        <w:rPr>
          <w:rFonts w:ascii="Segoe UI" w:hAnsi="Segoe UI" w:cs="Segoe UI"/>
          <w:sz w:val="24"/>
          <w:szCs w:val="24"/>
          <w:lang w:val="es-ES"/>
        </w:rPr>
        <w:t>Francisco Gómez ha cometido una falta grave al quebrar material de la empresa sin informar de este hecho.</w:t>
      </w:r>
    </w:p>
    <w:p w14:paraId="706A777C" w14:textId="22590951" w:rsidR="00320555" w:rsidRDefault="00320555" w:rsidP="00571671">
      <w:pPr>
        <w:jc w:val="both"/>
        <w:rPr>
          <w:rFonts w:ascii="Segoe UI" w:hAnsi="Segoe UI" w:cs="Segoe UI"/>
          <w:sz w:val="24"/>
          <w:szCs w:val="24"/>
          <w:lang w:val="es-ES"/>
        </w:rPr>
      </w:pPr>
    </w:p>
    <w:p w14:paraId="4CC73441" w14:textId="68B8A066" w:rsidR="001F2A44" w:rsidRDefault="001F2A44" w:rsidP="00571671">
      <w:pPr>
        <w:jc w:val="both"/>
        <w:rPr>
          <w:rFonts w:ascii="Segoe UI" w:hAnsi="Segoe UI" w:cs="Segoe UI"/>
          <w:sz w:val="24"/>
          <w:szCs w:val="24"/>
          <w:lang w:val="es-ES"/>
        </w:rPr>
      </w:pPr>
      <w:r>
        <w:rPr>
          <w:rFonts w:ascii="Segoe UI" w:hAnsi="Segoe UI" w:cs="Segoe UI"/>
          <w:sz w:val="24"/>
          <w:szCs w:val="24"/>
          <w:lang w:val="es-ES"/>
        </w:rPr>
        <w:t>Todas las faltas anteriormente mencionadas corresponden a la sección de faltas graves y suponen sanciones como suspensión de empleo y sueldo hasta quince días e inhabilitación temporal de hasta dos años para poder ascender dentro de la empresa.</w:t>
      </w:r>
    </w:p>
    <w:p w14:paraId="4A318F3E" w14:textId="5B21AB1E"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t>Situación 7:</w:t>
      </w:r>
    </w:p>
    <w:p w14:paraId="35AE7292" w14:textId="26300185" w:rsidR="00320555" w:rsidRDefault="00B8572B" w:rsidP="00571671">
      <w:pPr>
        <w:jc w:val="both"/>
        <w:rPr>
          <w:rFonts w:ascii="Segoe UI" w:hAnsi="Segoe UI" w:cs="Segoe UI"/>
          <w:sz w:val="24"/>
          <w:szCs w:val="24"/>
          <w:lang w:val="es-ES"/>
        </w:rPr>
      </w:pPr>
      <w:r>
        <w:rPr>
          <w:rFonts w:ascii="Segoe UI" w:hAnsi="Segoe UI" w:cs="Segoe UI"/>
          <w:sz w:val="24"/>
          <w:szCs w:val="24"/>
          <w:lang w:val="es-ES"/>
        </w:rPr>
        <w:t>Atendiendo a la definición de que una relación labora es aquella situación en que una persona (un trabajador) ofrece mano de obra para llevar a cabo las tareas que le encomienda otra persona (el empresario) independientemente de los resultados a cambio de un beneficio económico, esta situación se puede considerar como relación laboral. Sin embargo, es una situación especial conocida como trabajo de amistad en que los trabajadores se ofrecen a trabajar de forma puntual por causas sociales. Aquí se aplican requisitos de relación laboral especiales.</w:t>
      </w:r>
    </w:p>
    <w:p w14:paraId="183F8ED1" w14:textId="59569C4D" w:rsidR="00320555" w:rsidRDefault="00320555" w:rsidP="00571671">
      <w:pPr>
        <w:jc w:val="both"/>
        <w:rPr>
          <w:rFonts w:ascii="Segoe UI" w:hAnsi="Segoe UI" w:cs="Segoe UI"/>
          <w:sz w:val="24"/>
          <w:szCs w:val="24"/>
          <w:lang w:val="es-ES"/>
        </w:rPr>
      </w:pPr>
    </w:p>
    <w:p w14:paraId="6AB71A09" w14:textId="5B40B83F"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t>Situación 8:</w:t>
      </w:r>
    </w:p>
    <w:p w14:paraId="5CE92413" w14:textId="3022A793" w:rsidR="00320555" w:rsidRDefault="008529B3" w:rsidP="008529B3">
      <w:pPr>
        <w:pStyle w:val="Prrafodelista"/>
        <w:numPr>
          <w:ilvl w:val="0"/>
          <w:numId w:val="2"/>
        </w:numPr>
        <w:jc w:val="both"/>
        <w:rPr>
          <w:rFonts w:ascii="Segoe UI" w:hAnsi="Segoe UI" w:cs="Segoe UI"/>
          <w:sz w:val="24"/>
          <w:szCs w:val="24"/>
          <w:lang w:val="es-ES"/>
        </w:rPr>
      </w:pPr>
      <w:r>
        <w:rPr>
          <w:rFonts w:ascii="Segoe UI" w:hAnsi="Segoe UI" w:cs="Segoe UI"/>
          <w:sz w:val="24"/>
          <w:szCs w:val="24"/>
          <w:lang w:val="es-ES"/>
        </w:rPr>
        <w:t>Rocío tiene una relación laboral con la ONU como trabajadora voluntaria, por tanto, ella trabaja para la organización sin la espera de una retribución a cambio.</w:t>
      </w:r>
    </w:p>
    <w:p w14:paraId="3C838772" w14:textId="3A81DA61" w:rsidR="008529B3" w:rsidRDefault="008529B3" w:rsidP="008529B3">
      <w:pPr>
        <w:pStyle w:val="Prrafodelista"/>
        <w:numPr>
          <w:ilvl w:val="0"/>
          <w:numId w:val="2"/>
        </w:numPr>
        <w:jc w:val="both"/>
        <w:rPr>
          <w:rFonts w:ascii="Segoe UI" w:hAnsi="Segoe UI" w:cs="Segoe UI"/>
          <w:sz w:val="24"/>
          <w:szCs w:val="24"/>
          <w:lang w:val="es-ES"/>
        </w:rPr>
      </w:pPr>
      <w:r>
        <w:rPr>
          <w:rFonts w:ascii="Segoe UI" w:hAnsi="Segoe UI" w:cs="Segoe UI"/>
          <w:sz w:val="24"/>
          <w:szCs w:val="24"/>
          <w:lang w:val="es-ES"/>
        </w:rPr>
        <w:t xml:space="preserve">Jaime les ofrece un contrato a tiempo parcial común a sus trabajadores, esto es, estos trabajadores realizan un número de horas inferior al que le tocaría a un trabajador a tiempo completo, la duración del contrato viene establecida por el mismo. También, pueden realizar horas complementarias, pero no extraordinarias </w:t>
      </w:r>
      <w:r>
        <w:rPr>
          <w:rFonts w:ascii="Segoe UI" w:hAnsi="Segoe UI" w:cs="Segoe UI"/>
          <w:sz w:val="24"/>
          <w:szCs w:val="24"/>
          <w:lang w:val="es-ES"/>
        </w:rPr>
        <w:lastRenderedPageBreak/>
        <w:t>siempre que las ordinarias junto con las complementarias sumen un total de hora inferior al cual realiza un trabajador a tiempo completo.</w:t>
      </w:r>
    </w:p>
    <w:p w14:paraId="515BFC5A" w14:textId="30075346" w:rsidR="008529B3" w:rsidRDefault="008529B3" w:rsidP="008529B3">
      <w:pPr>
        <w:pStyle w:val="Prrafodelista"/>
        <w:numPr>
          <w:ilvl w:val="0"/>
          <w:numId w:val="2"/>
        </w:numPr>
        <w:jc w:val="both"/>
        <w:rPr>
          <w:rFonts w:ascii="Segoe UI" w:hAnsi="Segoe UI" w:cs="Segoe UI"/>
          <w:sz w:val="24"/>
          <w:szCs w:val="24"/>
          <w:lang w:val="es-ES"/>
        </w:rPr>
      </w:pPr>
      <w:r>
        <w:rPr>
          <w:rFonts w:ascii="Segoe UI" w:hAnsi="Segoe UI" w:cs="Segoe UI"/>
          <w:sz w:val="24"/>
          <w:szCs w:val="24"/>
          <w:lang w:val="es-ES"/>
        </w:rPr>
        <w:t>Al ser una deportista profesional, sobre Sara no rigen los requisitos de relación laboral comunes, es una relación laboral especial.</w:t>
      </w:r>
      <w:r w:rsidR="00221183">
        <w:rPr>
          <w:rFonts w:ascii="Segoe UI" w:hAnsi="Segoe UI" w:cs="Segoe UI"/>
          <w:sz w:val="24"/>
          <w:szCs w:val="24"/>
          <w:lang w:val="es-ES"/>
        </w:rPr>
        <w:t xml:space="preserve"> La duración del contrato laboral es siempre definida según lo establecido en el Artículo 6 del </w:t>
      </w:r>
      <w:r w:rsidR="00221183" w:rsidRPr="00221183">
        <w:rPr>
          <w:rFonts w:ascii="Segoe UI" w:hAnsi="Segoe UI" w:cs="Segoe UI"/>
          <w:sz w:val="24"/>
          <w:szCs w:val="24"/>
          <w:lang w:val="es-ES"/>
        </w:rPr>
        <w:t>Real Decreto 1006/1985, de 26 de junio, por el que se regula la relación laboral especial de los deportistas profesionales.</w:t>
      </w:r>
    </w:p>
    <w:p w14:paraId="24127E6C" w14:textId="4DC7B65A" w:rsidR="00221183" w:rsidRDefault="00221183" w:rsidP="008529B3">
      <w:pPr>
        <w:pStyle w:val="Prrafodelista"/>
        <w:numPr>
          <w:ilvl w:val="0"/>
          <w:numId w:val="2"/>
        </w:numPr>
        <w:jc w:val="both"/>
        <w:rPr>
          <w:rFonts w:ascii="Segoe UI" w:hAnsi="Segoe UI" w:cs="Segoe UI"/>
          <w:sz w:val="24"/>
          <w:szCs w:val="24"/>
          <w:lang w:val="es-ES"/>
        </w:rPr>
      </w:pPr>
      <w:r>
        <w:rPr>
          <w:rFonts w:ascii="Segoe UI" w:hAnsi="Segoe UI" w:cs="Segoe UI"/>
          <w:sz w:val="24"/>
          <w:szCs w:val="24"/>
          <w:lang w:val="es-ES"/>
        </w:rPr>
        <w:t>Raúl tiene una relación laboral especial con la empresa ya que es un directivo de esta. Sobre él no rigen los requisitos de relación laboral comunes.</w:t>
      </w:r>
    </w:p>
    <w:p w14:paraId="01AB8B8B" w14:textId="0A6272B5" w:rsidR="00221183" w:rsidRPr="008529B3" w:rsidRDefault="00221183" w:rsidP="008529B3">
      <w:pPr>
        <w:pStyle w:val="Prrafodelista"/>
        <w:numPr>
          <w:ilvl w:val="0"/>
          <w:numId w:val="2"/>
        </w:numPr>
        <w:jc w:val="both"/>
        <w:rPr>
          <w:rFonts w:ascii="Segoe UI" w:hAnsi="Segoe UI" w:cs="Segoe UI"/>
          <w:sz w:val="24"/>
          <w:szCs w:val="24"/>
          <w:lang w:val="es-ES"/>
        </w:rPr>
      </w:pPr>
      <w:r>
        <w:rPr>
          <w:rFonts w:ascii="Segoe UI" w:hAnsi="Segoe UI" w:cs="Segoe UI"/>
          <w:sz w:val="24"/>
          <w:szCs w:val="24"/>
          <w:lang w:val="es-ES"/>
        </w:rPr>
        <w:t>Elena tiene una relación laboral de trabajo familiar.</w:t>
      </w:r>
    </w:p>
    <w:p w14:paraId="18325F65" w14:textId="5F826CA6" w:rsidR="00320555" w:rsidRDefault="00320555" w:rsidP="00571671">
      <w:pPr>
        <w:jc w:val="both"/>
        <w:rPr>
          <w:rFonts w:ascii="Segoe UI" w:hAnsi="Segoe UI" w:cs="Segoe UI"/>
          <w:sz w:val="24"/>
          <w:szCs w:val="24"/>
          <w:lang w:val="es-ES"/>
        </w:rPr>
      </w:pPr>
    </w:p>
    <w:p w14:paraId="298EF6AB" w14:textId="32CBB510"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t>Situación 9:</w:t>
      </w:r>
    </w:p>
    <w:p w14:paraId="4BEDE3BB" w14:textId="1B53F595" w:rsidR="00320555" w:rsidRDefault="004771F8" w:rsidP="004771F8">
      <w:pPr>
        <w:pStyle w:val="Prrafodelista"/>
        <w:numPr>
          <w:ilvl w:val="0"/>
          <w:numId w:val="1"/>
        </w:numPr>
        <w:jc w:val="both"/>
        <w:rPr>
          <w:rFonts w:ascii="Segoe UI" w:hAnsi="Segoe UI" w:cs="Segoe UI"/>
          <w:sz w:val="24"/>
          <w:szCs w:val="24"/>
          <w:lang w:val="es-ES"/>
        </w:rPr>
      </w:pPr>
      <w:r>
        <w:rPr>
          <w:rFonts w:ascii="Segoe UI" w:hAnsi="Segoe UI" w:cs="Segoe UI"/>
          <w:sz w:val="24"/>
          <w:szCs w:val="24"/>
          <w:lang w:val="es-ES"/>
        </w:rPr>
        <w:t>Falso.</w:t>
      </w:r>
    </w:p>
    <w:p w14:paraId="4C4E9F18" w14:textId="73443937" w:rsidR="004771F8" w:rsidRPr="004771F8" w:rsidRDefault="004771F8" w:rsidP="004771F8">
      <w:pPr>
        <w:pStyle w:val="Prrafodelista"/>
        <w:numPr>
          <w:ilvl w:val="0"/>
          <w:numId w:val="1"/>
        </w:numPr>
        <w:jc w:val="both"/>
        <w:rPr>
          <w:rFonts w:ascii="Segoe UI" w:hAnsi="Segoe UI" w:cs="Segoe UI"/>
          <w:sz w:val="24"/>
          <w:szCs w:val="24"/>
          <w:lang w:val="es-ES"/>
        </w:rPr>
      </w:pPr>
      <w:r>
        <w:rPr>
          <w:rFonts w:ascii="Segoe UI" w:hAnsi="Segoe UI" w:cs="Segoe UI"/>
          <w:sz w:val="24"/>
          <w:szCs w:val="24"/>
          <w:lang w:val="es-ES"/>
        </w:rPr>
        <w:t>Cierto.</w:t>
      </w:r>
    </w:p>
    <w:p w14:paraId="71C159FD" w14:textId="64C32EB7" w:rsidR="00320555" w:rsidRDefault="00320555" w:rsidP="00571671">
      <w:pPr>
        <w:jc w:val="both"/>
        <w:rPr>
          <w:rFonts w:ascii="Segoe UI" w:hAnsi="Segoe UI" w:cs="Segoe UI"/>
          <w:sz w:val="24"/>
          <w:szCs w:val="24"/>
          <w:lang w:val="es-ES"/>
        </w:rPr>
      </w:pPr>
    </w:p>
    <w:p w14:paraId="2EE41E57" w14:textId="2EC3D45D" w:rsidR="00320555" w:rsidRDefault="00320555" w:rsidP="00571671">
      <w:pPr>
        <w:jc w:val="both"/>
        <w:rPr>
          <w:rFonts w:ascii="Segoe UI" w:hAnsi="Segoe UI" w:cs="Segoe UI"/>
          <w:sz w:val="24"/>
          <w:szCs w:val="24"/>
          <w:lang w:val="es-ES"/>
        </w:rPr>
      </w:pPr>
      <w:r>
        <w:rPr>
          <w:rFonts w:ascii="Segoe UI" w:hAnsi="Segoe UI" w:cs="Segoe UI"/>
          <w:b/>
          <w:bCs/>
          <w:sz w:val="24"/>
          <w:szCs w:val="24"/>
          <w:lang w:val="es-ES"/>
        </w:rPr>
        <w:t>Ejercicio Final:</w:t>
      </w:r>
    </w:p>
    <w:p w14:paraId="29B6B3DA" w14:textId="256D6470" w:rsidR="00320555" w:rsidRPr="00320555" w:rsidRDefault="00120187" w:rsidP="00571671">
      <w:pPr>
        <w:jc w:val="both"/>
        <w:rPr>
          <w:rFonts w:ascii="Segoe UI" w:hAnsi="Segoe UI" w:cs="Segoe UI"/>
          <w:sz w:val="24"/>
          <w:szCs w:val="24"/>
          <w:lang w:val="es-ES"/>
        </w:rPr>
      </w:pPr>
      <w:r>
        <w:rPr>
          <w:rFonts w:ascii="Segoe UI" w:hAnsi="Segoe UI" w:cs="Segoe UI"/>
          <w:sz w:val="24"/>
          <w:szCs w:val="24"/>
          <w:lang w:val="es-ES"/>
        </w:rPr>
        <w:t xml:space="preserve">La discriminación es una situación que se da cuando un empresario o institución toma decisiones que afectan a un colectivo de trabajadores de manera negativa por motivos como su sexo, origen, edad, religión, entre otros. Se distinguen dos tipos de </w:t>
      </w:r>
      <w:r w:rsidR="00A95428">
        <w:rPr>
          <w:rFonts w:ascii="Segoe UI" w:hAnsi="Segoe UI" w:cs="Segoe UI"/>
          <w:sz w:val="24"/>
          <w:szCs w:val="24"/>
          <w:lang w:val="es-ES"/>
        </w:rPr>
        <w:t>discriminación</w:t>
      </w:r>
      <w:r>
        <w:rPr>
          <w:rFonts w:ascii="Segoe UI" w:hAnsi="Segoe UI" w:cs="Segoe UI"/>
          <w:sz w:val="24"/>
          <w:szCs w:val="24"/>
          <w:lang w:val="es-ES"/>
        </w:rPr>
        <w:t>: la discriminación directa y la discriminación indirecta.</w:t>
      </w:r>
      <w:r w:rsidR="00B525D3">
        <w:rPr>
          <w:rFonts w:ascii="Segoe UI" w:hAnsi="Segoe UI" w:cs="Segoe UI"/>
          <w:sz w:val="24"/>
          <w:szCs w:val="24"/>
          <w:lang w:val="es-ES"/>
        </w:rPr>
        <w:t xml:space="preserve"> La discriminación directa se da cuando un trabajador con cierta discapacidad recibe un trato menos favorable que una persona sin discapacidad ejerciendo el mismo puesto de trabajo. La discriminación indirecta se da cuando un empresario pone en práctica actos que causan cierta desventaja </w:t>
      </w:r>
      <w:r w:rsidR="00A95428">
        <w:rPr>
          <w:rFonts w:ascii="Segoe UI" w:hAnsi="Segoe UI" w:cs="Segoe UI"/>
          <w:sz w:val="24"/>
          <w:szCs w:val="24"/>
          <w:lang w:val="es-ES"/>
        </w:rPr>
        <w:t>sobre</w:t>
      </w:r>
      <w:r w:rsidR="00B525D3">
        <w:rPr>
          <w:rFonts w:ascii="Segoe UI" w:hAnsi="Segoe UI" w:cs="Segoe UI"/>
          <w:sz w:val="24"/>
          <w:szCs w:val="24"/>
          <w:lang w:val="es-ES"/>
        </w:rPr>
        <w:t xml:space="preserve"> trabajadores discapacitados, aún así estos hechos pueden estar justificados </w:t>
      </w:r>
      <w:r w:rsidR="00A95428">
        <w:rPr>
          <w:rFonts w:ascii="Segoe UI" w:hAnsi="Segoe UI" w:cs="Segoe UI"/>
          <w:sz w:val="24"/>
          <w:szCs w:val="24"/>
          <w:lang w:val="es-ES"/>
        </w:rPr>
        <w:t>si su objetivo es legítimo.</w:t>
      </w:r>
    </w:p>
    <w:p w14:paraId="333D94F2" w14:textId="5C87DCF5" w:rsidR="00320555" w:rsidRDefault="00320555" w:rsidP="00571671">
      <w:pPr>
        <w:jc w:val="both"/>
        <w:rPr>
          <w:rFonts w:ascii="Segoe UI" w:hAnsi="Segoe UI" w:cs="Segoe UI"/>
          <w:sz w:val="24"/>
          <w:szCs w:val="24"/>
          <w:lang w:val="es-ES"/>
        </w:rPr>
      </w:pPr>
    </w:p>
    <w:p w14:paraId="6334830F" w14:textId="77777777" w:rsidR="00320555" w:rsidRPr="00320555" w:rsidRDefault="00320555" w:rsidP="00571671">
      <w:pPr>
        <w:jc w:val="both"/>
        <w:rPr>
          <w:rFonts w:ascii="Segoe UI" w:hAnsi="Segoe UI" w:cs="Segoe UI"/>
          <w:sz w:val="24"/>
          <w:szCs w:val="24"/>
          <w:lang w:val="es-ES"/>
        </w:rPr>
      </w:pPr>
    </w:p>
    <w:sectPr w:rsidR="00320555" w:rsidRPr="00320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70CF9"/>
    <w:multiLevelType w:val="hybridMultilevel"/>
    <w:tmpl w:val="CEA8BB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CB46453"/>
    <w:multiLevelType w:val="hybridMultilevel"/>
    <w:tmpl w:val="152219F4"/>
    <w:lvl w:ilvl="0" w:tplc="784EA88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390118">
    <w:abstractNumId w:val="1"/>
  </w:num>
  <w:num w:numId="2" w16cid:durableId="19681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CF"/>
    <w:rsid w:val="00120187"/>
    <w:rsid w:val="001F2A44"/>
    <w:rsid w:val="00221183"/>
    <w:rsid w:val="002B241E"/>
    <w:rsid w:val="00320555"/>
    <w:rsid w:val="00346C0C"/>
    <w:rsid w:val="004771F8"/>
    <w:rsid w:val="00571671"/>
    <w:rsid w:val="00772453"/>
    <w:rsid w:val="00850FC5"/>
    <w:rsid w:val="008529B3"/>
    <w:rsid w:val="00852FCF"/>
    <w:rsid w:val="00941E37"/>
    <w:rsid w:val="00A572AA"/>
    <w:rsid w:val="00A95428"/>
    <w:rsid w:val="00B525D3"/>
    <w:rsid w:val="00B8572B"/>
    <w:rsid w:val="00B902AD"/>
    <w:rsid w:val="00BB0960"/>
    <w:rsid w:val="00BD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04F9"/>
  <w15:chartTrackingRefBased/>
  <w15:docId w15:val="{CA51EDC3-15CE-4A90-9B50-9BDFC328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787</Words>
  <Characters>4330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Zanetti Javier</dc:creator>
  <cp:keywords/>
  <dc:description/>
  <cp:lastModifiedBy>alumnoTarde</cp:lastModifiedBy>
  <cp:revision>16</cp:revision>
  <cp:lastPrinted>2023-01-11T16:17:00Z</cp:lastPrinted>
  <dcterms:created xsi:type="dcterms:W3CDTF">2023-01-11T05:01:00Z</dcterms:created>
  <dcterms:modified xsi:type="dcterms:W3CDTF">2023-01-11T16:23:00Z</dcterms:modified>
</cp:coreProperties>
</file>