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4.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ackground w:color="FFFFFF"/>
  <w:body>
    <w:p>
      <w:pPr>
        <w:pStyle w:val="Heading1"/>
        <w:suppressAutoHyphens/>
        <w:rPr>
          <w:rFonts/>
          <w:sz w:val="40"/>
          <w:szCs w:val="40"/>
          <w:lang w:val="en-US"/>
        </w:rPr>
      </w:pPr>
      <w:r>
        <w:rPr>
          <w:rFonts/>
          <w:sz w:val="40"/>
          <w:szCs w:val="40"/>
          <w:lang w:val="en-US"/>
        </w:rPr>
        <w:t xml:space="preserve">Ergebnisbericht der Plagiatsprüfung</w:t>
      </w:r>
    </w:p>
    <w:p>
      <w:pPr>
        <w:pStyle w:val="Heading1"/>
        <w:suppressAutoHyphens/>
        <w:rPr>
          <w:rFonts/>
          <w:lang w:val="en-US"/>
        </w:rPr>
      </w:pPr>
      <w:r>
        <w:rPr>
          <w:rFonts/>
          <w:lang w:val="en-US"/>
        </w:rPr>
        <w:t xml:space="preserve">Untersuchter Text</w:t>
      </w:r>
    </w:p>
    <w:tbl>
      <w:tblPr>
        <w:tblStyle w:val="TableGrid"/>
        <w:tblLook w:val="04A0" w:firstRow="1" w:lastRow="0" w:firstColumn="1" w:lastColumn="0" w:noHBand="0" w:noVBand="1"/>
        <w:jc w:val="lef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fill="E7E6E6" w:val="clear"/>
        <w:tblCellMar/>
      </w:tblPr>
      <w:tblGrid>
        <w:gridCol w:w="1560"/>
        <w:gridCol w:w="7500"/>
      </w:tblGrid>
      <w:tr>
        <w:trPr/>
        <w:tc>
          <w:tcPr>
            <w:tcW w:type="dxa" w:w="1560"/>
            <w:tcBorders>
              <w:top w:val="single" w:sz="4" w:space="0" w:color="auto"/>
              <w:bottom w:val="single" w:sz="4" w:space="0" w:color="auto"/>
            </w:tcBorders>
            <w:shd w:fill="E7E6E6" w:color="auto" w:val="clear"/>
          </w:tcPr>
          <w:p>
            <w:pPr>
              <w:spacing w:before="60" w:after="60"/>
              <w:suppressAutoHyphens/>
              <w:rPr>
                <w:rFonts/>
                <w:lang w:val="en-US"/>
              </w:rPr>
            </w:pPr>
            <w:r>
              <w:rPr>
                <w:rStyle w:val="SubtleEmphasis"/>
                <w:rFonts/>
              </w:rPr>
              <w:t xml:space="preserve">Eingangsdatei</w:t>
            </w:r>
          </w:p>
        </w:tc>
        <w:tc>
          <w:tcPr>
            <w:tcW w:type="dxa" w:w="7500"/>
            <w:tcBorders>
              <w:top w:val="single" w:sz="4" w:space="0" w:color="auto"/>
              <w:bottom w:val="single" w:sz="4" w:space="0" w:color="auto"/>
            </w:tcBorders>
            <w:shd w:fill="E7E6E6" w:color="auto" w:val="clear"/>
          </w:tcPr>
          <w:p>
            <w:pPr>
              <w:spacing w:before="60" w:after="60"/>
              <w:suppressAutoHyphens/>
              <w:rPr>
                <w:rFonts/>
                <w:lang w:val="en-US"/>
              </w:rPr>
            </w:pPr>
            <w:r>
              <w:rPr>
                <w:rStyle w:val="SubtleEmphasis"/>
                <w:rFonts/>
                <w:lang w:val="en-US"/>
              </w:rPr>
              <w:t xml:space="preserve">Stefan_Merwa.pdf</w:t>
            </w:r>
          </w:p>
        </w:tc>
      </w:tr>
      <w:tr>
        <w:trPr>
          <w:trHeight w:val="70" w:hRule="atLeast"/>
        </w:trPr>
        <w:tc>
          <w:tcPr>
            <w:tcW w:type="dxa" w:w="1560"/>
            <w:tcBorders>
              <w:top w:val="single" w:sz="4" w:space="0" w:color="auto"/>
              <w:bottom w:val="single" w:sz="4" w:space="0" w:color="auto"/>
            </w:tcBorders>
            <w:shd w:fill="E7E6E6" w:color="auto" w:val="clear"/>
          </w:tcPr>
          <w:p>
            <w:pPr>
              <w:spacing w:before="60" w:after="60"/>
              <w:suppressAutoHyphens/>
              <w:rPr>
                <w:rFonts/>
                <w:lang w:val="en-US"/>
              </w:rPr>
            </w:pPr>
            <w:r>
              <w:rPr>
                <w:rStyle w:val="SubtleEmphasis"/>
                <w:rFonts/>
              </w:rPr>
              <w:t xml:space="preserve">Autor</w:t>
            </w:r>
          </w:p>
        </w:tc>
        <w:tc>
          <w:tcPr>
            <w:tcW w:type="dxa" w:w="7500"/>
            <w:tcBorders>
              <w:top w:val="single" w:sz="4" w:space="0" w:color="auto"/>
              <w:bottom w:val="single" w:sz="4" w:space="0" w:color="auto"/>
            </w:tcBorders>
            <w:shd w:fill="E7E6E6" w:color="auto" w:val="clear"/>
          </w:tcPr>
          <w:p>
            <w:pPr>
              <w:spacing w:before="60" w:after="60"/>
              <w:suppressAutoHyphens/>
              <w:rPr>
                <w:rFonts/>
                <w:lang w:val="en-US"/>
              </w:rPr>
            </w:pPr>
            <w:r>
              <w:rPr>
                <w:rStyle w:val="SubtleEmphasis"/>
                <w:rFonts/>
                <w:lang w:val="en-US"/>
              </w:rPr>
              <w:t xml:space="preserve">n/v</w:t>
            </w:r>
          </w:p>
        </w:tc>
      </w:tr>
      <w:tr>
        <w:trPr>
          <w:trHeight w:val="70" w:hRule="atLeast"/>
        </w:trPr>
        <w:tc>
          <w:tcPr>
            <w:tcW w:type="dxa" w:w="1560"/>
            <w:tcBorders>
              <w:top w:val="single" w:sz="4" w:space="0" w:color="auto"/>
              <w:bottom w:val="single" w:sz="4" w:space="0" w:color="auto"/>
            </w:tcBorders>
            <w:shd w:fill="E7E6E6" w:color="auto" w:val="clear"/>
          </w:tcPr>
          <w:p>
            <w:pPr>
              <w:spacing w:before="60" w:after="60"/>
              <w:suppressAutoHyphens/>
              <w:rPr>
                <w:rStyle w:val="SubtleEmphasis"/>
                <w:rFonts/>
                <w:lang w:val="en-US"/>
              </w:rPr>
            </w:pPr>
            <w:r>
              <w:rPr>
                <w:rStyle w:val="SubtleEmphasis"/>
                <w:rFonts/>
                <w:lang w:val="en-US"/>
              </w:rPr>
              <w:t xml:space="preserve">P</w:t>
            </w:r>
            <w:r>
              <w:rPr>
                <w:rStyle w:val="SubtleEmphasis"/>
                <w:rFonts/>
              </w:rPr>
              <w:t xml:space="preserve">rüfdatum</w:t>
            </w:r>
          </w:p>
        </w:tc>
        <w:tc>
          <w:tcPr>
            <w:tcW w:type="dxa" w:w="7500"/>
            <w:tcBorders>
              <w:top w:val="single" w:sz="4" w:space="0" w:color="auto"/>
              <w:bottom w:val="single" w:sz="4" w:space="0" w:color="auto"/>
            </w:tcBorders>
            <w:shd w:fill="E7E6E6" w:color="auto" w:val="clear"/>
          </w:tcPr>
          <w:p>
            <w:pPr>
              <w:spacing w:before="60" w:after="60"/>
              <w:suppressAutoHyphens/>
              <w:rPr>
                <w:rStyle w:val="SubtleEmphasis"/>
                <w:rFonts/>
                <w:lang w:val="en-US"/>
              </w:rPr>
            </w:pPr>
            <w:r>
              <w:rPr>
                <w:rStyle w:val="SubtleEmphasis"/>
                <w:rFonts/>
                <w:lang w:val="en-US"/>
              </w:rPr>
              <w:t xml:space="preserve">27.02.2024</w:t>
            </w:r>
          </w:p>
        </w:tc>
      </w:tr>
      <w:tr>
        <w:trPr>
          <w:trHeight w:val="70" w:hRule="atLeast"/>
        </w:trPr>
        <w:tc>
          <w:tcPr>
            <w:tcW w:type="dxa" w:w="1560"/>
            <w:tcBorders>
              <w:top w:val="single" w:sz="4" w:space="0" w:color="auto"/>
              <w:bottom w:val="single" w:sz="4" w:space="0" w:color="auto"/>
            </w:tcBorders>
            <w:shd w:fill="E7E6E6" w:color="auto" w:val="clear"/>
          </w:tcPr>
          <w:p>
            <w:pPr>
              <w:spacing w:before="60" w:after="60"/>
              <w:suppressAutoHyphens/>
              <w:rPr>
                <w:rStyle w:val="SubtleEmphasis"/>
                <w:rFonts/>
                <w:lang w:val="en-US"/>
              </w:rPr>
            </w:pPr>
            <w:r>
              <w:rPr>
                <w:rStyle w:val="SubtleEmphasis"/>
                <w:rFonts/>
                <w:lang w:val="en-US"/>
              </w:rPr>
              <w:t xml:space="preserve">P</w:t>
            </w:r>
            <w:r>
              <w:rPr>
                <w:rStyle w:val="SubtleEmphasis"/>
                <w:rFonts/>
              </w:rPr>
              <w:t xml:space="preserve">rojekt</w:t>
            </w:r>
          </w:p>
        </w:tc>
        <w:tc>
          <w:tcPr>
            <w:tcW w:type="dxa" w:w="7500"/>
            <w:tcBorders>
              <w:top w:val="single" w:sz="4" w:space="0" w:color="auto"/>
              <w:bottom w:val="single" w:sz="4" w:space="0" w:color="auto"/>
            </w:tcBorders>
            <w:shd w:fill="E7E6E6" w:color="auto" w:val="clear"/>
          </w:tcPr>
          <w:p>
            <w:pPr>
              <w:spacing w:before="60" w:after="60"/>
              <w:suppressAutoHyphens/>
              <w:rPr>
                <w:rStyle w:val="SubtleEmphasis"/>
                <w:rFonts/>
                <w:lang w:val="en-US"/>
              </w:rPr>
            </w:pPr>
            <w:r>
              <w:rPr>
                <w:rStyle w:val="SubtleEmphasis"/>
                <w:rFonts/>
                <w:lang w:val="en-US"/>
              </w:rPr>
              <w:t xml:space="preserve">n/v</w:t>
            </w:r>
          </w:p>
        </w:tc>
      </w:tr>
      <w:tr>
        <w:trPr>
          <w:trHeight w:val="70" w:hRule="atLeast"/>
        </w:trPr>
        <w:tc>
          <w:tcPr>
            <w:tcW w:type="dxa" w:w="1560"/>
            <w:tcBorders>
              <w:top w:val="single" w:sz="4" w:space="0" w:color="auto"/>
              <w:bottom w:val="single" w:sz="4" w:space="0" w:color="auto"/>
            </w:tcBorders>
            <w:shd w:fill="E7E6E6" w:color="auto" w:val="clear"/>
          </w:tcPr>
          <w:p>
            <w:pPr>
              <w:spacing w:before="60" w:after="60"/>
              <w:suppressAutoHyphens/>
              <w:rPr>
                <w:rStyle w:val="SubtleEmphasis"/>
                <w:rFonts/>
                <w:lang w:val="en-US"/>
              </w:rPr>
            </w:pPr>
            <w:r>
              <w:rPr>
                <w:rStyle w:val="SubtleEmphasis"/>
                <w:rFonts/>
                <w:lang w:val="en-US"/>
              </w:rPr>
              <w:t xml:space="preserve">Bemerkungen</w:t>
            </w:r>
          </w:p>
        </w:tc>
        <w:tc>
          <w:tcPr>
            <w:tcW w:type="dxa" w:w="7500"/>
            <w:tcBorders>
              <w:top w:val="single" w:sz="4" w:space="0" w:color="auto"/>
              <w:bottom w:val="single" w:sz="4" w:space="0" w:color="auto"/>
            </w:tcBorders>
            <w:shd w:fill="E7E6E6" w:color="auto" w:val="clear"/>
          </w:tcPr>
          <w:p>
            <w:pPr>
              <w:spacing w:before="60" w:after="60"/>
              <w:suppressAutoHyphens/>
              <w:rPr>
                <w:rStyle w:val="SubtleEmphasis"/>
                <w:rFonts/>
                <w:lang w:val="en-US"/>
              </w:rPr>
            </w:pPr>
            <w:r>
              <w:rPr>
                <w:rStyle w:val="SubtleEmphasis"/>
                <w:rFonts/>
                <w:lang w:val="en-US"/>
              </w:rPr>
              <w:t xml:space="preserve">n/v</w:t>
            </w:r>
          </w:p>
        </w:tc>
      </w:tr>
    </w:tbl>
    <w:p>
      <w:pPr>
        <w:suppressAutoHyphens/>
        <w:rPr>
          <w:rStyle w:val="Heading1Char"/>
          <w:rFonts/>
        </w:rPr>
      </w:pPr>
      <w:r>
        <w:rPr>
          <w:rFonts/>
          <w:noProof/>
        </w:rPr>
        <w:drawing>
          <wp:anchor distT="0" distB="0" distL="0" distR="0" simplePos="0" relativeHeight="251663360" behindDoc="1" locked="0" layoutInCell="1" allowOverlap="1">
            <wp:simplePos x="0" y="0"/>
            <wp:positionH relativeFrom="margin">
              <wp:posOffset>2616200</wp:posOffset>
            </wp:positionH>
            <wp:positionV relativeFrom="paragraph">
              <wp:posOffset>574675</wp:posOffset>
            </wp:positionV>
            <wp:extent cx="3142615" cy="399415"/>
            <wp:effectExtent l="0" t="0" r="635" b="635"/>
            <wp:wrapNone/>
            <wp:docPr id="1" name="" descr="$PERCENTBAR$"/>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rcRect/>
                    <a:stretch>
                      <a:fillRect/>
                    </a:stretch>
                  </pic:blipFill>
                  <pic:spPr bwMode="auto">
                    <a:xfrm>
                      <a:off x="0" y="0"/>
                      <a:ext cx="3142615" cy="399415"/>
                    </a:xfrm>
                    <a:prstGeom prst="rect">
                      <a:avLst/>
                    </a:prstGeom>
                  </pic:spPr>
                </pic:pic>
              </a:graphicData>
            </a:graphic>
          </wp:anchor>
        </w:drawing>
      </w:r>
      <w:r>
        <w:rPr>
          <w:rFonts/>
        </w:rPr>
        <w:pict>
          <v:shape id="Text Box 2" o:spid="_x0000_s1025" type="#_x0000_t202" style="height:29.25pt;margin-left:207.55pt;margin-top:17.2pt;mso-height-percent:0;mso-height-relative:margin;mso-position-horizontal-relative:margin;mso-width-percent:0;mso-width-relative:margin;mso-wrap-distance-bottom:3.6pt;mso-wrap-distance-left:9pt;mso-wrap-distance-right:9pt;mso-wrap-distance-top:3.6pt;mso-wrap-style:square;position:absolute;v-text-anchor:middle;visibility:visible;width:245.95pt;z-index:-1895815167" filled="f" stroked="f">
            <v:shadow on="t" type="perspective" color="black" opacity="26214f" offset="0,0" matrix="66847f,,,66847f"/>
            <v:textbox style="layout-flow:horizontal" inset="7.2pt,3.6pt,7.2pt,3.6pt">
              <w:txbxContent>
                <w:p>
                  <w:pPr>
                    <w:pStyle w:val="Caption"/>
                    <w:suppressAutoHyphens/>
                    <w:jc w:val="center"/>
                    <w:rPr>
                      <w:rFonts/>
                      <w:lang w:val="en-US"/>
                    </w:rPr>
                  </w:pPr>
                  <w:r>
                    <w:rPr>
                      <w:rFonts/>
                      <w:lang w:val="en-US"/>
                    </w:rPr>
                    <w:t xml:space="preserve">Prozentsatz</w:t>
                  </w:r>
                  <w:r>
                    <w:rPr>
                      <w:rFonts/>
                      <w:lang w:val="en-US"/>
                    </w:rPr>
                    <w:t xml:space="preserve"> </w:t>
                  </w:r>
                  <w:r>
                    <w:rPr>
                      <w:rFonts/>
                      <w:lang w:val="en-US"/>
                    </w:rPr>
                    <w:t xml:space="preserve">kopierter</w:t>
                  </w:r>
                  <w:r>
                    <w:rPr>
                      <w:rFonts/>
                      <w:lang w:val="en-US"/>
                    </w:rPr>
                    <w:t xml:space="preserve"> </w:t>
                  </w:r>
                  <w:r>
                    <w:rPr>
                      <w:rFonts/>
                      <w:lang w:val="en-US"/>
                    </w:rPr>
                    <w:t xml:space="preserve">Worte</w:t>
                  </w:r>
                </w:p>
              </w:txbxContent>
            </v:textbox>
            <w10:wrap anchorx="margin"/>
          </v:shape>
        </w:pict>
      </w:r>
      <w:r>
        <w:rPr>
          <w:rFonts/>
        </w:rPr>
        <w:pict>
          <v:shape id="_x0000_s1027" o:spid="_x0000_s1026" type="#_x0000_t202" style="height:29.25pt;margin-left:230pt;margin-top:44.55pt;mso-height-percent:0;mso-height-relative:margin;mso-position-horizontal-relative:margin;mso-width-percent:0;mso-width-relative:margin;mso-wrap-distance-bottom:3.6pt;mso-wrap-distance-left:9pt;mso-wrap-distance-right:9pt;mso-wrap-distance-top:3.6pt;mso-wrap-style:square;position:absolute;v-text-anchor:middle;visibility:visible;width:197.25pt;z-index:-1895819263" filled="f" stroked="f">
            <v:shadow on="t" type="perspective" color="black" opacity="26214f" offset="0,0" matrix="66847f,,,66847f"/>
            <v:textbox style="layout-flow:horizontal" inset="7.2pt,3.6pt,7.2pt,3.6pt">
              <w:txbxContent>
                <w:p>
                  <w:pPr>
                    <w:suppressAutoHyphens/>
                    <w:jc w:val="center"/>
                    <w:rPr>
                      <w:rFonts w:asciiTheme="majorHAnsi" w:hAnsiTheme="majorHAnsi" w:cstheme="majorHAnsi" w:ascii="Calibri Light" w:hAnsi="Calibri Light" w:cs="Times New Roman"/>
                      <w:color w:themeColor="accent1" w:themeShade="BF"/>
                      <w:sz w:val="40"/>
                      <w:szCs w:val="40"/>
                      <w:lang w:val="en-US"/>
                    </w:rPr>
                  </w:pPr>
                  <w:bookmarkStart w:id="2" w:name="_Toc53905645"/>
                  <w:r>
                    <w:rPr>
                      <w:rFonts w:asciiTheme="majorHAnsi" w:hAnsiTheme="majorHAnsi" w:cstheme="majorHAnsi" w:ascii="Calibri Light" w:hAnsi="Calibri Light" w:cs="Times New Roman"/>
                      <w:color w:themeColor="accent1" w:themeShade="BF"/>
                      <w:sz w:val="40"/>
                      <w:szCs w:val="40"/>
                      <w:lang w:val="en-US"/>
                    </w:rPr>
                    <w:t xml:space="preserve">9.05%</w:t>
                  </w:r>
                  <w:bookmarkEnd w:id="2"/>
                </w:p>
              </w:txbxContent>
            </v:textbox>
            <w10:wrap anchorx="margin"/>
          </v:shape>
        </w:pict>
      </w:r>
      <w:r>
        <w:rPr>
          <w:rFonts/>
        </w:rPr>
        <w:pict>
          <v:shape id="_x0000_s1028" o:spid="_x0000_s1027" type="#_x0000_t202" style="height:29.25pt;margin-left:206.8pt;margin-top:77.2pt;mso-height-percent:0;mso-height-relative:margin;mso-position-horizontal-relative:margin;mso-width-percent:0;mso-width-relative:margin;mso-wrap-distance-bottom:3.6pt;mso-wrap-distance-left:9pt;mso-wrap-distance-right:9pt;mso-wrap-distance-top:3.6pt;mso-wrap-style:square;position:absolute;v-text-anchor:middle;visibility:visible;width:246.7pt;z-index:-1895817215" filled="f" stroked="f">
            <v:shadow on="t" type="perspective" color="black" opacity="26214f" offset="0,0" matrix="66847f,,,66847f"/>
            <v:textbox style="layout-flow:horizontal" inset="7.2pt,3.6pt,7.2pt,3.6pt">
              <w:txbxContent>
                <w:p>
                  <w:pPr>
                    <w:pStyle w:val="Caption"/>
                    <w:suppressAutoHyphens/>
                    <w:jc w:val="center"/>
                    <w:rPr>
                      <w:rFonts/>
                      <w:lang w:val="en-US"/>
                    </w:rPr>
                  </w:pPr>
                  <w:r>
                    <w:rPr>
                      <w:rFonts/>
                      <w:lang w:val="en-US"/>
                    </w:rPr>
                    <w:t xml:space="preserve">Überblick</w:t>
                  </w:r>
                  <w:r>
                    <w:rPr>
                      <w:rFonts/>
                      <w:lang w:val="en-US"/>
                    </w:rPr>
                    <w:t xml:space="preserve"> </w:t>
                  </w:r>
                  <w:r>
                    <w:rPr>
                      <w:rFonts/>
                      <w:lang w:val="en-US"/>
                    </w:rPr>
                    <w:t xml:space="preserve">übereinstimmender</w:t>
                  </w:r>
                  <w:r>
                    <w:rPr>
                      <w:rFonts/>
                      <w:lang w:val="en-US"/>
                    </w:rPr>
                    <w:t xml:space="preserve"> </w:t>
                  </w:r>
                  <w:r>
                    <w:rPr>
                      <w:rFonts/>
                      <w:lang w:val="en-US"/>
                    </w:rPr>
                    <w:t xml:space="preserve">Phrasen</w:t>
                  </w:r>
                </w:p>
              </w:txbxContent>
            </v:textbox>
            <w10:wrap anchorx="margin"/>
          </v:shape>
        </w:pict>
      </w:r>
      <w:r>
        <w:rPr>
          <w:rFonts/>
          <w:noProof/>
        </w:rPr>
        <w:drawing>
          <wp:anchor distT="0" distB="0" distL="0" distR="0" simplePos="0" relativeHeight="251660288" behindDoc="0" locked="0" layoutInCell="1" allowOverlap="1">
            <wp:simplePos x="0" y="0"/>
            <wp:positionH relativeFrom="margin">
              <wp:posOffset>2616200</wp:posOffset>
            </wp:positionH>
            <wp:positionV relativeFrom="paragraph">
              <wp:posOffset>1334770</wp:posOffset>
            </wp:positionV>
            <wp:extent cx="3142615" cy="151765"/>
            <wp:effectExtent l="0" t="0" r="635" b="635"/>
            <wp:wrapNone/>
            <wp:docPr id="2" name="" descr="$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rcRect/>
                    <a:stretch>
                      <a:fillRect/>
                    </a:stretch>
                  </pic:blipFill>
                  <pic:spPr bwMode="auto">
                    <a:xfrm>
                      <a:off x="0" y="0"/>
                      <a:ext cx="3142615" cy="151765"/>
                    </a:xfrm>
                    <a:prstGeom prst="rect">
                      <a:avLst/>
                    </a:prstGeom>
                  </pic:spPr>
                </pic:pic>
              </a:graphicData>
            </a:graphic>
          </wp:anchor>
        </w:drawing>
      </w:r>
      <w:r>
        <w:rPr>
          <w:rStyle w:val="SubtleEmphasis"/>
          <w:rFonts/>
          <w:lang w:val="en-US"/>
        </w:rPr>
        <w:br/>
      </w:r>
      <w:r>
        <w:rPr>
          <w:rStyle w:val="Heading1Char"/>
          <w:rFonts/>
        </w:rPr>
        <w:t xml:space="preserve">Prüfergebnis</w:t>
      </w:r>
    </w:p>
    <w:p>
      <w:pPr>
        <w:suppressAutoHyphens/>
        <w:rPr>
          <w:rStyle w:val="Heading1Char"/>
          <w:rFonts/>
        </w:rPr>
      </w:pPr>
      <w:r>
        <w:rPr>
          <w:rStyle w:val="SubtleEmphasis"/>
          <w:rFonts/>
        </w:rPr>
        <w:t xml:space="preserve">Kopierte</w:t>
      </w:r>
      <w:r>
        <w:rPr>
          <w:rStyle w:val="SubtleEmphasis"/>
          <w:rFonts/>
        </w:rPr>
        <w:t xml:space="preserve">/gesamte</w:t>
      </w:r>
      <w:r>
        <w:rPr>
          <w:rStyle w:val="SubtleEmphasis"/>
          <w:rFonts/>
        </w:rPr>
        <w:t xml:space="preserve"> </w:t>
      </w:r>
      <w:r>
        <w:rPr>
          <w:rStyle w:val="SubtleEmphasis"/>
          <w:rFonts/>
        </w:rPr>
        <w:t xml:space="preserve">W</w:t>
      </w:r>
      <w:r>
        <w:rPr>
          <w:rStyle w:val="SubtleEmphasis"/>
          <w:rFonts/>
        </w:rPr>
        <w:t xml:space="preserve">ö</w:t>
      </w:r>
      <w:r>
        <w:rPr>
          <w:rStyle w:val="SubtleEmphasis"/>
          <w:rFonts/>
        </w:rPr>
        <w:t xml:space="preserve">rte</w:t>
      </w:r>
      <w:r>
        <w:rPr>
          <w:rStyle w:val="SubtleEmphasis"/>
          <w:rFonts/>
        </w:rPr>
        <w:t xml:space="preserve">r</w:t>
      </w:r>
      <w:r>
        <w:rPr>
          <w:rStyle w:val="SubtleEmphasis"/>
          <w:rFonts/>
        </w:rPr>
        <w:t xml:space="preserve">: 685</w:t>
      </w:r>
      <w:r>
        <w:rPr>
          <w:rStyle w:val="SubtleEmphasis"/>
          <w:rFonts/>
        </w:rPr>
        <w:t xml:space="preserve"> </w:t>
      </w:r>
      <w:r>
        <w:rPr>
          <w:rStyle w:val="SubtleEmphasis"/>
          <w:rFonts/>
        </w:rPr>
        <w:t xml:space="preserve">/</w:t>
      </w:r>
      <w:r>
        <w:rPr>
          <w:rStyle w:val="SubtleEmphasis"/>
          <w:rFonts/>
        </w:rPr>
        <w:t xml:space="preserve">7570</w:t>
      </w:r>
      <w:r>
        <w:rPr>
          <w:rStyle w:val="SubtleEmphasis"/>
          <w:rFonts/>
        </w:rPr>
        <w:br/>
      </w:r>
      <w:r>
        <w:rPr>
          <w:rStyle w:val="SubtleEmphasis"/>
          <w:rFonts/>
        </w:rPr>
        <w:t xml:space="preserve">Verdächtige Quellen</w:t>
      </w:r>
      <w:r>
        <w:rPr>
          <w:rStyle w:val="SubtleEmphasis"/>
          <w:rFonts/>
        </w:rPr>
        <w:t xml:space="preserve">: 10</w:t>
      </w:r>
      <w:r>
        <w:rPr>
          <w:rStyle w:val="SubtleEmphasis"/>
          <w:rFonts/>
        </w:rPr>
        <w:br/>
      </w:r>
      <w:r>
        <w:rPr>
          <w:rStyle w:val="SubtleEmphasis"/>
          <w:rFonts/>
        </w:rPr>
        <w:t xml:space="preserve">Akzeptierte Quellen</w:t>
      </w:r>
      <w:r>
        <w:rPr>
          <w:rStyle w:val="SubtleEmphasis"/>
          <w:rFonts/>
        </w:rPr>
        <w:t xml:space="preserve">: 0</w:t>
      </w:r>
      <w:r>
        <w:rPr>
          <w:rStyle w:val="SubtleEmphasis"/>
          <w:rFonts/>
        </w:rPr>
        <w:br/>
      </w:r>
      <w:r>
        <w:rPr>
          <w:rStyle w:val="SubtleEmphasis"/>
          <w:rFonts/>
        </w:rPr>
        <w:t xml:space="preserve">Ausgeschlossene Quellen</w:t>
      </w:r>
      <w:r>
        <w:rPr>
          <w:rStyle w:val="SubtleEmphasis"/>
          <w:rFonts/>
        </w:rPr>
        <w:t xml:space="preserve">: 0</w:t>
      </w:r>
      <w:r>
        <w:rPr>
          <w:rStyle w:val="SubtleEmphasis"/>
          <w:rFonts/>
        </w:rPr>
        <w:br/>
      </w:r>
      <w:r>
        <w:rPr>
          <w:rStyle w:val="SubtleEmphasis"/>
          <w:rFonts/>
        </w:rPr>
        <w:br/>
      </w:r>
      <w:r>
        <w:rPr/>
        <w:br/>
      </w:r>
      <w:r>
        <w:rPr>
          <w:rStyle w:val="Heading1Char"/>
          <w:rFonts/>
          <w:sz w:val="32"/>
        </w:rPr>
        <w:t xml:space="preserve">Legende und Erklärungen</w:t>
      </w:r>
    </w:p>
    <w:tbl>
      <w:tblPr>
        <w:tblStyle w:val="TableGrid"/>
        <w:tblLook w:val="0600" w:firstRow="0" w:lastRow="0" w:firstColumn="0" w:lastColumn="0" w:noHBand="1" w:noVBand="1"/>
        <w:jc w:val="lef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blPr>
      <w:tblGrid>
        <w:gridCol w:w="2689"/>
        <w:gridCol w:w="6371"/>
      </w:tblGrid>
      <w:tr>
        <w:trPr/>
        <w:tc>
          <w:tcPr>
            <w:tcW w:type="dxa" w:w="2689"/>
            <w:tcBorders/>
          </w:tcPr>
          <w:p>
            <w:pPr>
              <w:suppressAutoHyphens/>
              <w:rPr>
                <w:rFonts/>
                <w:lang w:val="en-US"/>
              </w:rPr>
            </w:pPr>
            <w:r>
              <w:rPr>
                <w:rFonts/>
                <w:lang w:val="en-US"/>
              </w:rPr>
              <w:t xml:space="preserve">Original</w:t>
            </w:r>
            <w:r>
              <w:rPr>
                <w:rFonts/>
                <w:lang w:val="en-US"/>
              </w:rPr>
              <w:t xml:space="preserve">er</w:t>
            </w:r>
            <w:r>
              <w:rPr>
                <w:rFonts/>
                <w:lang w:val="en-US"/>
              </w:rPr>
              <w:t xml:space="preserve"> Text</w:t>
            </w:r>
          </w:p>
        </w:tc>
        <w:tc>
          <w:tcPr>
            <w:tcW w:type="dxa" w:w="6371"/>
            <w:tcBorders/>
          </w:tcPr>
          <w:p>
            <w:pPr>
              <w:suppressAutoHyphens/>
              <w:rPr>
                <w:rFonts/>
              </w:rPr>
            </w:pPr>
            <w:r>
              <w:rPr>
                <w:rFonts/>
              </w:rPr>
              <w:t xml:space="preserve">Text ohne identifizierte relevante Online- oder Bibliotheksquellen</w:t>
            </w:r>
            <w:r>
              <w:rPr>
                <w:rFonts/>
              </w:rPr>
              <w:t xml:space="preserve">.</w:t>
            </w:r>
          </w:p>
        </w:tc>
      </w:tr>
      <w:tr>
        <w:trPr/>
        <w:tc>
          <w:tcPr>
            <w:tcW w:type="dxa" w:w="2689"/>
            <w:tcBorders/>
          </w:tcPr>
          <w:p>
            <w:pPr>
              <w:suppressAutoHyphens/>
              <w:rPr>
                <w:rFonts/>
                <w:u w:val="wave"/>
                <w:lang w:val="en-US"/>
              </w:rPr>
            </w:pPr>
            <w:r>
              <w:rPr>
                <w:rFonts/>
                <w:color w:val="FF0000"/>
                <w:u w:val="wave"/>
                <w:lang w:val="en-US"/>
              </w:rPr>
              <w:t xml:space="preserve">Verdächtige Quelle</w:t>
            </w:r>
          </w:p>
        </w:tc>
        <w:tc>
          <w:tcPr>
            <w:tcW w:type="dxa" w:w="6371"/>
            <w:tcBorders/>
          </w:tcPr>
          <w:p>
            <w:pPr>
              <w:suppressAutoHyphens/>
              <w:rPr>
                <w:rFonts/>
              </w:rPr>
            </w:pPr>
            <w:r>
              <w:rPr>
                <w:rFonts/>
              </w:rPr>
              <w:t xml:space="preserve">Text mit identifizierten Übereinstimmungen in Online- oder Bibliotheksquellen. Der Text wurde möglicherweise umgeschrieben</w:t>
            </w:r>
            <w:r>
              <w:rPr>
                <w:rFonts/>
              </w:rPr>
              <w:t xml:space="preserve">.</w:t>
            </w:r>
          </w:p>
        </w:tc>
      </w:tr>
      <w:tr>
        <w:trPr/>
        <w:tc>
          <w:tcPr>
            <w:tcW w:type="dxa" w:w="2689"/>
            <w:tcBorders/>
          </w:tcPr>
          <w:p>
            <w:pPr>
              <w:suppressAutoHyphens/>
              <w:rPr>
                <w:rFonts/>
                <w:color w:val="FF0000"/>
                <w:u w:val="dotted"/>
                <w:lang w:val="en-US"/>
              </w:rPr>
            </w:pPr>
            <w:r>
              <w:rPr>
                <w:rFonts/>
                <w:color w:val="00B050"/>
                <w:u w:val="dotted"/>
                <w:lang w:val="en-US"/>
              </w:rPr>
              <w:t xml:space="preserve">Akzeptierte Quelle</w:t>
            </w:r>
          </w:p>
        </w:tc>
        <w:tc>
          <w:tcPr>
            <w:tcW w:type="dxa" w:w="6371"/>
            <w:tcBorders/>
          </w:tcPr>
          <w:p>
            <w:pPr>
              <w:suppressAutoHyphens/>
              <w:rPr>
                <w:rFonts/>
                <w:lang w:val="en-US"/>
              </w:rPr>
            </w:pPr>
            <w:r>
              <w:rPr>
                <w:rFonts/>
              </w:rPr>
              <w:t xml:space="preserve">Text mit korrekt zitierten und akzeptierten Übereinstimmungen in Online- oder Bibliotheksquellen. </w:t>
            </w:r>
            <w:r>
              <w:rPr>
                <w:rFonts/>
                <w:lang w:val="en-US"/>
              </w:rPr>
              <w:t xml:space="preserve">Der Text wurde möglicherweise um</w:t>
            </w:r>
            <w:r>
              <w:rPr>
                <w:rFonts/>
                <w:lang w:val="en-US"/>
              </w:rPr>
              <w:t xml:space="preserve">ge</w:t>
            </w:r>
            <w:r>
              <w:rPr>
                <w:rFonts/>
                <w:lang w:val="en-US"/>
              </w:rPr>
              <w:t xml:space="preserve">schrieben.</w:t>
            </w:r>
          </w:p>
        </w:tc>
      </w:tr>
    </w:tbl>
    <w:p>
      <w:pPr>
        <w:pStyle w:val="Heading1"/>
        <w:suppressAutoHyphens/>
        <w:rPr>
          <w:rFonts/>
          <w:sz w:val="32"/>
          <w:lang w:val="en-US"/>
        </w:rPr>
      </w:pPr>
      <w:r>
        <w:rPr>
          <w:rFonts/>
          <w:sz w:val="32"/>
          <w:lang w:val="en-US"/>
        </w:rPr>
        <w:t xml:space="preserve">Durchsuchte Quellen und Einstellungen</w:t>
      </w:r>
    </w:p>
    <w:tbl>
      <w:tblPr>
        <w:tblStyle w:val="TableGrid"/>
        <w:tblLook w:val="04A0" w:firstRow="1" w:lastRow="0" w:firstColumn="1" w:lastColumn="0" w:noHBand="0" w:noVBand="1"/>
        <w:jc w:val="lef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fill="E7E6E6" w:val="clear"/>
        <w:tblCellMar/>
      </w:tblPr>
      <w:tblGrid>
        <w:gridCol w:w="3686"/>
        <w:gridCol w:w="1276"/>
        <w:gridCol w:w="2976"/>
        <w:gridCol w:w="1122"/>
      </w:tblGrid>
      <w:tr>
        <w:trPr/>
        <w:tc>
          <w:tcPr>
            <w:tcW w:type="dxa" w:w="3686"/>
            <w:tcBorders>
              <w:top w:val="single" w:sz="4" w:space="0" w:color="4472C4"/>
              <w:bottom w:val="single" w:sz="4" w:space="0" w:color="4472C4"/>
            </w:tcBorders>
            <w:shd w:fill="E7E6E6" w:color="auto" w:val="clear"/>
          </w:tcPr>
          <w:p>
            <w:pPr>
              <w:spacing w:before="60" w:after="60"/>
              <w:suppressAutoHyphens/>
              <w:rPr>
                <w:rFonts/>
                <w:lang w:val="en-US"/>
              </w:rPr>
            </w:pPr>
            <w:bookmarkStart w:id="3" w:name="_Toc53905647"/>
            <w:r>
              <w:rPr>
                <w:rFonts/>
              </w:rPr>
              <w:t xml:space="preserve">Maximaler Abstand zwischen Phrasen</w:t>
            </w:r>
          </w:p>
        </w:tc>
        <w:tc>
          <w:tcPr>
            <w:tcW w:type="dxa" w:w="1276"/>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125</w:t>
            </w:r>
          </w:p>
        </w:tc>
        <w:tc>
          <w:tcPr>
            <w:tcW w:type="dxa" w:w="2976"/>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Suche in Online Quellen</w:t>
            </w:r>
          </w:p>
        </w:tc>
        <w:tc>
          <w:tcPr>
            <w:tcW w:type="dxa" w:w="1122"/>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Ja</w:t>
            </w:r>
          </w:p>
        </w:tc>
      </w:tr>
      <w:tr>
        <w:trPr/>
        <w:tc>
          <w:tcPr>
            <w:tcW w:type="dxa" w:w="3686"/>
            <w:tcBorders>
              <w:top w:val="single" w:sz="4" w:space="0" w:color="4472C4"/>
              <w:bottom w:val="single" w:sz="4" w:space="0" w:color="4472C4"/>
            </w:tcBorders>
            <w:shd w:fill="E7E6E6" w:color="auto" w:val="clear"/>
          </w:tcPr>
          <w:p>
            <w:pPr>
              <w:spacing w:before="60" w:after="60"/>
              <w:suppressAutoHyphens/>
              <w:rPr>
                <w:rFonts/>
              </w:rPr>
            </w:pPr>
            <w:r>
              <w:rPr>
                <w:rFonts/>
              </w:rPr>
              <w:t xml:space="preserve">Minimale Zeichen in einer Phrase</w:t>
            </w:r>
          </w:p>
        </w:tc>
        <w:tc>
          <w:tcPr>
            <w:tcW w:type="dxa" w:w="1276"/>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50</w:t>
            </w:r>
          </w:p>
        </w:tc>
        <w:tc>
          <w:tcPr>
            <w:tcW w:type="dxa" w:w="2976"/>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Suche in Bibliotheksquellen</w:t>
            </w:r>
          </w:p>
        </w:tc>
        <w:tc>
          <w:tcPr>
            <w:tcW w:type="dxa" w:w="1122"/>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Ja</w:t>
            </w:r>
          </w:p>
        </w:tc>
      </w:tr>
      <w:tr>
        <w:trPr/>
        <w:tc>
          <w:tcPr>
            <w:tcW w:type="dxa" w:w="3686"/>
            <w:tcBorders>
              <w:top w:val="single" w:sz="4" w:space="0" w:color="4472C4"/>
              <w:bottom w:val="single" w:sz="4" w:space="0" w:color="4472C4"/>
            </w:tcBorders>
            <w:shd w:fill="E7E6E6" w:color="auto" w:val="clear"/>
          </w:tcPr>
          <w:p>
            <w:pPr>
              <w:spacing w:before="60" w:after="60"/>
              <w:suppressAutoHyphens/>
              <w:rPr>
                <w:rFonts/>
                <w:lang w:val="en-US"/>
              </w:rPr>
            </w:pPr>
            <w:r>
              <w:rPr>
                <w:rFonts/>
              </w:rPr>
              <w:t xml:space="preserve">Minimale Wortzahl pro Quelle</w:t>
            </w:r>
          </w:p>
        </w:tc>
        <w:tc>
          <w:tcPr>
            <w:tcW w:type="dxa" w:w="1276"/>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15</w:t>
            </w:r>
          </w:p>
        </w:tc>
        <w:tc>
          <w:tcPr>
            <w:tcW w:type="dxa" w:w="2976"/>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Minimal</w:t>
            </w:r>
            <w:r>
              <w:rPr>
                <w:rFonts/>
                <w:lang w:val="en-US"/>
              </w:rPr>
              <w:t xml:space="preserve">e</w:t>
            </w:r>
            <w:r>
              <w:rPr>
                <w:rFonts/>
                <w:lang w:val="en-US"/>
              </w:rPr>
              <w:t xml:space="preserve"> Ähnlichkeit</w:t>
            </w:r>
            <w:r>
              <w:rPr>
                <w:rFonts/>
                <w:lang w:val="en-US"/>
              </w:rPr>
              <w:t xml:space="preserve"> </w:t>
            </w:r>
          </w:p>
        </w:tc>
        <w:tc>
          <w:tcPr>
            <w:tcW w:type="dxa" w:w="1122"/>
            <w:tcBorders>
              <w:top w:val="single" w:sz="4" w:space="0" w:color="4472C4"/>
              <w:bottom w:val="single" w:sz="4" w:space="0" w:color="4472C4"/>
            </w:tcBorders>
            <w:shd w:fill="E7E6E6" w:color="auto" w:val="clear"/>
          </w:tcPr>
          <w:p>
            <w:pPr>
              <w:spacing w:before="60" w:after="60"/>
              <w:suppressAutoHyphens/>
              <w:rPr>
                <w:rFonts/>
                <w:lang w:val="en-US"/>
              </w:rPr>
            </w:pPr>
            <w:r>
              <w:rPr>
                <w:rFonts/>
                <w:lang w:val="en-US"/>
              </w:rPr>
              <w:t xml:space="preserve">40%</w:t>
            </w:r>
          </w:p>
        </w:tc>
      </w:tr>
    </w:tbl>
    <w:p>
      <w:pPr>
        <w:pStyle w:val="Heading1"/>
        <w:suppressAutoHyphens/>
        <w:rPr>
          <w:rFonts/>
          <w:sz w:val="32"/>
        </w:rPr>
      </w:pPr>
      <w:r>
        <w:br w:type="page"/>
      </w:r>
      <w:bookmarkEnd w:id="3"/>
      <w:r>
        <w:rPr>
          <w:rFonts/>
        </w:rPr>
        <w:t xml:space="preserve">Annotierter Prüftext</w:t>
      </w:r>
    </w:p>
    <w:p>
      <w:pPr>
        <w:suppressAutoHyphens/>
        <w:rPr>
          <w:rFonts/>
        </w:rPr>
      </w:pPr>
      <w:commentRangeStart w:id="3"/>
      <w:hyperlink r:id="rId5" w:history="1">
        <w:r>
          <w:rPr>
            <w:rStyle w:val="Hyperlink"/>
            <w:rFonts/>
            <w:color w:val="FF0000"/>
            <w:u w:val="wave"/>
          </w:rPr>
          <w:t xml:space="preserve">Fachhochschul-Bachelorstudiengang SOFTWARE ENGINEERING A-4232 Hagenberg, Austria</w:t>
        </w:r>
      </w:hyperlink>
      <w:r>
        <w:commentReference w:id="3"/>
      </w:r>
      <w:commentRangeEnd w:id="3"/>
      <w:r>
        <w:rPr>
          <w:rFonts/>
        </w:rPr>
      </w:r>
    </w:p>
    <w:p>
      <w:pPr>
        <w:suppressAutoHyphens/>
        <w:rPr>
          <w:rFonts/>
        </w:rPr>
      </w:pPr>
      <w:r>
        <w:rPr>
          <w:rFonts/>
        </w:rPr>
        <w:t xml:space="preserve">Creating a Visual Studio Extension to Support the Development of Discord Bots with Discord.Net</w:t>
      </w:r>
    </w:p>
    <w:p>
      <w:pPr>
        <w:suppressAutoHyphens/>
        <w:rPr>
          <w:rFonts/>
        </w:rPr>
      </w:pPr>
      <w:commentRangeStart w:id="4"/>
      <w:hyperlink r:id="rId6" w:history="1">
        <w:r>
          <w:rPr>
            <w:rStyle w:val="Hyperlink"/>
            <w:rFonts/>
            <w:color w:val="FF0000"/>
            <w:u w:val="wave"/>
          </w:rPr>
          <w:t xml:space="preserve">Bachelorarbeit
zur Erlangung des akademischen Grades Bachelor of Science in Engineering
Eingereicht von
Stefan Christian Merwa
Begutachtet von FH-Prof. DI Johann Heinzelreiter
Hagenberg, Februar 2024
Declaration
I hereby declare and confirm that this thesis is entirely the result of my own original work. Where other sources of information have been used, they have been indicated as such and properly acknowledged. I further declare that this or similar work has not been submitted for credit elsewhere.
This printed thesis is identical with the electronic version submitted.
Date Signature
1 ABSTRACT</w:t>
        </w:r>
      </w:hyperlink>
      <w:r>
        <w:commentReference w:id="4"/>
      </w:r>
      <w:commentRangeEnd w:id="4"/>
      <w:r>
        <w:rPr>
          <w:rFonts/>
        </w:rPr>
        <w:t xml:space="preserve"> 1 Abstract This bachelor’s thesis introduces a Visual Studio Extension that is about making the creation of Discord bots a lot more comfortable with Discord.NET. The compelling part is it uses Microsoft Roslyn and the powerful tools within Visual Studio to give developers support with intelligent code completion through precise code analysis, and a direct line to Discord’s API. This project fills a real need for better tools in bot making, aiming to make the whole process more efficient and use</w:t>
      </w:r>
      <w:r>
        <w:rPr>
          <w:rFonts/>
          <w:color w:val="0000FF"/>
        </w:rPr>
        <w:t xml:space="preserve"> [...] </w:t>
      </w:r>
      <w:r>
        <w:rPr>
          <w:rFonts/>
        </w:rPr>
        <w:t xml:space="preserve"> right clicking a project. For interacting with the Editor API, a separate project is created and then added to the main project as a MEF component. For reference, it would also be possible to create the MEF components in the main project, but in terms of readability and maintainability it makes sense to put them in a seperate project. And that is where the user’s code is analyzed using MS Roslyn. The details of these steps are thoroughly explained in the following sections. 11</w:t>
      </w:r>
    </w:p>
    <w:p>
      <w:pPr>
        <w:suppressAutoHyphens/>
        <w:rPr>
          <w:rFonts/>
        </w:rPr>
      </w:pPr>
      <w:r>
        <w:rPr>
          <w:rFonts/>
        </w:rPr>
        <w:t xml:space="preserve">5 FOUNDATION 5.1 </w:t>
      </w:r>
      <w:commentRangeStart w:id="5"/>
      <w:hyperlink r:id="rId7" w:history="1">
        <w:r>
          <w:rPr>
            <w:rStyle w:val="Hyperlink"/>
            <w:rFonts/>
            <w:color w:val="FF0000"/>
            <w:u w:val="wave"/>
          </w:rPr>
          <w:t xml:space="preserve">Visual Studio Extension Development To participate in Visual Studio Extensibility (VSIX), the workload needs to be installed. Figure 2: Visual Studio Installer</w:t>
        </w:r>
      </w:hyperlink>
      <w:r>
        <w:commentReference w:id="5"/>
      </w:r>
      <w:commentRangeEnd w:id="5"/>
      <w:r>
        <w:rPr>
          <w:rFonts/>
        </w:rPr>
        <w:t xml:space="preserve"> The types </w:t>
      </w:r>
      <w:commentRangeStart w:id="6"/>
      <w:hyperlink r:id="rId8" w:history="1">
        <w:r>
          <w:rPr>
            <w:rStyle w:val="Hyperlink"/>
            <w:rFonts/>
            <w:color w:val="FF0000"/>
            <w:u w:val="wave"/>
          </w:rPr>
          <w:t xml:space="preserve">of extensions are quite varied. They can range from supporting new languages not included in Visual Studio, to productivity tools that enhance the core IDE experience</w:t>
        </w:r>
      </w:hyperlink>
      <w:r>
        <w:commentReference w:id="6"/>
      </w:r>
      <w:commentRangeEnd w:id="6"/>
      <w:r>
        <w:rPr>
          <w:rFonts/>
        </w:rPr>
        <w:t xml:space="preserve">, to domain-specific designers for specific scenarios like data design or cloud support. In Visual Studio, many different parts can be extended with the most common features to be commands, menus, toolbars, windows, IntelliSense, and projects. (Microsoft, 2023) For example, there exists the Visual Studio Marketplace, where many Extensions are available for free or are even open sourced. 12</w:t>
      </w:r>
    </w:p>
    <w:p>
      <w:pPr>
        <w:suppressAutoHyphens/>
        <w:rPr>
          <w:rFonts/>
        </w:rPr>
      </w:pPr>
      <w:r>
        <w:rPr>
          <w:rFonts/>
        </w:rPr>
        <w:t xml:space="preserve">5 FOUNDATION 5.1.1 Anatomy File Structure Figure 3: File structure of a VSIX Project Figure 3 shows that th</w:t>
      </w:r>
      <w:r>
        <w:rPr>
          <w:rFonts/>
          <w:color w:val="0000FF"/>
        </w:rPr>
        <w:t xml:space="preserve"> [...] </w:t>
      </w:r>
      <w:r>
        <w:rPr>
          <w:rFonts/>
        </w:rPr>
        <w:t xml:space="preserve">d to the main project as a MEF component. So a new asset is required, that goes with the source, type and path, as in this case the source is a project, the type is a MefComponent and the Path refers to the second project Discord.NET.SupportExtension.Mef which is illustrated in Figure 5. (Microsoft, 2021c) Figure 6: Properties of a VSIX Command Table file Commands within the extension are defined in the command table (DiscordSupportPackage.vsct in Figure 3), another XML file. This file includes </w:t>
      </w:r>
      <w:commentRangeStart w:id="7"/>
      <w:hyperlink r:id="rId9" w:history="1">
        <w:r>
          <w:rPr>
            <w:rStyle w:val="Hyperlink"/>
            <w:rFonts/>
            <w:color w:val="FF0000"/>
            <w:u w:val="wave"/>
          </w:rPr>
          <w:t xml:space="preserve">definitions for button commands, menus, and keyboard shortcuts. Figure 6 shows that its contents are compiled as an Assembly Resource, which Visual Studio utilizes to build its command table menu structure. However, this file only declares components and does not manage command executions. The Package.cs file</w:t>
        </w:r>
      </w:hyperlink>
      <w:r>
        <w:commentReference w:id="7"/>
      </w:r>
      <w:commentRangeEnd w:id="7"/>
      <w:r>
        <w:rPr>
          <w:rFonts/>
        </w:rPr>
        <w:t xml:space="preserve"> (DiscordSupportPackage.cs in Figure 3), serves as 14</w:t>
      </w:r>
    </w:p>
    <w:p>
      <w:pPr>
        <w:suppressAutoHyphens/>
        <w:rPr>
          <w:rFonts/>
        </w:rPr>
      </w:pPr>
      <w:r>
        <w:rPr>
          <w:rFonts/>
        </w:rPr>
        <w:t xml:space="preserve">5 FOUNDATION the primary </w:t>
      </w:r>
      <w:commentRangeStart w:id="8"/>
      <w:hyperlink r:id="rId10" w:history="1">
        <w:r>
          <w:rPr>
            <w:rStyle w:val="Hyperlink"/>
            <w:rFonts/>
            <w:color w:val="FF0000"/>
            <w:u w:val="wave"/>
          </w:rPr>
          <w:t xml:space="preserve">entry point for most extensions. This file typically contains command handlers, tool windows, options pages, services, and other components. (Microsoft, 2021c) Compilation The project is compiled into a .vsix file</w:t>
        </w:r>
      </w:hyperlink>
      <w:r>
        <w:commentReference w:id="8"/>
      </w:r>
      <w:commentRangeEnd w:id="8"/>
      <w:r>
        <w:rPr>
          <w:rFonts/>
        </w:rPr>
        <w:t xml:space="preserve">, which can be found in either </w:t>
      </w:r>
      <w:commentRangeStart w:id="9"/>
      <w:hyperlink r:id="rId11" w:history="1">
        <w:r>
          <w:rPr>
            <w:rStyle w:val="Hyperlink"/>
            <w:rFonts/>
            <w:color w:val="FF0000"/>
            <w:u w:val="wave"/>
          </w:rPr>
          <w:t xml:space="preserve">the /bin/debug or /bin/release folder, depending on the build configuration set for the current solution. The workload for Visual Studio extension development includes specialized MSBuild targets and tasks specifically designed for managing VSIX projects. During the build process of the VSIX project, it is automatically deployed to the Experimental Instance of Visual Studio. (Microsoft, 2021c) Experimental Instance To protect the main Visual Studio development environment from potential alterations by untested applications, the Visual Studio SDK offers an experimental space for testing and experimentation. This enables the possibility to develop new applications using the regular Visual Studio interface, but they are run in a separate, isolated Experimental Instance</w:t>
        </w:r>
      </w:hyperlink>
      <w:r>
        <w:commentReference w:id="9"/>
      </w:r>
      <w:commentRangeEnd w:id="9"/>
      <w:r>
        <w:rPr>
          <w:rFonts/>
        </w:rPr>
        <w:t xml:space="preserve">. This ensures that the main development environment remains unaffected. Furthermore, </w:t>
      </w:r>
      <w:commentRangeStart w:id="10"/>
      <w:hyperlink r:id="rId12" w:history="1">
        <w:r>
          <w:rPr>
            <w:rStyle w:val="Hyperlink"/>
            <w:rFonts/>
            <w:color w:val="FF0000"/>
            <w:u w:val="wave"/>
          </w:rPr>
          <w:t xml:space="preserve">every application equipped with a VSIX package automatically launches the Visual Studio Experimental Instance in debug mode</w:t>
        </w:r>
      </w:hyperlink>
      <w:r>
        <w:commentReference w:id="10"/>
      </w:r>
      <w:commentRangeEnd w:id="10"/>
      <w:r>
        <w:rPr>
          <w:rFonts/>
        </w:rPr>
        <w:t xml:space="preserve"> when the application is run. 5.1.2 Commands A Visual Studio Command provides functionality that can be executed within the IDE. They can range from simple tasks like adding a new file to a project, to more complex tasks like executing test collections. Commands can be triggered in various ways like through menu items, toolbar buttons, keyboard shortcuts or even programmatically. They are meant to impact the general Visual Studio experience by boosting efficiency through automating manual operations. Definition </w:t>
      </w:r>
      <w:commentRangeStart w:id="11"/>
      <w:hyperlink r:id="rId13" w:history="1">
        <w:r>
          <w:rPr>
            <w:rStyle w:val="Hyperlink"/>
            <w:rFonts/>
            <w:color w:val="FF0000"/>
            <w:u w:val="wave"/>
          </w:rPr>
          <w:t xml:space="preserve">Every button in every menu is a command. To add commands to an extension, they need to be defined</w:t>
        </w:r>
      </w:hyperlink>
      <w:r>
        <w:commentReference w:id="11"/>
      </w:r>
      <w:commentRangeEnd w:id="11"/>
      <w:r>
        <w:rPr>
          <w:rFonts/>
        </w:rPr>
        <w:t xml:space="preserve"> in the command table. 15</w:t>
      </w:r>
    </w:p>
    <w:p>
      <w:pPr>
        <w:suppressAutoHyphens/>
        <w:rPr>
          <w:rFonts/>
        </w:rPr>
      </w:pPr>
      <w:r>
        <w:rPr>
          <w:rFonts/>
        </w:rPr>
        <w:t xml:space="preserve">5 FOUNDATION Listing 1: Custom command group definition 1 2 3 4 5 6 7 8 9 10 11 12 13 ... 14 Listing 1 displays how the symbols are defined for further usage in the command table. These symbols will now be used inside this file with a settable priority tag that determines the ordering of groups or items within the same parent menu or toolbar. Listing 2: Custom command group definition 1 2 3 Listing 2 shows how to use the Group that was defined in Listing 1. This acts as</w:t>
      </w:r>
      <w:r>
        <w:rPr>
          <w:rFonts/>
          <w:color w:val="0000FF"/>
        </w:rPr>
        <w:t xml:space="preserve"> [...] </w:t>
      </w:r>
      <w:r>
        <w:rPr>
          <w:rFonts/>
        </w:rPr>
        <w:t xml:space="preserve"> the invocation logic must be created. Every command is accessed via a GUID and ID from Visual Studio (the ones defined in the command table as displayed in Listing 1). Keep in mind, that if multiple commands are used, creating a base class might be a wise decision. 17</w:t>
      </w:r>
    </w:p>
    <w:p>
      <w:pPr>
        <w:suppressAutoHyphens/>
        <w:rPr>
          <w:rFonts/>
        </w:rPr>
      </w:pPr>
      <w:r>
        <w:rPr>
          <w:rFonts/>
        </w:rPr>
        <w:t xml:space="preserve">5 FOUNDATION Listing 5: Possible command base 1 public abstract class CommandBase { 2 protected AsyncPackage Package { get; } 3 protected abstract Guid CommandSet { get; } 4 protected abstract int CommandId { get; } 5 6 protected </w:t>
      </w:r>
      <w:commentRangeStart w:id="12"/>
      <w:hyperlink r:id="rId14" w:history="1">
        <w:r>
          <w:rPr>
            <w:rStyle w:val="Hyperlink"/>
            <w:rFonts/>
            <w:color w:val="FF0000"/>
            <w:u w:val="wave"/>
          </w:rPr>
          <w:t xml:space="preserve">CommandBase(AsyncPackage package , IMenuCommandService commandService) { 7 this.Package = package ?? throw new ArgumentNullException(nameof( package</w:t>
        </w:r>
      </w:hyperlink>
      <w:r>
        <w:commentReference w:id="12"/>
      </w:r>
      <w:commentRangeEnd w:id="12"/>
      <w:commentRangeStart w:id="13"/>
      <w:hyperlink r:id="rId15" w:history="1">
        <w:r>
          <w:rPr>
            <w:rStyle w:val="Hyperlink"/>
            <w:rFonts/>
            <w:color w:val="FF0000"/>
            <w:u w:val="wave"/>
          </w:rPr>
          <w:t xml:space="preserve">)); ; 8 if (</w:t>
        </w:r>
      </w:hyperlink>
      <w:r>
        <w:commentReference w:id="13"/>
      </w:r>
      <w:commentRangeEnd w:id="13"/>
      <w:commentRangeStart w:id="14"/>
      <w:hyperlink r:id="rId16" w:history="1">
        <w:r>
          <w:rPr>
            <w:rStyle w:val="Hyperlink"/>
            <w:rFonts/>
            <w:color w:val="FF0000"/>
            <w:u w:val="wave"/>
          </w:rPr>
          <w:t xml:space="preserve">commandService == null) throw new ArgumentNullException(nameof (commandService)); 9 10 CommandID menuCommandId = new CommandID(CommandSet , CommandId); 11 OleMenuCommand menuCommand = new OleMenuCommand(this.Execute , menuCommandId); 12 13 commandService.AddCommand(menuCommand); 14 } 15 16 protected abstract void Execute(object sender , EventArgs</w:t>
        </w:r>
      </w:hyperlink>
      <w:r>
        <w:commentReference w:id="14"/>
      </w:r>
      <w:commentRangeEnd w:id="14"/>
      <w:r>
        <w:rPr>
          <w:rFonts/>
        </w:rPr>
        <w:t xml:space="preserve"> e); 17 protected IAsyncServiceProvider AsyncServiceProvider =&gt; Package; 18 protected IServiceProvider ServiceProvider =&gt; Package; 19 } Listing 5 shows a possible base class for commands in Visual Studio. It covers the necessary values that are required by a command that include the CommandSet and CommandId which are required for the command to be mapped correctly. Code line 11 shows that the Execute Method is passed as event handler to the menu command, so it cannot be async without loosing the</w:t>
      </w:r>
      <w:r>
        <w:rPr>
          <w:rFonts/>
          <w:color w:val="0000FF"/>
        </w:rPr>
        <w:t xml:space="preserve"> [...] </w:t>
      </w:r>
      <w:r>
        <w:rPr>
          <w:rFonts/>
        </w:rPr>
        <w:t xml:space="preserve">hese classes, the final command class can look like Listing 7 displays. The PackageGuids class is generated using the command table, so it provides the required GUIDs and IDs for all defined commands. It appears in certain scenarios, that the PackageGuids.cs file is not generated, in this case the CommandSet and CommandId can simply be created inside the command by copying the values from the command table (in this case the values seen in Listing 1). 19</w:t>
      </w:r>
    </w:p>
    <w:p>
      <w:pPr>
        <w:suppressAutoHyphens/>
        <w:rPr>
          <w:rFonts/>
        </w:rPr>
      </w:pPr>
      <w:r>
        <w:rPr>
          <w:rFonts/>
        </w:rPr>
        <w:t xml:space="preserve">5 FOUNDATION Listing 8: Calling command’s </w:t>
      </w:r>
      <w:commentRangeStart w:id="15"/>
      <w:hyperlink r:id="rId17" w:history="1">
        <w:r>
          <w:rPr>
            <w:rStyle w:val="Hyperlink"/>
            <w:rFonts/>
            <w:color w:val="FF0000"/>
            <w:u w:val="wave"/>
          </w:rPr>
          <w:t xml:space="preserve">InitializeAsync in package initialization 1 protected override async Task InitializeAsync(CancellationToken cancellationToken , IProgress progress) {</w:t>
        </w:r>
      </w:hyperlink>
      <w:r>
        <w:commentReference w:id="15"/>
      </w:r>
      <w:commentRangeEnd w:id="15"/>
      <w:commentRangeStart w:id="16"/>
      <w:hyperlink r:id="rId18" w:history="1">
        <w:r>
          <w:rPr>
            <w:rStyle w:val="Hyperlink"/>
            <w:rFonts/>
            <w:color w:val="FF0000"/>
            <w:u w:val="wave"/>
          </w:rPr>
          <w:t xml:space="preserve"> 2 IMenuCommandService </w:t>
        </w:r>
      </w:hyperlink>
      <w:r>
        <w:commentReference w:id="16"/>
      </w:r>
      <w:commentRangeEnd w:id="16"/>
      <w:commentRangeStart w:id="17"/>
      <w:hyperlink r:id="rId19" w:history="1">
        <w:r>
          <w:rPr>
            <w:rStyle w:val="Hyperlink"/>
            <w:rFonts/>
            <w:color w:val="FF0000"/>
            <w:u w:val="wave"/>
          </w:rPr>
          <w:t xml:space="preserve">commandService = await this.GetServiceAsync( typeof(IMenuCommandService)) as IMenuCommandService; 3 await CustomCommand.InitializeAsync(this , commandService</w:t>
        </w:r>
      </w:hyperlink>
      <w:r>
        <w:commentReference w:id="17"/>
      </w:r>
      <w:commentRangeEnd w:id="17"/>
      <w:r>
        <w:rPr>
          <w:rFonts/>
        </w:rPr>
        <w:t xml:space="preserve"> , OnException); 4 } It is important to call the Initialization method InitializeAsync from inside the package class (DiscordSupportPackage.cs from Figure 3) to create the Singleton instance of said command like Listing 8 shows. (Microsoft, 2021c) 5.1.3 Displaying Custom Windows When working with custom commands, the display of a custom implemented window with i.e. WPF might be required. The IVsUIShell provides said functionality. Listing 9: Displaying a custom window 1 public static void Show(S</w:t>
      </w:r>
      <w:r>
        <w:rPr>
          <w:rFonts/>
          <w:color w:val="0000FF"/>
        </w:rPr>
        <w:t xml:space="preserve"> [...] </w:t>
      </w:r>
      <w:r>
        <w:rPr>
          <w:rFonts/>
        </w:rPr>
        <w:t xml:space="preserve">ng a custom window 1 private static IVsOutputWindowPane pane; 2 public static void InitOutputLog(string paneName) { 3 ThreadHelper.ThrowIfNotOnUIThread (); 4 5 IVsOutputWindow logWindow = AsyncPackage.GetGlobalService(typeof( SVsOutputWindow)) as IVsOutputWindow; 6 Guid guid = Guid.NewGuid (); 7 logWindow.CreatePane(ref guid , paneName , 1, 1); 8 logWindow.GetPane(ref guid , out pane); 9 } 10 11 public static void OutputWindowFunc(LogStatement obj) { 12 Func logTask = new Func (async () =&gt; { 13 </w:t>
      </w:r>
      <w:commentRangeStart w:id="18"/>
      <w:hyperlink r:id="rId20" w:history="1">
        <w:r>
          <w:rPr>
            <w:rStyle w:val="Hyperlink"/>
            <w:rFonts/>
            <w:color w:val="FF0000"/>
            <w:u w:val="wave"/>
          </w:rPr>
          <w:t xml:space="preserve">await ThreadHelper.JoinableTaskFactory.SwitchToMainThreadAsync</w:t>
        </w:r>
      </w:hyperlink>
      <w:r>
        <w:commentReference w:id="18"/>
      </w:r>
      <w:commentRangeEnd w:id="18"/>
      <w:r>
        <w:rPr>
          <w:rFonts/>
        </w:rPr>
        <w:t xml:space="preserve"> (); 14 pane.OutputStringThreadSafe(obj.ToString () + "\n"); 15 }); 16 17 ThreadHelper.JoinableTaskFactory.Run(logTask); 18 } Listing 10 shows how the pane is created using the IVsOutputWindow and can then be accessed by loggers to provide logs to the created output window pane. It is also important to not invoke tasks by hand, but let the ThreadHelper.JoinableTaskFactory handle task execution to avoid deadlocks. Figure 8: Custom output window pane For instance Figure 8 shows that there exists a</w:t>
      </w:r>
      <w:r>
        <w:rPr>
          <w:rFonts/>
          <w:color w:val="0000FF"/>
        </w:rPr>
        <w:t xml:space="preserve"> [...] </w:t>
      </w:r>
      <w:r>
        <w:rPr>
          <w:rFonts/>
        </w:rPr>
        <w:t xml:space="preserve">d C# syntax that is used to create a SyntaxTree and builds the compilation based on that tree. Then the compilation is used to acquire a SemanticModel, that is then used to get the symbol from the first found MethodDeclarationSyntax. All parameters are iterated and its name and type are printed to the console. 25</w:t>
      </w:r>
    </w:p>
    <w:p>
      <w:pPr>
        <w:suppressAutoHyphens/>
        <w:rPr>
          <w:rFonts/>
        </w:rPr>
      </w:pPr>
      <w:r>
        <w:rPr>
          <w:rFonts/>
        </w:rPr>
        <w:t xml:space="preserve">5 FOUNDATION Listing 15: Semantics Example Output 1 Method: CustomMethod 2 Parameter: customParameter , Type: System.Int32 Listing 15 shows the output of the executed Listing 14. 5.2.3 </w:t>
      </w:r>
      <w:commentRangeStart w:id="19"/>
      <w:hyperlink r:id="rId21" w:history="1">
        <w:r>
          <w:rPr>
            <w:rStyle w:val="Hyperlink"/>
            <w:rFonts/>
            <w:color w:val="FF0000"/>
            <w:u w:val="wave"/>
          </w:rPr>
          <w:t xml:space="preserve">Syntax Visualizer in Visual Studio “The Syntax Visualizer enables inspection of the syntax tree for the C# or Visual Basic code file in the current active editor window inside the Visual Studio IDE. The visualizer can be launched by clicking on View &gt; Other Windows &gt; Syntax Visualizer. You can also use the Quick Launch toolbar in the upper right corner. Type "syntax", and the command to open the Syntax Visualizer should appear“ (Microsoft, 2022) Figure 10: Syntax Visualizer2</w:t>
        </w:r>
      </w:hyperlink>
      <w:r>
        <w:commentReference w:id="19"/>
      </w:r>
      <w:commentRangeEnd w:id="19"/>
      <w:r>
        <w:rPr>
          <w:rFonts/>
        </w:rPr>
        <w:t xml:space="preserve"> 2Source: https://learn.microsoft.com/en-us/dotnet/csharp/roslyn-sdk/media/ syntax-visualizer/visualize-csharp.png (2024-01-07) 26 https://learn.microsoft.com/en-us/dotnet/csharp/roslyn-sdk/media/syntax-visualizer/visualize-csharp.png https://learn.microsoft.com/en-us/dotnet/csharp/roslyn-sdk/media/syntax-visualizer/visualize-csharp.png</w:t>
      </w:r>
    </w:p>
    <w:p>
      <w:pPr>
        <w:suppressAutoHyphens/>
        <w:rPr>
          <w:rFonts/>
        </w:rPr>
      </w:pPr>
      <w:r>
        <w:rPr>
          <w:rFonts/>
        </w:rPr>
        <w:t xml:space="preserve">5 FOUNDATION 5.3 Editor API The Microsoft Visual Studio Editor API contains open source layers of the Visual Studio editor, including public API definitoins and </w:t>
      </w:r>
      <w:r>
        <w:rPr>
          <w:rFonts/>
          <w:color w:val="0000FF"/>
        </w:rPr>
        <w:t xml:space="preserve"> [...] </w:t>
      </w:r>
      <w:r>
        <w:rPr>
          <w:rFonts/>
        </w:rPr>
        <w:t xml:space="preserve">blic class AsyncDiscordCompletionSourceProvider : IAsyncCompletionSourceProvider { 5 public IAsyncCompletionSource GetOrCreate(ITextView textView) { 6 return new AsyncDiscordCompletionSource (); 7 } Listing 23 shows that classes inheriting from IAsyncCompletionSourceProvider implement the method GetOrCreate(ITextView textView), that returns an IAsyncCompletionSource. That return value contains the added completion items that are pushed into the editor (which is done by Visual Studio). “When the </w:t>
      </w:r>
      <w:commentRangeStart w:id="20"/>
      <w:hyperlink r:id="rId22" w:history="1">
        <w:r>
          <w:rPr>
            <w:rStyle w:val="Hyperlink"/>
            <w:rFonts/>
            <w:color w:val="FF0000"/>
            <w:u w:val="wave"/>
          </w:rPr>
          <w:t xml:space="preserve">user interacts with Visual Studio, 37
6 BUILDING THE VISUAL STUDIO EXTENSION e.g. by typing, the editor will see if it is appropriate to begin a completion session“</w:t>
        </w:r>
      </w:hyperlink>
      <w:r>
        <w:commentReference w:id="20"/>
      </w:r>
      <w:commentRangeEnd w:id="20"/>
      <w:r>
        <w:rPr>
          <w:rFonts/>
        </w:rPr>
        <w:t xml:space="preserve"> (Wieczorek, 2018b). Listing 24: Discord Completion Source 1 public async Task GetCompletionContextAsync( IAsyncCompletionSession session , CompletionTrigger trigger , SnapshotPoint triggerLocation , SnapshotSpan applicableToSpan , CancellationToken token) { 2 ... 3 4 // This engine is a custom implementation that performs code analysis and is part of a di container from which the instance is resolved. 5 IDiscordCompletionEngine engine = supportPackageContainer.Resolve &lt; IDiscordCompletionEngine &gt;(); 6 7 try { 8 ... 9 // The documentIdentifier is set in InitializeCompletion (..) 10 Microsoft.CodeAnalysis.Document document = vsWorkspace. CurrentSolution.GetDocument(documentIdentifier); 11 12 ... 13 14 SemanticModel </w:t>
      </w:r>
      <w:commentRangeStart w:id="21"/>
      <w:hyperlink r:id="rId23" w:history="1">
        <w:r>
          <w:rPr>
            <w:rStyle w:val="Hyperlink"/>
            <w:rFonts/>
            <w:color w:val="FF0000"/>
            <w:u w:val="wave"/>
          </w:rPr>
          <w:t xml:space="preserve">semanticModel = await document.GetSemanticModelAsync</w:t>
        </w:r>
      </w:hyperlink>
      <w:r>
        <w:commentReference w:id="21"/>
      </w:r>
      <w:commentRangeEnd w:id="21"/>
      <w:r>
        <w:rPr>
          <w:rFonts/>
        </w:rPr>
        <w:t xml:space="preserve"> (token); 15 SyntaxToken triggerToken = (await document.GetSyntaxRootAsync( token)).FindToken(triggerLocation); 16 17 // The engine starts the required code analysers that will build completions based on the analysed code 18 DiscordCompletionItem [] completions = await engine. ProcessCompletionAsync(vsWorkspace.CurrentSolution , semanticModel , triggerToken); 19 20 ... 21 22 return new CompletionContext(completions.Select(e =&gt; { 23 CompletionItem ci = new CompletionItem (...); 24 ci.Properties.A</w:t>
      </w:r>
      <w:r>
        <w:rPr>
          <w:rFonts/>
          <w:color w:val="0000FF"/>
        </w:rPr>
        <w:t xml:space="preserve"> [...] </w:t>
      </w:r>
      <w:r>
        <w:rPr>
          <w:rFonts/>
        </w:rPr>
        <w:t xml:space="preserve">shotPoint triggerLocation , CancellationToken token) { 40 // Initialization work i.e. setting the current document that is analysed in GetCompletionContextAsync (..) 41 // Also defines if this completion source (this class) participates in completion (which means GetCompletionContext (..) will be called) 42 } In Listing 23 a new AsyncDiscordCompletionSource is created. The API will then proceed to call the methods defined in the IAsyncCompletionSource interface if IntelliSense is triggered. “We </w:t>
      </w:r>
      <w:commentRangeStart w:id="22"/>
      <w:hyperlink r:id="rId24" w:history="1">
        <w:r>
          <w:rPr>
            <w:rStyle w:val="Hyperlink"/>
            <w:rFonts/>
            <w:color w:val="FF0000"/>
            <w:u w:val="wave"/>
          </w:rPr>
          <w:t xml:space="preserve">will attempt to get completion items by asynchronously calling GetCompletionContextAsync where you provide completion items“ (Wieczorek, 2018b). As shown in Listing 24 the methods</w:t>
        </w:r>
      </w:hyperlink>
      <w:r>
        <w:commentReference w:id="22"/>
      </w:r>
      <w:commentRangeEnd w:id="22"/>
      <w:r>
        <w:rPr>
          <w:rFonts/>
        </w:rPr>
        <w:t xml:space="preserve"> GetCompletionContextAsync, GetDescriptionAsync and InitializeCompletion are implemented based on this use case and are explained each as comment in the Listing. Completion Commit Manager Listing 25: Discord Completion Commit Manager Provider 1 [Export(typeof(IAsyncCompletionCommitManagerProvider))] 2 [ContentType("CSharp")] 3 [TextViewRole(PredefinedTextViewRoles.Editable)] 4 [Order(Before = "default")] 5 [Name("Discord Commit Provider")] 6 public class AsyncDiscordCompletionCommitManagerProvider : IAsyncCompletionCommitManagerProvider { 7 public IAsyncCompletionCommitManager GetOrCreate(ITextView textView) { 8 return new AsyncDiscordCompletionCommitManager (); 9 } 10 } Similar as in Listing 23, Listing 25 shows that classes inheriting from IAsyncCompletionCommitManagerProvider implement the method GetOrCreate(ITextView textView), that returns an IAsyncCompletionCommitManager. That return value contains the logic responsible for committing completion items into the editor. “We </w:t>
      </w:r>
      <w:commentRangeStart w:id="23"/>
      <w:hyperlink r:id="rId25" w:history="1">
        <w:r>
          <w:rPr>
            <w:rStyle w:val="Hyperlink"/>
            <w:rFonts/>
            <w:color w:val="FF0000"/>
            <w:u w:val="wave"/>
          </w:rPr>
          <w:t xml:space="preserve">use this interface to determine under which circumstances to commit (insert the completion text into the text buffer and close the completion UI) a completion item.“ (Wieczorek, 2018b) Listing 26: Discord Completion</w:t>
        </w:r>
      </w:hyperlink>
      <w:r>
        <w:commentReference w:id="23"/>
      </w:r>
      <w:commentRangeEnd w:id="23"/>
      <w:r>
        <w:rPr>
          <w:rFonts/>
        </w:rPr>
        <w:t xml:space="preserve"> Commit Manager 39</w:t>
      </w:r>
    </w:p>
    <w:p>
      <w:pPr>
        <w:suppressAutoHyphens/>
        <w:rPr>
          <w:rFonts/>
        </w:rPr>
      </w:pPr>
      <w:r>
        <w:rPr>
          <w:rFonts/>
        </w:rPr>
        <w:t xml:space="preserve">6 BUILDING THE VISUAL STUDIO EXTENSION 1 public class AsyncDiscordCompletionCommitManager : IAsyncCompletionCommitManager { 2 public IEnumerable PotentialCommitCharacters =&gt; ".". ToCharArray (); 3 4 public bool ShouldCommitCompletion(IAsyncCompletionSession session , SnapshotPoint location , char typedChar , CancellationToken token) { 5 return false; // No custom commit characters should commit the completion item into the editor 6 } 7 8 public CommitResult TryCommit(IAsyncCom</w:t>
      </w:r>
      <w:r>
        <w:rPr>
          <w:rFonts/>
          <w:color w:val="0000FF"/>
        </w:rPr>
        <w:t xml:space="preserve"> [...] </w:t>
      </w:r>
      <w:r>
        <w:rPr>
          <w:rFonts/>
        </w:rPr>
        <w:t xml:space="preserve">m.Source is AsyncDiscordCompletionSource) { 11 buffer.Replace(session.ApplicableToSpan.GetSpan(buffer. CurrentSnapshot), item.InsertText + $" /* {item.DisplayText} ({item.Suffix }) */"); 12 return CommitResult.Handled; 13 } 14 15 return CommitResult.Unhandled; 16 } 17 } In Listing 25 a new AsyncDiscordCompletionCommitManager is created. This class is responsible for managing how the completion items added by the AsyncDiscordCompletionSource (from Listing 24) are committed into the editor. “When </w:t>
      </w:r>
      <w:commentRangeStart w:id="24"/>
      <w:hyperlink r:id="rId26" w:history="1">
        <w:r>
          <w:rPr>
            <w:rStyle w:val="Hyperlink"/>
            <w:rFonts/>
            <w:color w:val="FF0000"/>
            <w:u w:val="wave"/>
          </w:rPr>
          <w:t xml:space="preserve">we first create the completion session, we access the PotentialCommitCharacters property that returns characters that potentially commit completion when user types them. We access this property, therefore it should return a preallocated array. Typically, the commit characters include space and other token delimeters such as</w:t>
        </w:r>
      </w:hyperlink>
      <w:r>
        <w:commentReference w:id="24"/>
      </w:r>
      <w:commentRangeEnd w:id="24"/>
      <w:r>
        <w:rPr>
          <w:rFonts/>
        </w:rPr>
        <w:t xml:space="preserve"> ., (, ). Don’t </w:t>
      </w:r>
      <w:commentRangeStart w:id="25"/>
      <w:hyperlink r:id="rId27" w:history="1">
        <w:r>
          <w:rPr>
            <w:rStyle w:val="Hyperlink"/>
            <w:rFonts/>
            <w:color w:val="FF0000"/>
            <w:u w:val="wave"/>
          </w:rPr>
          <w:t xml:space="preserve">worry about Tab and Enter, as they are handled separately. If a character is a commit character in some, but not all situations, you must add it to this collection. Characters from available IAsyncCompletionCommitManagers are combined into a single collection for the duration of the completion session</w:t>
        </w:r>
      </w:hyperlink>
      <w:r>
        <w:commentReference w:id="25"/>
      </w:r>
      <w:commentRangeEnd w:id="25"/>
      <w:r>
        <w:rPr>
          <w:rFonts/>
        </w:rPr>
        <w:t xml:space="preserve">.“ (Wieczorek, 2018a) 6.3 Code Analyser In Listing 24 the current document is available through working with the Development Tools Environment (DTE). The DTE is used to access many different kinds of features within Visual Studio. Therefore the currently open document id is accessible, which is then utilized to access the current document. This information is crucial to get the semantic model, which is also mandatory for analysing the users code. The method GetCompletionContextAsync from Listing 24 provides a SnapshotPoint as parameter. With a SnapshotPoint and the available document, the SyntaxToken, where IntelliSense 40</w:t>
      </w:r>
    </w:p>
    <w:p>
      <w:pPr>
        <w:suppressAutoHyphens/>
        <w:rPr>
          <w:rFonts/>
        </w:rPr>
      </w:pPr>
      <w:r>
        <w:rPr>
          <w:rFonts/>
        </w:rPr>
        <w:t xml:space="preserve">6 BUILDING THE VISUAL STUDIO EXTENSION has been triggered, can be acquired. Listing 27: Getting the semantic model and syntax token 1 SemanticModel </w:t>
      </w:r>
      <w:commentRangeStart w:id="26"/>
      <w:hyperlink r:id="rId28" w:history="1">
        <w:r>
          <w:rPr>
            <w:rStyle w:val="Hyperlink"/>
            <w:rFonts/>
            <w:color w:val="FF0000"/>
            <w:u w:val="wave"/>
          </w:rPr>
          <w:t xml:space="preserve">semanticModel = await document.GetSemanticModelAsync</w:t>
        </w:r>
      </w:hyperlink>
      <w:r>
        <w:commentReference w:id="26"/>
      </w:r>
      <w:commentRangeEnd w:id="26"/>
      <w:r>
        <w:rPr>
          <w:rFonts/>
        </w:rPr>
        <w:t xml:space="preserve">( token); 2 SyntaxToken triggerToken = (await document.GetSyntaxRootAsync(token)). FindToken(triggerLocation); Listing 27 shows the above mentioned logic. The document resembles the file that is currently open in the editor and the triggerLocation contains information about where in the currently open file IntelliSense was triggered. The token resembles a CancellationToken, it is a good practice to use cancellation tokens when using asynchronous code. The semantic model and syntax token are then</w:t>
      </w:r>
      <w:r>
        <w:rPr>
          <w:rFonts/>
          <w:color w:val="0000FF"/>
        </w:rPr>
        <w:t xml:space="preserve"> [...] </w:t>
      </w:r>
      <w:r>
        <w:rPr>
          <w:rFonts/>
        </w:rPr>
        <w:t xml:space="preserve">.. 2 private async Task ResolveNode(SyntaxNode node) { 3 switch (node) { 4 case InvocationExpressionSyntax invocation: 5 CheckForContext(invocation); 6 break; 42</w:t>
      </w:r>
    </w:p>
    <w:p>
      <w:pPr>
        <w:suppressAutoHyphens/>
        <w:rPr>
          <w:rFonts/>
        </w:rPr>
      </w:pPr>
      <w:r>
        <w:rPr>
          <w:rFonts/>
        </w:rPr>
        <w:t xml:space="preserve">6 BUILDING THE VISUAL STUDIO EXTENSION 7 case BinaryExpressionSyntax binary when binary.Kind() == SyntaxKind.EqualsExpression || binary.Kind() == SyntaxKind. NotEqualsExpression: 8 await ResolveNode(binary.Left); 9 break; 10 case MemberAccessExpressionSyntax memberAccess: 11 await ResolveNode(memberAccess.Expression); 12 break; 13 case </w:t>
      </w:r>
      <w:commentRangeStart w:id="27"/>
      <w:hyperlink r:id="rId29" w:history="1">
        <w:r>
          <w:rPr>
            <w:rStyle w:val="Hyperlink"/>
            <w:rFonts/>
            <w:color w:val="FF0000"/>
            <w:u w:val="wave"/>
          </w:rPr>
          <w:t xml:space="preserve">ConditionalAccessExpressionSyntax conditionalAccess</w:t>
        </w:r>
      </w:hyperlink>
      <w:r>
        <w:commentReference w:id="27"/>
      </w:r>
      <w:commentRangeEnd w:id="27"/>
      <w:r>
        <w:rPr>
          <w:rFonts/>
        </w:rPr>
        <w:t xml:space="preserve">: 14 await ResolveNode(conditionalAccess.Expression); 15 break; 16 case IdentifierNameSyntax identifier: 17 CheckForContext(identifier); 18 break; 19 case SwitchStatementSyntax switchStatement: 20 await ResolveNode(switchStatement.Expression); 21 break; 22 case ArgumentSyntax argument: 23 await ResolveArgument(argument); 24 break; 25 case ArgumentListSyntax argumentList: 26 await ResolveNode(argumentList.Parent); 27 break; 28 } 29 } For instance when taking a look at Listing 28, there are many d</w:t>
      </w:r>
      <w:r>
        <w:rPr>
          <w:rFonts/>
          <w:color w:val="0000FF"/>
        </w:rPr>
        <w:t xml:space="preserve"> [...] </w:t>
      </w:r>
      <w:r>
        <w:rPr>
          <w:rFonts/>
        </w:rPr>
        <w:t xml:space="preserve"> (2012). An introduction to microsoft roslyn. Discord (2022). What is discord? Discord.Net (2015). Discord.net. GameInfoHub (2023). Inside the discord revolution: Insights into gaming’s powerful communication platform. Microsoft (2021a). Microsoft (2021b). Understand the .net compiler platform sdk model. Microsoft (2021c). Visual studio extensibility cookbook. Microsoft (2021d). Work with a workspace. Microsoft (2021e). Work with semantics. Microsoft (2021f). Work with syntax. Microsoft (2022). </w:t>
      </w:r>
      <w:commentRangeStart w:id="28"/>
      <w:hyperlink r:id="rId30" w:history="1">
        <w:r>
          <w:rPr>
            <w:rStyle w:val="Hyperlink"/>
            <w:rFonts/>
            <w:color w:val="FF0000"/>
            <w:u w:val="wave"/>
          </w:rPr>
          <w:t xml:space="preserve">Explore code with the roslyn syntax visualizer in visual studio</w:t>
        </w:r>
      </w:hyperlink>
      <w:r>
        <w:commentReference w:id="28"/>
      </w:r>
      <w:commentRangeEnd w:id="28"/>
      <w:r>
        <w:rPr>
          <w:rFonts/>
        </w:rPr>
        <w:t xml:space="preserve">. Microsoft (2023). Visual studio extension. TheEnlightenedMindset (2023). Who invented discord? the story of its innovators and developers. ToptalDevelopers (2022). How to make a discord bot: an overview and tutorial. Vasani, M. (2017). Roslyn Cookbook. Packt Publishing Ltd. Wieczorek, A. (2018a). Async completion api. Wieczorek, A. (2018b). Async completion api. 48</w:t>
      </w:r>
    </w:p>
    <w:p>
      <w:pPr>
        <w:suppressAutoHyphens/>
        <w:rPr>
          <w:rFonts/>
        </w:rPr>
      </w:pPr>
      <w:r>
        <w:rPr>
          <w:rFonts/>
        </w:rPr>
        <w:t xml:space="preserve">Abstract Kurzfassung Introduction Discord Discord Bots Discord.Net Foundation Visual Studio Extension Development Anatomy Commands Displaying Custom Windows Logging MS Roslyn Compiler phases Code Analysis Syntax Visualizer in Visual Studio Editor API Async Completion API Managed Extensibility Framework Building the Visual Studio Extension VS Commands MEF Components Project Code Analyser Potential result Closing</w:t>
      </w:r>
    </w:p>
    <w:p>
      <w:pPr>
        <w:pStyle w:val="Heading1"/>
        <w:suppressAutoHyphens/>
        <w:rPr>
          <w:rFonts/>
          <w:sz w:val="32"/>
        </w:rPr>
      </w:pPr>
      <w:r>
        <w:rPr>
          <w:rFonts/>
          <w:sz w:val="32"/>
        </w:rPr>
        <w:t xml:space="preserve">Plagiatsverdächtige Quellen</w:t>
      </w:r>
    </w:p>
    <w:p>
      <w:pPr>
        <w:numPr>
          <w:ilvl w:val="0"/>
          <w:numId w:val="9"/>
        </w:numPr>
        <w:suppressAutoHyphens/>
        <w:rPr>
          <w:rFonts/>
        </w:rPr>
      </w:pPr>
      <w:hyperlink r:id="rId31" w:history="1">
        <w:r>
          <w:rPr>
            <w:rStyle w:val="Hyperlink"/>
            <w:rFonts/>
          </w:rPr>
          <w:t xml:space="preserve">JSONSchema_Salvenmoser_Thesis.pdf</w:t>
        </w:r>
      </w:hyperlink>
      <w:r>
        <w:rPr>
          <w:rFonts/>
          <w:color w:val="FF0000"/>
        </w:rPr>
        <w:br/>
        <w:t xml:space="preserve">Verdächtige Bibliotheks-Quelle</w:t>
      </w:r>
      <w:r>
        <w:rPr>
          <w:rFonts/>
        </w:rPr>
        <w:t xml:space="preserve"> - 91 Worte in 2 Phrasen (1.20%)</w:t>
      </w:r>
      <w:r>
        <w:rPr>
          <w:rFonts/>
        </w:rPr>
      </w:r>
    </w:p>
    <w:p>
      <w:pPr>
        <w:numPr>
          <w:ilvl w:val="0"/>
          <w:numId w:val="9"/>
        </w:numPr>
        <w:suppressAutoHyphens/>
        <w:rPr>
          <w:rFonts/>
        </w:rPr>
      </w:pPr>
      <w:hyperlink r:id="rId32" w:history="1">
        <w:r>
          <w:rPr>
            <w:rStyle w:val="Hyperlink"/>
            <w:rFonts/>
          </w:rPr>
          <w:t xml:space="preserve">deardsa.weebly.com/blog/visual-studio-code-c-syntax-highlighting</w:t>
        </w:r>
      </w:hyperlink>
      <w:r>
        <w:rPr>
          <w:rFonts/>
          <w:color w:val="FF0000"/>
        </w:rPr>
        <w:br/>
        <w:t xml:space="preserve">Verdächtige Online-Quelle</w:t>
      </w:r>
      <w:r>
        <w:rPr>
          <w:rFonts/>
        </w:rPr>
        <w:t xml:space="preserve"> - 66 Worte in 4 Phrasen (0.87%)</w:t>
      </w:r>
      <w:r>
        <w:rPr>
          <w:rFonts/>
        </w:rPr>
      </w:r>
    </w:p>
    <w:p>
      <w:pPr>
        <w:numPr>
          <w:ilvl w:val="0"/>
          <w:numId w:val="9"/>
        </w:numPr>
        <w:suppressAutoHyphens/>
        <w:rPr>
          <w:rFonts/>
        </w:rPr>
      </w:pPr>
      <w:hyperlink r:id="rId33" w:history="1">
        <w:r>
          <w:rPr>
            <w:rStyle w:val="Hyperlink"/>
            <w:rFonts/>
          </w:rPr>
          <w:t xml:space="preserve">learn.microsoft.com/en-us/visualst...ual-studio-extensions?view=vs-2022</w:t>
        </w:r>
      </w:hyperlink>
      <w:r>
        <w:rPr>
          <w:rFonts/>
          <w:color w:val="FF0000"/>
        </w:rPr>
        <w:br/>
        <w:t xml:space="preserve">Verdächtige Online-Quelle</w:t>
      </w:r>
      <w:r>
        <w:rPr>
          <w:rFonts/>
        </w:rPr>
        <w:t xml:space="preserve"> - 27 Worte in 2 Phrasen (0.36%)</w:t>
      </w:r>
      <w:r>
        <w:rPr>
          <w:rFonts/>
        </w:rPr>
      </w:r>
    </w:p>
    <w:p>
      <w:pPr>
        <w:numPr>
          <w:ilvl w:val="0"/>
          <w:numId w:val="9"/>
        </w:numPr>
        <w:suppressAutoHyphens/>
        <w:rPr>
          <w:rFonts/>
        </w:rPr>
      </w:pPr>
      <w:hyperlink r:id="rId34" w:history="1">
        <w:r>
          <w:rPr>
            <w:rStyle w:val="Hyperlink"/>
            <w:rFonts/>
          </w:rPr>
          <w:t xml:space="preserve">learn.microsoft.com/en-us/visualst...ted/extension-anatomy?view=vs-2022</w:t>
        </w:r>
      </w:hyperlink>
      <w:r>
        <w:rPr>
          <w:rFonts/>
          <w:color w:val="FF0000"/>
        </w:rPr>
        <w:br/>
        <w:t xml:space="preserve">Verdächtige Online-Quelle</w:t>
      </w:r>
      <w:r>
        <w:rPr>
          <w:rFonts/>
        </w:rPr>
        <w:t xml:space="preserve"> - 121 Worte in 4 Phrasen (1.61%)</w:t>
      </w:r>
      <w:r>
        <w:rPr>
          <w:rFonts/>
        </w:rPr>
      </w:r>
    </w:p>
    <w:p>
      <w:pPr>
        <w:numPr>
          <w:ilvl w:val="0"/>
          <w:numId w:val="9"/>
        </w:numPr>
        <w:suppressAutoHyphens/>
        <w:rPr>
          <w:rFonts/>
        </w:rPr>
      </w:pPr>
      <w:hyperlink r:id="rId35" w:history="1">
        <w:r>
          <w:rPr>
            <w:rStyle w:val="Hyperlink"/>
            <w:rFonts/>
          </w:rPr>
          <w:t xml:space="preserve">learn.microsoft.com/en-us/visualst...enus-buttons-commands?view=vs-2022</w:t>
        </w:r>
      </w:hyperlink>
      <w:r>
        <w:rPr>
          <w:rFonts/>
          <w:color w:val="FF0000"/>
        </w:rPr>
        <w:br/>
        <w:t xml:space="preserve">Verdächtige Online-Quelle</w:t>
      </w:r>
      <w:r>
        <w:rPr>
          <w:rFonts/>
        </w:rPr>
        <w:t xml:space="preserve"> - 25 Worte in 2 Phrasen (0.33%)</w:t>
      </w:r>
      <w:r>
        <w:rPr>
          <w:rFonts/>
        </w:rPr>
      </w:r>
    </w:p>
    <w:p>
      <w:pPr>
        <w:numPr>
          <w:ilvl w:val="0"/>
          <w:numId w:val="9"/>
        </w:numPr>
        <w:suppressAutoHyphens/>
        <w:rPr>
          <w:rFonts/>
        </w:rPr>
      </w:pPr>
      <w:hyperlink r:id="rId36" w:history="1">
        <w:r>
          <w:rPr>
            <w:rStyle w:val="Hyperlink"/>
            <w:rFonts/>
          </w:rPr>
          <w:t xml:space="preserve">stackoverflow.com/questions/412871...ualstudio-vspackage-custom-command</w:t>
        </w:r>
      </w:hyperlink>
      <w:r>
        <w:rPr>
          <w:rFonts/>
          <w:color w:val="FF0000"/>
        </w:rPr>
        <w:br/>
        <w:t xml:space="preserve">Verdächtige Online-Quelle</w:t>
      </w:r>
      <w:r>
        <w:rPr>
          <w:rFonts/>
        </w:rPr>
        <w:t xml:space="preserve"> - 31 Worte in 3 Phrasen (0.41%)</w:t>
      </w:r>
      <w:r>
        <w:rPr>
          <w:rFonts/>
        </w:rPr>
      </w:r>
    </w:p>
    <w:p>
      <w:pPr>
        <w:numPr>
          <w:ilvl w:val="0"/>
          <w:numId w:val="9"/>
        </w:numPr>
        <w:suppressAutoHyphens/>
        <w:rPr>
          <w:rFonts/>
        </w:rPr>
      </w:pPr>
      <w:hyperlink r:id="rId37" w:history="1">
        <w:r>
          <w:rPr>
            <w:rStyle w:val="Hyperlink"/>
            <w:rFonts/>
          </w:rPr>
          <w:t xml:space="preserve">csharp.hotexamples.com/examples/-/...hp-blocksyntax-class-examples.html</w:t>
        </w:r>
      </w:hyperlink>
      <w:r>
        <w:rPr>
          <w:rFonts/>
          <w:color w:val="FF0000"/>
        </w:rPr>
        <w:br/>
        <w:t xml:space="preserve">Verdächtige Online-Quelle</w:t>
      </w:r>
      <w:r>
        <w:rPr>
          <w:rFonts/>
        </w:rPr>
        <w:t xml:space="preserve"> - 20 Worte in 4 Phrasen (0.26%)</w:t>
      </w:r>
      <w:r>
        <w:rPr>
          <w:rFonts/>
        </w:rPr>
      </w:r>
    </w:p>
    <w:p>
      <w:pPr>
        <w:numPr>
          <w:ilvl w:val="0"/>
          <w:numId w:val="9"/>
        </w:numPr>
        <w:suppressAutoHyphens/>
        <w:rPr>
          <w:rFonts/>
        </w:rPr>
      </w:pPr>
      <w:hyperlink r:id="rId38" w:history="1">
        <w:r>
          <w:rPr>
            <w:rStyle w:val="Hyperlink"/>
            <w:rFonts/>
          </w:rPr>
          <w:t xml:space="preserve">learn.microsoft.com/de-de/visualst...visual-studio-service?view=vs-2022</w:t>
        </w:r>
      </w:hyperlink>
      <w:r>
        <w:rPr>
          <w:rFonts/>
          <w:color w:val="FF0000"/>
        </w:rPr>
        <w:br/>
        <w:t xml:space="preserve">Verdächtige Online-Quelle</w:t>
      </w:r>
      <w:r>
        <w:rPr>
          <w:rFonts/>
        </w:rPr>
        <w:t xml:space="preserve"> - 17 Worte in 2 Phrasen (0.22%)</w:t>
      </w:r>
      <w:r>
        <w:rPr>
          <w:rFonts/>
        </w:rPr>
      </w:r>
    </w:p>
    <w:p>
      <w:pPr>
        <w:numPr>
          <w:ilvl w:val="0"/>
          <w:numId w:val="9"/>
        </w:numPr>
        <w:suppressAutoHyphens/>
        <w:rPr>
          <w:rFonts/>
        </w:rPr>
      </w:pPr>
      <w:hyperlink r:id="rId39" w:history="1">
        <w:r>
          <w:rPr>
            <w:rStyle w:val="Hyperlink"/>
            <w:rFonts/>
          </w:rPr>
          <w:t xml:space="preserve">learn.microsoft.com/en-us/dotnet/csharp/roslyn-sdk/syntax-visualizer</w:t>
        </w:r>
      </w:hyperlink>
      <w:r>
        <w:rPr>
          <w:rFonts/>
          <w:color w:val="FF0000"/>
        </w:rPr>
        <w:br/>
        <w:t xml:space="preserve">Verdächtige Online-Quelle</w:t>
      </w:r>
      <w:r>
        <w:rPr>
          <w:rFonts/>
        </w:rPr>
        <w:t xml:space="preserve"> - 78 Worte in 2 Phrasen (1.03%)</w:t>
      </w:r>
      <w:r>
        <w:rPr>
          <w:rFonts/>
        </w:rPr>
      </w:r>
    </w:p>
    <w:p>
      <w:pPr>
        <w:numPr>
          <w:ilvl w:val="0"/>
          <w:numId w:val="9"/>
        </w:numPr>
        <w:suppressAutoHyphens/>
        <w:rPr>
          <w:rFonts/>
        </w:rPr>
      </w:pPr>
      <w:hyperlink r:id="rId40" w:history="1">
        <w:r>
          <w:rPr>
            <w:rStyle w:val="Hyperlink"/>
            <w:rFonts/>
          </w:rPr>
          <w:t xml:space="preserve">github.com/microsoft/vs-editor-api/issues/9</w:t>
        </w:r>
      </w:hyperlink>
      <w:r>
        <w:rPr>
          <w:rFonts/>
          <w:color w:val="FF0000"/>
        </w:rPr>
        <w:br/>
        <w:t xml:space="preserve">Verdächtige Online-Quelle</w:t>
      </w:r>
      <w:r>
        <w:rPr>
          <w:rFonts/>
        </w:rPr>
        <w:t xml:space="preserve"> - 156 Worte in 5 Phrasen (2.06%)</w:t>
      </w:r>
    </w:p>
    <w:p>
      <w:pPr>
        <w:pStyle w:val="Heading1"/>
        <w:suppressAutoHyphens/>
        <w:rPr>
          <w:rFonts/>
          <w:sz w:val="32"/>
        </w:rPr>
      </w:pPr>
      <w:r>
        <w:rPr>
          <w:rFonts/>
          <w:sz w:val="32"/>
        </w:rPr>
        <w:t xml:space="preserve">Ausgeschlossene</w:t>
      </w:r>
      <w:r>
        <w:rPr>
          <w:rFonts/>
          <w:sz w:val="32"/>
        </w:rPr>
        <w:t xml:space="preserve"> Quellen</w:t>
      </w:r>
      <w:r>
        <w:rPr>
          <w:rFonts/>
          <w:sz w:val="32"/>
        </w:rPr>
        <w:t xml:space="preserve"> </w:t>
      </w:r>
    </w:p>
    <w:p>
      <w:pPr>
        <w:suppressAutoHyphens/>
        <w:rPr>
          <w:rFonts/>
        </w:rPr>
      </w:pPr>
      <w:r>
        <w:rPr>
          <w:rFonts/>
        </w:rPr>
        <w:t xml:space="preserve">Es wurden keine Quellen ausgeschlossen.</w:t>
      </w:r>
    </w:p>
    <w:sectPr>
      <w:headerReference w:type="first" r:id="rId41"/>
      <w:footerReference w:type="first" r:id="rId42"/>
      <w:headerReference w:type="even" r:id="rId43"/>
      <w:footerReference w:type="even" r:id="rId44"/>
      <w:headerReference w:type="default" r:id="rId45"/>
      <w:footerReference w:type="default" r:id="rId46"/>
      <w:type w:val="nextPage"/>
      <w:pgSz w:w="11906" w:h="16838"/>
      <w:pgMar w:top="851" w:right="1418" w:bottom="765" w:left="1418" w:footer="397" w:header="709" w:gutter="0"/>
      <w:lnNumType w:start="0" w:restart="newPage"/>
      <w:pgNumType w:fmt="decimal"/>
      <w:cols w:num="1" w:equalWidth="1" w:space="720"/>
      <w:docGrid w:linePitch="360" w:charSpace="4096"/>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3" w:author="PlagAware" w:date="2024-02-27T09:23:02Z" w:initials="P">
    <w:p>
      <w:pPr>
        <w:suppressAutoHyphens/>
        <w:rPr>
          <w:rFonts/>
        </w:rPr>
      </w:pPr>
      <w:r>
        <w:rPr>
          <w:rFonts/>
        </w:rPr>
        <w:t xml:space="preserve">Quelle 1 | 91 Worte (1.20%) | Phrase 1/2</w:t>
      </w:r>
    </w:p>
    <w:p>
      <w:pPr>
        <w:suppressAutoHyphens/>
        <w:rPr>
          <w:rFonts/>
        </w:rPr>
      </w:pPr>
      <w:r>
        <w:rPr>
          <w:rFonts/>
        </w:rPr>
        <w:t xml:space="preserve">Verdächtige Bibliotheks-Quelle</w:t>
      </w:r>
    </w:p>
    <w:p>
      <w:pPr>
        <w:suppressAutoHyphens/>
        <w:rPr>
          <w:rFonts/>
        </w:rPr>
      </w:pPr>
      <w:r>
        <w:rPr>
          <w:rFonts/>
        </w:rPr>
        <w:t xml:space="preserve">Exakte Kopie (100%%)</w:t>
      </w:r>
    </w:p>
    <w:p>
      <w:pPr>
        <w:suppressAutoHyphens/>
        <w:rPr>
          <w:rFonts/>
        </w:rPr>
      </w:pPr>
      <w:hyperlink r:id="rId49" w:history="1">
        <w:r>
          <w:rPr>
            <w:rStyle w:val="Hyperlink"/>
            <w:rFonts/>
          </w:rPr>
          <w:t xml:space="preserve">JSONSchema_Salvenmoser_Thesis.pdf</w:t>
        </w:r>
      </w:hyperlink>
    </w:p>
  </w:comment>
  <w:comment w:id="4" w:author="PlagAware" w:date="2024-02-27T09:23:02Z" w:initials="P">
    <w:p>
      <w:pPr>
        <w:suppressAutoHyphens/>
        <w:rPr>
          <w:rFonts/>
        </w:rPr>
      </w:pPr>
      <w:r>
        <w:rPr>
          <w:rFonts/>
        </w:rPr>
        <w:t xml:space="preserve">Quelle 1 | 91 Worte (1.20%) | Phrase 2/2</w:t>
      </w:r>
    </w:p>
    <w:p>
      <w:pPr>
        <w:suppressAutoHyphens/>
        <w:rPr>
          <w:rFonts/>
        </w:rPr>
      </w:pPr>
      <w:r>
        <w:rPr>
          <w:rFonts/>
        </w:rPr>
        <w:t xml:space="preserve">Verdächtige Bibliotheks-Quelle</w:t>
      </w:r>
    </w:p>
    <w:p>
      <w:pPr>
        <w:suppressAutoHyphens/>
        <w:rPr>
          <w:rFonts/>
        </w:rPr>
      </w:pPr>
      <w:r>
        <w:rPr>
          <w:rFonts/>
        </w:rPr>
        <w:t xml:space="preserve">Leicht Überarbeitet (92.2%%)</w:t>
      </w:r>
    </w:p>
    <w:p>
      <w:pPr>
        <w:suppressAutoHyphens/>
        <w:rPr>
          <w:rFonts/>
        </w:rPr>
      </w:pPr>
      <w:hyperlink r:id="rId50" w:history="1">
        <w:r>
          <w:rPr>
            <w:rStyle w:val="Hyperlink"/>
            <w:rFonts/>
          </w:rPr>
          <w:t xml:space="preserve">JSONSchema_Salvenmoser_Thesis.pdf</w:t>
        </w:r>
      </w:hyperlink>
    </w:p>
  </w:comment>
  <w:comment w:id="5" w:author="PlagAware" w:date="2024-02-27T09:23:02Z" w:initials="P">
    <w:p>
      <w:pPr>
        <w:suppressAutoHyphens/>
        <w:rPr>
          <w:rFonts/>
        </w:rPr>
      </w:pPr>
      <w:r>
        <w:rPr>
          <w:rFonts/>
        </w:rPr>
        <w:t xml:space="preserve">Quelle 2 | 66 Worte (0.87%) | Phrase 1/4</w:t>
      </w:r>
    </w:p>
    <w:p>
      <w:pPr>
        <w:suppressAutoHyphens/>
        <w:rPr>
          <w:rFonts/>
        </w:rPr>
      </w:pPr>
      <w:r>
        <w:rPr>
          <w:rFonts/>
        </w:rPr>
        <w:t xml:space="preserve">Verdächtige Online-Quelle</w:t>
      </w:r>
    </w:p>
    <w:p>
      <w:pPr>
        <w:suppressAutoHyphens/>
        <w:rPr>
          <w:rFonts/>
        </w:rPr>
      </w:pPr>
      <w:r>
        <w:rPr>
          <w:rFonts/>
        </w:rPr>
        <w:t xml:space="preserve">Mäßig Überarbeitet (55.0%%)</w:t>
      </w:r>
    </w:p>
    <w:p>
      <w:pPr>
        <w:suppressAutoHyphens/>
        <w:rPr>
          <w:rFonts/>
        </w:rPr>
      </w:pPr>
      <w:hyperlink r:id="rId51" w:history="1">
        <w:r>
          <w:rPr>
            <w:rStyle w:val="Hyperlink"/>
            <w:rFonts/>
          </w:rPr>
          <w:t xml:space="preserve">deardsa.weebly.com/b...-syntax-highlighting</w:t>
        </w:r>
      </w:hyperlink>
    </w:p>
  </w:comment>
  <w:comment w:id="6" w:author="PlagAware" w:date="2024-02-27T09:23:02Z" w:initials="P">
    <w:p>
      <w:pPr>
        <w:suppressAutoHyphens/>
        <w:rPr>
          <w:rFonts/>
        </w:rPr>
      </w:pPr>
      <w:r>
        <w:rPr>
          <w:rFonts/>
        </w:rPr>
        <w:t xml:space="preserve">Quelle 3 | 27 Worte (0.36%) | Phrase 1/2</w:t>
      </w:r>
    </w:p>
    <w:p>
      <w:pPr>
        <w:suppressAutoHyphens/>
        <w:rPr>
          <w:rFonts/>
        </w:rPr>
      </w:pPr>
      <w:r>
        <w:rPr>
          <w:rFonts/>
        </w:rPr>
        <w:t xml:space="preserve">Verdächtige Online-Quelle</w:t>
      </w:r>
    </w:p>
    <w:p>
      <w:pPr>
        <w:suppressAutoHyphens/>
        <w:rPr>
          <w:rFonts/>
        </w:rPr>
      </w:pPr>
      <w:r>
        <w:rPr>
          <w:rFonts/>
        </w:rPr>
        <w:t xml:space="preserve">Mäßig Überarbeitet (50.0%%)</w:t>
      </w:r>
    </w:p>
    <w:p>
      <w:pPr>
        <w:suppressAutoHyphens/>
        <w:rPr>
          <w:rFonts/>
        </w:rPr>
      </w:pPr>
      <w:hyperlink r:id="rId52" w:history="1">
        <w:r>
          <w:rPr>
            <w:rStyle w:val="Hyperlink"/>
            <w:rFonts/>
          </w:rPr>
          <w:t xml:space="preserve">learn.microsoft.com/...ensions?view=vs-2022</w:t>
        </w:r>
      </w:hyperlink>
    </w:p>
  </w:comment>
  <w:comment w:id="7" w:author="PlagAware" w:date="2024-02-27T09:23:02Z" w:initials="P">
    <w:p>
      <w:pPr>
        <w:suppressAutoHyphens/>
        <w:rPr>
          <w:rFonts/>
        </w:rPr>
      </w:pPr>
      <w:r>
        <w:rPr>
          <w:rFonts/>
        </w:rPr>
        <w:t xml:space="preserve">Quelle 4 | 121 Worte (1.61%) | Phrase 1/4</w:t>
      </w:r>
    </w:p>
    <w:p>
      <w:pPr>
        <w:suppressAutoHyphens/>
        <w:rPr>
          <w:rFonts/>
        </w:rPr>
      </w:pPr>
      <w:r>
        <w:rPr>
          <w:rFonts/>
        </w:rPr>
        <w:t xml:space="preserve">Verdächtige Online-Quelle</w:t>
      </w:r>
    </w:p>
    <w:p>
      <w:pPr>
        <w:suppressAutoHyphens/>
        <w:rPr>
          <w:rFonts/>
        </w:rPr>
      </w:pPr>
      <w:r>
        <w:rPr>
          <w:rFonts/>
        </w:rPr>
        <w:t xml:space="preserve">Stark Überarbeitet (47.3%%)</w:t>
      </w:r>
    </w:p>
    <w:p>
      <w:pPr>
        <w:suppressAutoHyphens/>
        <w:rPr>
          <w:rFonts/>
        </w:rPr>
      </w:pPr>
      <w:hyperlink r:id="rId53" w:history="1">
        <w:r>
          <w:rPr>
            <w:rStyle w:val="Hyperlink"/>
            <w:rFonts/>
          </w:rPr>
          <w:t xml:space="preserve">learn.microsoft.com/...anatomy?view=vs-2022</w:t>
        </w:r>
      </w:hyperlink>
    </w:p>
  </w:comment>
  <w:comment w:id="8" w:author="PlagAware" w:date="2024-02-27T09:23:02Z" w:initials="P">
    <w:p>
      <w:pPr>
        <w:suppressAutoHyphens/>
        <w:rPr>
          <w:rFonts/>
        </w:rPr>
      </w:pPr>
      <w:r>
        <w:rPr>
          <w:rFonts/>
        </w:rPr>
        <w:t xml:space="preserve">Quelle 4 | 121 Worte (1.61%) | Phrase 2/4</w:t>
      </w:r>
    </w:p>
    <w:p>
      <w:pPr>
        <w:suppressAutoHyphens/>
        <w:rPr>
          <w:rFonts/>
        </w:rPr>
      </w:pPr>
      <w:r>
        <w:rPr>
          <w:rFonts/>
        </w:rPr>
        <w:t xml:space="preserve">Verdächtige Online-Quelle</w:t>
      </w:r>
    </w:p>
    <w:p>
      <w:pPr>
        <w:suppressAutoHyphens/>
        <w:rPr>
          <w:rFonts/>
        </w:rPr>
      </w:pPr>
      <w:r>
        <w:rPr>
          <w:rFonts/>
        </w:rPr>
        <w:t xml:space="preserve">Leicht Überarbeitet (79.3%%)</w:t>
      </w:r>
    </w:p>
    <w:p>
      <w:pPr>
        <w:suppressAutoHyphens/>
        <w:rPr>
          <w:rFonts/>
        </w:rPr>
      </w:pPr>
      <w:hyperlink r:id="rId54" w:history="1">
        <w:r>
          <w:rPr>
            <w:rStyle w:val="Hyperlink"/>
            <w:rFonts/>
          </w:rPr>
          <w:t xml:space="preserve">learn.microsoft.com/...anatomy?view=vs-2022</w:t>
        </w:r>
      </w:hyperlink>
    </w:p>
  </w:comment>
  <w:comment w:id="9" w:author="PlagAware" w:date="2024-02-27T09:23:02Z" w:initials="P">
    <w:p>
      <w:pPr>
        <w:suppressAutoHyphens/>
        <w:rPr>
          <w:rFonts/>
        </w:rPr>
      </w:pPr>
      <w:r>
        <w:rPr>
          <w:rFonts/>
        </w:rPr>
        <w:t xml:space="preserve">Quelle 4 | 121 Worte (1.61%) | Phrase 3/4</w:t>
      </w:r>
    </w:p>
    <w:p>
      <w:pPr>
        <w:suppressAutoHyphens/>
        <w:rPr>
          <w:rFonts/>
        </w:rPr>
      </w:pPr>
      <w:r>
        <w:rPr>
          <w:rFonts/>
        </w:rPr>
        <w:t xml:space="preserve">Verdächtige Online-Quelle</w:t>
      </w:r>
    </w:p>
    <w:p>
      <w:pPr>
        <w:suppressAutoHyphens/>
        <w:rPr>
          <w:rFonts/>
        </w:rPr>
      </w:pPr>
      <w:r>
        <w:rPr>
          <w:rFonts/>
        </w:rPr>
        <w:t xml:space="preserve">Mäßig Überarbeitet (56.3%%)</w:t>
      </w:r>
    </w:p>
    <w:p>
      <w:pPr>
        <w:suppressAutoHyphens/>
        <w:rPr>
          <w:rFonts/>
        </w:rPr>
      </w:pPr>
      <w:hyperlink r:id="rId55" w:history="1">
        <w:r>
          <w:rPr>
            <w:rStyle w:val="Hyperlink"/>
            <w:rFonts/>
          </w:rPr>
          <w:t xml:space="preserve">learn.microsoft.com/...anatomy?view=vs-2022</w:t>
        </w:r>
      </w:hyperlink>
    </w:p>
  </w:comment>
  <w:comment w:id="10" w:author="PlagAware" w:date="2024-02-27T09:23:02Z" w:initials="P">
    <w:p>
      <w:pPr>
        <w:suppressAutoHyphens/>
        <w:rPr>
          <w:rFonts/>
        </w:rPr>
      </w:pPr>
      <w:r>
        <w:rPr>
          <w:rFonts/>
        </w:rPr>
        <w:t xml:space="preserve">Quelle 4 | 121 Worte (1.61%) | Phrase 4/4</w:t>
      </w:r>
    </w:p>
    <w:p>
      <w:pPr>
        <w:suppressAutoHyphens/>
        <w:rPr>
          <w:rFonts/>
        </w:rPr>
      </w:pPr>
      <w:r>
        <w:rPr>
          <w:rFonts/>
        </w:rPr>
        <w:t xml:space="preserve">Verdächtige Online-Quelle</w:t>
      </w:r>
    </w:p>
    <w:p>
      <w:pPr>
        <w:suppressAutoHyphens/>
        <w:rPr>
          <w:rFonts/>
        </w:rPr>
      </w:pPr>
      <w:r>
        <w:rPr>
          <w:rFonts/>
        </w:rPr>
        <w:t xml:space="preserve">Leicht Überarbeitet (87.5%%)</w:t>
      </w:r>
    </w:p>
    <w:p>
      <w:pPr>
        <w:suppressAutoHyphens/>
        <w:rPr>
          <w:rFonts/>
        </w:rPr>
      </w:pPr>
      <w:hyperlink r:id="rId56" w:history="1">
        <w:r>
          <w:rPr>
            <w:rStyle w:val="Hyperlink"/>
            <w:rFonts/>
          </w:rPr>
          <w:t xml:space="preserve">learn.microsoft.com/...anatomy?view=vs-2022</w:t>
        </w:r>
      </w:hyperlink>
    </w:p>
  </w:comment>
  <w:comment w:id="11" w:author="PlagAware" w:date="2024-02-27T09:23:02Z" w:initials="P">
    <w:p>
      <w:pPr>
        <w:suppressAutoHyphens/>
        <w:rPr>
          <w:rFonts/>
        </w:rPr>
      </w:pPr>
      <w:r>
        <w:rPr>
          <w:rFonts/>
        </w:rPr>
        <w:t xml:space="preserve">Quelle 5 | 25 Worte (0.33%) | Phrase 1/2</w:t>
      </w:r>
    </w:p>
    <w:p>
      <w:pPr>
        <w:suppressAutoHyphens/>
        <w:rPr>
          <w:rFonts/>
        </w:rPr>
      </w:pPr>
      <w:r>
        <w:rPr>
          <w:rFonts/>
        </w:rPr>
        <w:t xml:space="preserve">Verdächtige Online-Quelle</w:t>
      </w:r>
    </w:p>
    <w:p>
      <w:pPr>
        <w:suppressAutoHyphens/>
        <w:rPr>
          <w:rFonts/>
        </w:rPr>
      </w:pPr>
      <w:r>
        <w:rPr>
          <w:rFonts/>
        </w:rPr>
        <w:t xml:space="preserve">Leicht Überarbeitet (77.8%%)</w:t>
      </w:r>
    </w:p>
    <w:p>
      <w:pPr>
        <w:suppressAutoHyphens/>
        <w:rPr>
          <w:rFonts/>
        </w:rPr>
      </w:pPr>
      <w:hyperlink r:id="rId57" w:history="1">
        <w:r>
          <w:rPr>
            <w:rStyle w:val="Hyperlink"/>
            <w:rFonts/>
          </w:rPr>
          <w:t xml:space="preserve">learn.microsoft.com/...ommands?view=vs-2022</w:t>
        </w:r>
      </w:hyperlink>
    </w:p>
  </w:comment>
  <w:comment w:id="12" w:author="PlagAware" w:date="2024-02-27T09:23:02Z" w:initials="P">
    <w:p>
      <w:pPr>
        <w:suppressAutoHyphens/>
        <w:rPr>
          <w:rFonts/>
        </w:rPr>
      </w:pPr>
      <w:r>
        <w:rPr>
          <w:rFonts/>
        </w:rPr>
        <w:t xml:space="preserve">Quelle 6 | 31 Worte (0.41%) | Phrase 1/3</w:t>
      </w:r>
    </w:p>
    <w:p>
      <w:pPr>
        <w:suppressAutoHyphens/>
        <w:rPr>
          <w:rFonts/>
        </w:rPr>
      </w:pPr>
      <w:r>
        <w:rPr>
          <w:rFonts/>
        </w:rPr>
        <w:t xml:space="preserve">Verdächtige Online-Quelle</w:t>
      </w:r>
    </w:p>
    <w:p>
      <w:pPr>
        <w:suppressAutoHyphens/>
        <w:rPr>
          <w:rFonts/>
        </w:rPr>
      </w:pPr>
      <w:r>
        <w:rPr>
          <w:rFonts/>
        </w:rPr>
        <w:t xml:space="preserve">Mäßig Überarbeitet (64.3%%)</w:t>
      </w:r>
    </w:p>
    <w:p>
      <w:pPr>
        <w:suppressAutoHyphens/>
        <w:rPr>
          <w:rFonts/>
        </w:rPr>
      </w:pPr>
      <w:hyperlink r:id="rId58" w:history="1">
        <w:r>
          <w:rPr>
            <w:rStyle w:val="Hyperlink"/>
            <w:rFonts/>
          </w:rPr>
          <w:t xml:space="preserve">stackoverflow.com/qu...ckage-custom-command</w:t>
        </w:r>
      </w:hyperlink>
    </w:p>
  </w:comment>
  <w:comment w:id="13" w:author="PlagAware" w:date="2024-02-27T09:23:02Z" w:initials="P">
    <w:p>
      <w:pPr>
        <w:suppressAutoHyphens/>
        <w:rPr>
          <w:rFonts/>
        </w:rPr>
      </w:pPr>
      <w:r>
        <w:rPr>
          <w:rFonts/>
        </w:rPr>
        <w:t xml:space="preserve">Quelle 7 | 20 Worte (0.26%) | Phrase 1/4</w:t>
      </w:r>
    </w:p>
    <w:p>
      <w:pPr>
        <w:suppressAutoHyphens/>
        <w:rPr>
          <w:rFonts/>
        </w:rPr>
      </w:pPr>
      <w:r>
        <w:rPr>
          <w:rFonts/>
        </w:rPr>
        <w:t xml:space="preserve">Verdächtige Online-Quelle</w:t>
      </w:r>
    </w:p>
    <w:p>
      <w:pPr>
        <w:suppressAutoHyphens/>
        <w:rPr>
          <w:rFonts/>
        </w:rPr>
      </w:pPr>
      <w:r>
        <w:rPr>
          <w:rFonts/>
        </w:rPr>
        <w:t xml:space="preserve">Mäßig Überarbeitet (71.4%%)</w:t>
      </w:r>
    </w:p>
    <w:p>
      <w:pPr>
        <w:suppressAutoHyphens/>
        <w:rPr>
          <w:rFonts/>
        </w:rPr>
      </w:pPr>
      <w:hyperlink r:id="rId59" w:history="1">
        <w:r>
          <w:rPr>
            <w:rStyle w:val="Hyperlink"/>
            <w:rFonts/>
          </w:rPr>
          <w:t xml:space="preserve">csharp.hotexamples.c...-class-examples.html</w:t>
        </w:r>
      </w:hyperlink>
    </w:p>
  </w:comment>
  <w:comment w:id="14" w:author="PlagAware" w:date="2024-02-27T09:23:02Z" w:initials="P">
    <w:p>
      <w:pPr>
        <w:suppressAutoHyphens/>
        <w:rPr>
          <w:rFonts/>
        </w:rPr>
      </w:pPr>
      <w:r>
        <w:rPr>
          <w:rFonts/>
        </w:rPr>
        <w:t xml:space="preserve">Quelle 6 | 31 Worte (0.41%) | Phrase 2/3</w:t>
      </w:r>
    </w:p>
    <w:p>
      <w:pPr>
        <w:suppressAutoHyphens/>
        <w:rPr>
          <w:rFonts/>
        </w:rPr>
      </w:pPr>
      <w:r>
        <w:rPr>
          <w:rFonts/>
        </w:rPr>
        <w:t xml:space="preserve">Verdächtige Online-Quelle</w:t>
      </w:r>
    </w:p>
    <w:p>
      <w:pPr>
        <w:suppressAutoHyphens/>
        <w:rPr>
          <w:rFonts/>
        </w:rPr>
      </w:pPr>
      <w:r>
        <w:rPr>
          <w:rFonts/>
        </w:rPr>
        <w:t xml:space="preserve">Stark Überarbeitet (43.2%%)</w:t>
      </w:r>
    </w:p>
    <w:p>
      <w:pPr>
        <w:suppressAutoHyphens/>
        <w:rPr>
          <w:rFonts/>
        </w:rPr>
      </w:pPr>
      <w:hyperlink r:id="rId60" w:history="1">
        <w:r>
          <w:rPr>
            <w:rStyle w:val="Hyperlink"/>
            <w:rFonts/>
          </w:rPr>
          <w:t xml:space="preserve">stackoverflow.com/qu...ckage-custom-command</w:t>
        </w:r>
      </w:hyperlink>
    </w:p>
  </w:comment>
  <w:comment w:id="15" w:author="PlagAware" w:date="2024-02-27T09:23:02Z" w:initials="P">
    <w:p>
      <w:pPr>
        <w:suppressAutoHyphens/>
        <w:rPr>
          <w:rFonts/>
        </w:rPr>
      </w:pPr>
      <w:r>
        <w:rPr>
          <w:rFonts/>
        </w:rPr>
        <w:t xml:space="preserve">Quelle 5 | 25 Worte (0.33%) | Phrase 2/2</w:t>
      </w:r>
    </w:p>
    <w:p>
      <w:pPr>
        <w:suppressAutoHyphens/>
        <w:rPr>
          <w:rFonts/>
        </w:rPr>
      </w:pPr>
      <w:r>
        <w:rPr>
          <w:rFonts/>
        </w:rPr>
        <w:t xml:space="preserve">Verdächtige Online-Quelle</w:t>
      </w:r>
    </w:p>
    <w:p>
      <w:pPr>
        <w:suppressAutoHyphens/>
        <w:rPr>
          <w:rFonts/>
        </w:rPr>
      </w:pPr>
      <w:r>
        <w:rPr>
          <w:rFonts/>
        </w:rPr>
        <w:t xml:space="preserve">Leicht Überarbeitet (91.7%%)</w:t>
      </w:r>
    </w:p>
    <w:p>
      <w:pPr>
        <w:suppressAutoHyphens/>
        <w:rPr>
          <w:rFonts/>
        </w:rPr>
      </w:pPr>
      <w:hyperlink r:id="rId61" w:history="1">
        <w:r>
          <w:rPr>
            <w:rStyle w:val="Hyperlink"/>
            <w:rFonts/>
          </w:rPr>
          <w:t xml:space="preserve">learn.microsoft.com/...ommands?view=vs-2022</w:t>
        </w:r>
      </w:hyperlink>
    </w:p>
  </w:comment>
  <w:comment w:id="16" w:author="PlagAware" w:date="2024-02-27T09:23:02Z" w:initials="P">
    <w:p>
      <w:pPr>
        <w:suppressAutoHyphens/>
        <w:rPr>
          <w:rFonts/>
        </w:rPr>
      </w:pPr>
      <w:r>
        <w:rPr>
          <w:rFonts/>
        </w:rPr>
        <w:t xml:space="preserve">Quelle 8 | 17 Worte (0.22%) | Phrase 1/2</w:t>
      </w:r>
    </w:p>
    <w:p>
      <w:pPr>
        <w:suppressAutoHyphens/>
        <w:rPr>
          <w:rFonts/>
        </w:rPr>
      </w:pPr>
      <w:r>
        <w:rPr>
          <w:rFonts/>
        </w:rPr>
        <w:t xml:space="preserve">Verdächtige Online-Quelle</w:t>
      </w:r>
    </w:p>
    <w:p>
      <w:pPr>
        <w:suppressAutoHyphens/>
        <w:rPr>
          <w:rFonts/>
        </w:rPr>
      </w:pPr>
      <w:r>
        <w:rPr>
          <w:rFonts/>
        </w:rPr>
        <w:t xml:space="preserve">Mäßig Überarbeitet (68.4%%)</w:t>
      </w:r>
    </w:p>
    <w:p>
      <w:pPr>
        <w:suppressAutoHyphens/>
        <w:rPr>
          <w:rFonts/>
        </w:rPr>
      </w:pPr>
      <w:hyperlink r:id="rId62" w:history="1">
        <w:r>
          <w:rPr>
            <w:rStyle w:val="Hyperlink"/>
            <w:rFonts/>
          </w:rPr>
          <w:t xml:space="preserve">learn.microsoft.com/...service?view=vs-2022</w:t>
        </w:r>
      </w:hyperlink>
    </w:p>
  </w:comment>
  <w:comment w:id="17" w:author="PlagAware" w:date="2024-02-27T09:23:02Z" w:initials="P">
    <w:p>
      <w:pPr>
        <w:suppressAutoHyphens/>
        <w:rPr>
          <w:rFonts/>
        </w:rPr>
      </w:pPr>
      <w:r>
        <w:rPr>
          <w:rFonts/>
        </w:rPr>
        <w:t xml:space="preserve">Quelle 6 | 31 Worte (0.41%) | Phrase 3/3</w:t>
      </w:r>
    </w:p>
    <w:p>
      <w:pPr>
        <w:suppressAutoHyphens/>
        <w:rPr>
          <w:rFonts/>
        </w:rPr>
      </w:pPr>
      <w:r>
        <w:rPr>
          <w:rFonts/>
        </w:rPr>
        <w:t xml:space="preserve">Verdächtige Online-Quelle</w:t>
      </w:r>
    </w:p>
    <w:p>
      <w:pPr>
        <w:suppressAutoHyphens/>
        <w:rPr>
          <w:rFonts/>
        </w:rPr>
      </w:pPr>
      <w:r>
        <w:rPr>
          <w:rFonts/>
        </w:rPr>
        <w:t xml:space="preserve">Stark Überarbeitet (46.1%%)</w:t>
      </w:r>
    </w:p>
    <w:p>
      <w:pPr>
        <w:suppressAutoHyphens/>
        <w:rPr>
          <w:rFonts/>
        </w:rPr>
      </w:pPr>
      <w:hyperlink r:id="rId63" w:history="1">
        <w:r>
          <w:rPr>
            <w:rStyle w:val="Hyperlink"/>
            <w:rFonts/>
          </w:rPr>
          <w:t xml:space="preserve">stackoverflow.com/qu...ckage-custom-command</w:t>
        </w:r>
      </w:hyperlink>
    </w:p>
  </w:comment>
  <w:comment w:id="18" w:author="PlagAware" w:date="2024-02-27T09:23:02Z" w:initials="P">
    <w:p>
      <w:pPr>
        <w:suppressAutoHyphens/>
        <w:rPr>
          <w:rFonts/>
        </w:rPr>
      </w:pPr>
      <w:r>
        <w:rPr>
          <w:rFonts/>
        </w:rPr>
        <w:t xml:space="preserve">Quelle 8 | 17 Worte (0.22%) | Phrase 2/2</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64" w:history="1">
        <w:r>
          <w:rPr>
            <w:rStyle w:val="Hyperlink"/>
            <w:rFonts/>
          </w:rPr>
          <w:t xml:space="preserve">learn.microsoft.com/...service?view=vs-2022</w:t>
        </w:r>
      </w:hyperlink>
    </w:p>
  </w:comment>
  <w:comment w:id="19" w:author="PlagAware" w:date="2024-02-27T09:23:02Z" w:initials="P">
    <w:p>
      <w:pPr>
        <w:suppressAutoHyphens/>
        <w:rPr>
          <w:rFonts/>
        </w:rPr>
      </w:pPr>
      <w:r>
        <w:rPr>
          <w:rFonts/>
        </w:rPr>
        <w:t xml:space="preserve">Quelle 9 | 78 Worte (1.03%) | Phrase 1/2</w:t>
      </w:r>
    </w:p>
    <w:p>
      <w:pPr>
        <w:suppressAutoHyphens/>
        <w:rPr>
          <w:rFonts/>
        </w:rPr>
      </w:pPr>
      <w:r>
        <w:rPr>
          <w:rFonts/>
        </w:rPr>
        <w:t xml:space="preserve">Verdächtige Online-Quelle</w:t>
      </w:r>
    </w:p>
    <w:p>
      <w:pPr>
        <w:suppressAutoHyphens/>
        <w:rPr>
          <w:rFonts/>
        </w:rPr>
      </w:pPr>
      <w:r>
        <w:rPr>
          <w:rFonts/>
        </w:rPr>
        <w:t xml:space="preserve">Leicht Überarbeitet (91.9%%)</w:t>
      </w:r>
    </w:p>
    <w:p>
      <w:pPr>
        <w:suppressAutoHyphens/>
        <w:rPr>
          <w:rFonts/>
        </w:rPr>
      </w:pPr>
      <w:hyperlink r:id="rId65" w:history="1">
        <w:r>
          <w:rPr>
            <w:rStyle w:val="Hyperlink"/>
            <w:rFonts/>
          </w:rPr>
          <w:t xml:space="preserve">learn.microsoft.com/...dk/syntax-visualizer</w:t>
        </w:r>
      </w:hyperlink>
    </w:p>
  </w:comment>
  <w:comment w:id="20" w:author="PlagAware" w:date="2024-02-27T09:23:02Z" w:initials="P">
    <w:p>
      <w:pPr>
        <w:suppressAutoHyphens/>
        <w:rPr>
          <w:rFonts/>
        </w:rPr>
      </w:pPr>
      <w:r>
        <w:rPr>
          <w:rFonts/>
        </w:rPr>
        <w:t xml:space="preserve">Quelle 10 | 156 Worte (2.06%) | Phrase 1/5</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66" w:history="1">
        <w:r>
          <w:rPr>
            <w:rStyle w:val="Hyperlink"/>
            <w:rFonts/>
          </w:rPr>
          <w:t xml:space="preserve">github.com/microsoft/vs-editor-api/issues/9</w:t>
        </w:r>
      </w:hyperlink>
    </w:p>
  </w:comment>
  <w:comment w:id="21" w:author="PlagAware" w:date="2024-02-27T09:23:02Z" w:initials="P">
    <w:p>
      <w:pPr>
        <w:suppressAutoHyphens/>
        <w:rPr>
          <w:rFonts/>
        </w:rPr>
      </w:pPr>
      <w:r>
        <w:rPr>
          <w:rFonts/>
        </w:rPr>
        <w:t xml:space="preserve">Quelle 7 | 20 Worte (0.26%) | Phrase 2/4</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67" w:history="1">
        <w:r>
          <w:rPr>
            <w:rStyle w:val="Hyperlink"/>
            <w:rFonts/>
          </w:rPr>
          <w:t xml:space="preserve">csharp.hotexamples.c...-class-examples.html</w:t>
        </w:r>
      </w:hyperlink>
    </w:p>
  </w:comment>
  <w:comment w:id="22" w:author="PlagAware" w:date="2024-02-27T09:23:02Z" w:initials="P">
    <w:p>
      <w:pPr>
        <w:suppressAutoHyphens/>
        <w:rPr>
          <w:rFonts/>
        </w:rPr>
      </w:pPr>
      <w:r>
        <w:rPr>
          <w:rFonts/>
        </w:rPr>
        <w:t xml:space="preserve">Quelle 10 | 156 Worte (2.06%) | Phrase 2/5</w:t>
      </w:r>
    </w:p>
    <w:p>
      <w:pPr>
        <w:suppressAutoHyphens/>
        <w:rPr>
          <w:rFonts/>
        </w:rPr>
      </w:pPr>
      <w:r>
        <w:rPr>
          <w:rFonts/>
        </w:rPr>
        <w:t xml:space="preserve">Verdächtige Online-Quelle</w:t>
      </w:r>
    </w:p>
    <w:p>
      <w:pPr>
        <w:suppressAutoHyphens/>
        <w:rPr>
          <w:rFonts/>
        </w:rPr>
      </w:pPr>
      <w:r>
        <w:rPr>
          <w:rFonts/>
        </w:rPr>
        <w:t xml:space="preserve">Leicht Überarbeitet (88.2%%)</w:t>
      </w:r>
    </w:p>
    <w:p>
      <w:pPr>
        <w:suppressAutoHyphens/>
        <w:rPr>
          <w:rFonts/>
        </w:rPr>
      </w:pPr>
      <w:hyperlink r:id="rId68" w:history="1">
        <w:r>
          <w:rPr>
            <w:rStyle w:val="Hyperlink"/>
            <w:rFonts/>
          </w:rPr>
          <w:t xml:space="preserve">github.com/microsoft/vs-editor-api/issues/9</w:t>
        </w:r>
      </w:hyperlink>
    </w:p>
  </w:comment>
  <w:comment w:id="23" w:author="PlagAware" w:date="2024-02-27T09:23:02Z" w:initials="P">
    <w:p>
      <w:pPr>
        <w:suppressAutoHyphens/>
        <w:rPr>
          <w:rFonts/>
        </w:rPr>
      </w:pPr>
      <w:r>
        <w:rPr>
          <w:rFonts/>
        </w:rPr>
        <w:t xml:space="preserve">Quelle 10 | 156 Worte (2.06%) | Phrase 3/5</w:t>
      </w:r>
    </w:p>
    <w:p>
      <w:pPr>
        <w:suppressAutoHyphens/>
        <w:rPr>
          <w:rFonts/>
        </w:rPr>
      </w:pPr>
      <w:r>
        <w:rPr>
          <w:rFonts/>
        </w:rPr>
        <w:t xml:space="preserve">Verdächtige Online-Quelle</w:t>
      </w:r>
    </w:p>
    <w:p>
      <w:pPr>
        <w:suppressAutoHyphens/>
        <w:rPr>
          <w:rFonts/>
        </w:rPr>
      </w:pPr>
      <w:r>
        <w:rPr>
          <w:rFonts/>
        </w:rPr>
        <w:t xml:space="preserve">Leicht Überarbeitet (77.1%%)</w:t>
      </w:r>
    </w:p>
    <w:p>
      <w:pPr>
        <w:suppressAutoHyphens/>
        <w:rPr>
          <w:rFonts/>
        </w:rPr>
      </w:pPr>
      <w:hyperlink r:id="rId69" w:history="1">
        <w:r>
          <w:rPr>
            <w:rStyle w:val="Hyperlink"/>
            <w:rFonts/>
          </w:rPr>
          <w:t xml:space="preserve">github.com/microsoft/vs-editor-api/issues/9</w:t>
        </w:r>
      </w:hyperlink>
    </w:p>
  </w:comment>
  <w:comment w:id="24" w:author="PlagAware" w:date="2024-02-27T09:23:02Z" w:initials="P">
    <w:p>
      <w:pPr>
        <w:suppressAutoHyphens/>
        <w:rPr>
          <w:rFonts/>
        </w:rPr>
      </w:pPr>
      <w:r>
        <w:rPr>
          <w:rFonts/>
        </w:rPr>
        <w:t xml:space="preserve">Quelle 10 | 156 Worte (2.06%) | Phrase 4/5</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70" w:history="1">
        <w:r>
          <w:rPr>
            <w:rStyle w:val="Hyperlink"/>
            <w:rFonts/>
          </w:rPr>
          <w:t xml:space="preserve">github.com/microsoft/vs-editor-api/issues/9</w:t>
        </w:r>
      </w:hyperlink>
    </w:p>
  </w:comment>
  <w:comment w:id="25" w:author="PlagAware" w:date="2024-02-27T09:23:02Z" w:initials="P">
    <w:p>
      <w:pPr>
        <w:suppressAutoHyphens/>
        <w:rPr>
          <w:rFonts/>
        </w:rPr>
      </w:pPr>
      <w:r>
        <w:rPr>
          <w:rFonts/>
        </w:rPr>
        <w:t xml:space="preserve">Quelle 10 | 156 Worte (2.06%) | Phrase 5/5</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71" w:history="1">
        <w:r>
          <w:rPr>
            <w:rStyle w:val="Hyperlink"/>
            <w:rFonts/>
          </w:rPr>
          <w:t xml:space="preserve">github.com/microsoft/vs-editor-api/issues/9</w:t>
        </w:r>
      </w:hyperlink>
    </w:p>
  </w:comment>
  <w:comment w:id="26" w:author="PlagAware" w:date="2024-02-27T09:23:02Z" w:initials="P">
    <w:p>
      <w:pPr>
        <w:suppressAutoHyphens/>
        <w:rPr>
          <w:rFonts/>
        </w:rPr>
      </w:pPr>
      <w:r>
        <w:rPr>
          <w:rFonts/>
        </w:rPr>
        <w:t xml:space="preserve">Quelle 7 | 20 Worte (0.26%) | Phrase 3/4</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72" w:history="1">
        <w:r>
          <w:rPr>
            <w:rStyle w:val="Hyperlink"/>
            <w:rFonts/>
          </w:rPr>
          <w:t xml:space="preserve">csharp.hotexamples.c...-class-examples.html</w:t>
        </w:r>
      </w:hyperlink>
    </w:p>
  </w:comment>
  <w:comment w:id="27" w:author="PlagAware" w:date="2024-02-27T09:23:02Z" w:initials="P">
    <w:p>
      <w:pPr>
        <w:suppressAutoHyphens/>
        <w:rPr>
          <w:rFonts/>
        </w:rPr>
      </w:pPr>
      <w:r>
        <w:rPr>
          <w:rFonts/>
        </w:rPr>
        <w:t xml:space="preserve">Quelle 7 | 20 Worte (0.26%) | Phrase 4/4</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73" w:history="1">
        <w:r>
          <w:rPr>
            <w:rStyle w:val="Hyperlink"/>
            <w:rFonts/>
          </w:rPr>
          <w:t xml:space="preserve">csharp.hotexamples.c...-class-examples.html</w:t>
        </w:r>
      </w:hyperlink>
    </w:p>
  </w:comment>
  <w:comment w:id="28" w:author="PlagAware" w:date="2024-02-27T09:23:02Z" w:initials="P">
    <w:p>
      <w:pPr>
        <w:suppressAutoHyphens/>
        <w:rPr>
          <w:rFonts/>
        </w:rPr>
      </w:pPr>
      <w:r>
        <w:rPr>
          <w:rFonts/>
        </w:rPr>
        <w:t xml:space="preserve">Quelle 9 | 78 Worte (1.03%) | Phrase 2/2</w:t>
      </w:r>
    </w:p>
    <w:p>
      <w:pPr>
        <w:suppressAutoHyphens/>
        <w:rPr>
          <w:rFonts/>
        </w:rPr>
      </w:pPr>
      <w:r>
        <w:rPr>
          <w:rFonts/>
        </w:rPr>
        <w:t xml:space="preserve">Verdächtige Online-Quelle</w:t>
      </w:r>
    </w:p>
    <w:p>
      <w:pPr>
        <w:suppressAutoHyphens/>
        <w:rPr>
          <w:rFonts/>
        </w:rPr>
      </w:pPr>
      <w:r>
        <w:rPr>
          <w:rFonts/>
        </w:rPr>
        <w:t xml:space="preserve">Exakte Kopie (100%%)</w:t>
      </w:r>
    </w:p>
    <w:p>
      <w:pPr>
        <w:suppressAutoHyphens/>
        <w:rPr>
          <w:rFonts/>
        </w:rPr>
      </w:pPr>
      <w:hyperlink r:id="rId74" w:history="1">
        <w:r>
          <w:rPr>
            <w:rStyle w:val="Hyperlink"/>
            <w:rFonts/>
          </w:rPr>
          <w:t xml:space="preserve">learn.microsoft.com/...dk/syntax-visualizer</w:t>
        </w:r>
      </w:hyperlink>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Auto"/>
    <w:pitch w:val="variable"/>
    <w:sig w:usb0="00000000" w:usb1="10000000" w:usb2="00000000" w:usb3="00000000" w:csb0="00000000" w:csb1="10000000"/>
  </w:font>
  <w:font w:name="Times New Roman">
    <w:panose1 w:val="02020603050405020304"/>
    <w:charset w:val="00"/>
    <w:family w:val="Auto"/>
    <w:pitch w:val="variable"/>
    <w:sig w:usb0="E0002EFF" w:usb1="C000785B" w:usb2="00000009" w:usb3="00000000" w:csb0="E0002EFF" w:csb1="C000785B"/>
  </w:font>
  <w:font w:name="Courier New">
    <w:panose1 w:val="02070309020205020404"/>
    <w:charset w:val="00"/>
    <w:family w:val="Auto"/>
    <w:pitch w:val="fixed"/>
    <w:sig w:usb0="E0002EFF" w:usb1="C0007843" w:usb2="00000009" w:usb3="00000000" w:csb0="E0002EFF" w:csb1="C0007843"/>
  </w:font>
  <w:font w:name="Wingdings">
    <w:panose1 w:val="05000000000000000000"/>
    <w:charset w:val="02"/>
    <w:family w:val="Auto"/>
    <w:pitch w:val="variable"/>
    <w:sig w:usb0="00000000" w:usb1="10000000" w:usb2="00000000" w:usb3="00000000" w:csb0="00000000" w:csb1="10000000"/>
  </w:font>
  <w:font w:name="Calibri">
    <w:panose1 w:val="020F0502020204030204"/>
    <w:charset w:val="00"/>
    <w:family w:val="Auto"/>
    <w:pitch w:val="variable"/>
    <w:sig w:usb0="E4002EFF" w:usb1="C000247B" w:usb2="00000009" w:usb3="00000000" w:csb0="E4002EFF" w:csb1="C000247B"/>
  </w:font>
  <w:font w:name="Arial Unicode MS">
    <w:altName w:val=""/>
    <w:panose1 w:val="020B0604020202020204"/>
    <w:charset w:val="00"/>
    <w:family w:val="Auto"/>
    <w:pitch w:val="variable"/>
    <w:sig w:usb0="00000003" w:usb1="00000000" w:usb2="00000000" w:usb3="00000000" w:csb0="00000003" w:csb1="00000000"/>
  </w:font>
  <w:font w:name="Calibri Light">
    <w:panose1 w:val="020F0302020204030204"/>
    <w:charset w:val="00"/>
    <w:family w:val="Auto"/>
    <w:pitch w:val="variable"/>
    <w:sig w:usb0="E4002EFF" w:usb1="C000247B" w:usb2="00000009" w:usb3="00000000" w:csb0="E4002EFF" w:csb1="C000247B"/>
  </w:font>
  <w:font w:name="Tahoma">
    <w:panose1 w:val="020B0604030504040204"/>
    <w:charset w:val="00"/>
    <w:family w:val="Auto"/>
    <w:pitch w:val="variable"/>
    <w:sig w:usb0="E1002EFF" w:usb1="C000605B" w:usb2="00000029" w:usb3="00000000" w:csb0="E1002EFF" w:csb1="C000605B"/>
  </w:font>
  <w:font w:name="Arial">
    <w:panose1 w:val="020B0604020202020204"/>
    <w:charset w:val="00"/>
    <w:family w:val="Auto"/>
    <w:pitch w:val="variable"/>
    <w:sig w:usb0="E0002EFF" w:usb1="C000785B" w:usb2="00000009" w:usb3="00000000" w:csb0="E0002EFF" w:csb1="C000785B"/>
  </w:font>
  <w:font w:name="Mangal">
    <w:panose1 w:val="00000400000000000000"/>
    <w:charset w:val="00"/>
    <w:family w:val="Auto"/>
    <w:pitch w:val="variable"/>
    <w:sig w:usb0="00008003" w:usb1="00000000" w:usb2="00000000" w:usb3="00000000" w:csb0="00008003" w:csb1="00000000"/>
  </w:font>
  <w:font w:name="Segoe UI">
    <w:panose1 w:val="020B0502040204020203"/>
    <w:charset w:val="00"/>
    <w:family w:val="Auto"/>
    <w:pitch w:val="variable"/>
    <w:sig w:usb0="E4002EFF" w:usb1="C000E47F" w:usb2="00000009" w:usb3="00000000" w:csb0="E4002EFF" w:csb1="C000E47F"/>
  </w:font>
</w:fonts>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mc="http://schemas.openxmlformats.org/markup-compatibility/2006" xmlns:w="http://schemas.openxmlformats.org/wordprocessingml/2006/main">
  <w:p>
    <w:pPr>
      <w:pStyle w:val="Footer"/>
      <w:suppressAutoHyphens/>
      <w:rPr>
        <w:rFonts/>
      </w:rPr>
    </w:pP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mc="http://schemas.openxmlformats.org/markup-compatibility/2006" xmlns:w="http://schemas.openxmlformats.org/wordprocessingml/2006/main">
  <w:p>
    <w:pPr>
      <w:pStyle w:val="Footer"/>
      <w:suppressAutoHyphens/>
      <w:rPr>
        <w:rFonts/>
      </w:rPr>
    </w:pP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mc="http://schemas.openxmlformats.org/markup-compatibility/2006" xmlns:w="http://schemas.openxmlformats.org/wordprocessingml/2006/main">
  <w:tbl>
    <w:tblPr>
      <w:tblLook w:val="01E0" w:firstRow="1" w:lastRow="1" w:firstColumn="1" w:lastColumn="1" w:noHBand="0" w:noVBand="0"/>
      <w:jc w:val="left"/>
      <w:tblW w:w="0" w:type="auto"/>
      <w:tblBorders/>
      <w:tblCellMar/>
    </w:tblPr>
    <w:tblGrid>
      <w:gridCol w:w="3066"/>
      <w:gridCol w:w="3073"/>
      <w:gridCol w:w="2931"/>
    </w:tblGrid>
    <w:tr>
      <w:trPr/>
      <w:tc>
        <w:tcPr>
          <w:tcW w:type="dxa" w:w="3066"/>
          <w:tcBorders/>
        </w:tcPr>
        <w:p>
          <w:pPr>
            <w:tabs>
              <w:tab w:pos="3060" w:val="left"/>
            </w:tabs>
            <w:spacing w:after="0" w:line="240" w:lineRule="auto"/>
            <w:suppressAutoHyphens w:val="false"/>
            <w:rPr>
              <w:rFonts w:eastAsia="Times New Roman" w:cs="Times New Roman"/>
              <w:kern w:val="0"/>
              <w:sz w:val="18"/>
              <w:szCs w:val="18"/>
              <w:lang w:val="de-DE" w:eastAsia="de-DE"/>
            </w:rPr>
          </w:pPr>
        </w:p>
      </w:tc>
      <w:tc>
        <w:tcPr>
          <w:tcW w:type="dxa" w:w="3073"/>
          <w:tcBorders/>
        </w:tcPr>
        <w:p>
          <w:pPr>
            <w:tabs>
              <w:tab w:pos="3060" w:val="left"/>
            </w:tabs>
            <w:spacing w:after="0" w:line="240" w:lineRule="auto"/>
            <w:suppressAutoHyphens w:val="false"/>
            <w:rPr>
              <w:rFonts w:eastAsia="Times New Roman" w:cs="Times New Roman"/>
              <w:kern w:val="0"/>
              <w:sz w:val="18"/>
              <w:szCs w:val="18"/>
              <w:lang w:val="de-DE" w:eastAsia="de-DE"/>
            </w:rPr>
          </w:pPr>
        </w:p>
      </w:tc>
      <w:tc>
        <w:tcPr>
          <w:tcW w:type="dxa" w:w="2931"/>
          <w:tcBorders/>
        </w:tcPr>
        <w:p>
          <w:pPr>
            <w:tabs>
              <w:tab w:pos="3060" w:val="left"/>
            </w:tabs>
            <w:spacing w:after="0" w:line="240" w:lineRule="auto"/>
            <w:suppressAutoHyphens w:val="false"/>
            <w:rPr>
              <w:rFonts w:eastAsia="Times New Roman" w:cs="Times New Roman"/>
              <w:kern w:val="0"/>
              <w:sz w:val="18"/>
              <w:szCs w:val="18"/>
              <w:lang w:val="de-DE" w:eastAsia="de-DE"/>
            </w:rPr>
          </w:pPr>
        </w:p>
      </w:tc>
    </w:tr>
    <w:tr>
      <w:trPr/>
      <w:tc>
        <w:tcPr>
          <w:tcW w:type="dxa" w:w="3066"/>
          <w:tcBorders/>
        </w:tcPr>
        <w:p>
          <w:pPr>
            <w:tabs>
              <w:tab w:pos="3060" w:val="left"/>
            </w:tabs>
            <w:spacing w:after="0" w:line="240" w:lineRule="auto"/>
            <w:suppressAutoHyphens w:val="false"/>
            <w:rPr>
              <w:rFonts w:eastAsia="Times New Roman" w:cs="Times New Roman"/>
              <w:kern w:val="0"/>
              <w:sz w:val="18"/>
              <w:szCs w:val="18"/>
              <w:lang w:val="de-DE" w:eastAsia="de-DE"/>
            </w:rPr>
          </w:pPr>
        </w:p>
      </w:tc>
      <w:tc>
        <w:tcPr>
          <w:tcW w:type="dxa" w:w="3073"/>
          <w:tcBorders/>
        </w:tcPr>
        <w:p>
          <w:pPr>
            <w:tabs>
              <w:tab w:pos="3060" w:val="left"/>
            </w:tabs>
            <w:spacing w:after="0" w:line="240" w:lineRule="auto"/>
            <w:suppressAutoHyphens w:val="false"/>
            <w:rPr>
              <w:rFonts w:eastAsia="Times New Roman" w:cs="Times New Roman"/>
              <w:kern w:val="0"/>
              <w:sz w:val="18"/>
              <w:szCs w:val="18"/>
              <w:lang w:val="de-DE" w:eastAsia="de-DE"/>
            </w:rPr>
          </w:pPr>
        </w:p>
      </w:tc>
      <w:tc>
        <w:tcPr>
          <w:tcW w:type="dxa" w:w="2931"/>
          <w:tcBorders/>
        </w:tcPr>
        <w:p>
          <w:pPr>
            <w:tabs>
              <w:tab w:pos="3060" w:val="left"/>
            </w:tabs>
            <w:spacing w:after="0" w:line="240" w:lineRule="auto"/>
            <w:suppressAutoHyphens w:val="false"/>
            <w:rPr>
              <w:rFonts w:eastAsia="Times New Roman" w:cs="Times New Roman"/>
              <w:kern w:val="0"/>
              <w:sz w:val="18"/>
              <w:szCs w:val="18"/>
              <w:lang w:val="de-DE" w:eastAsia="de-DE"/>
            </w:rPr>
          </w:pPr>
        </w:p>
      </w:tc>
    </w:tr>
    <w:tr>
      <w:trPr/>
      <w:tc>
        <w:tcPr>
          <w:tcW w:type="dxa" w:w="3066"/>
          <w:tcBorders/>
        </w:tcPr>
        <w:p>
          <w:pPr>
            <w:tabs>
              <w:tab w:pos="3060" w:val="left"/>
            </w:tabs>
            <w:spacing w:after="0" w:line="240" w:lineRule="auto"/>
            <w:suppressAutoHyphens w:val="false"/>
            <w:rPr>
              <w:rFonts w:eastAsia="Times New Roman" w:cs="Times New Roman"/>
              <w:kern w:val="0"/>
              <w:sz w:val="18"/>
              <w:szCs w:val="18"/>
              <w:lang w:val="de-DE" w:eastAsia="de-DE"/>
            </w:rPr>
          </w:pPr>
          <w:r>
            <w:rPr>
              <w:rFonts w:eastAsia="Times New Roman" w:cs="Times New Roman"/>
              <w:kern w:val="0"/>
              <w:sz w:val="18"/>
              <w:szCs w:val="18"/>
              <w:lang w:val="de-DE" w:eastAsia="de-DE"/>
            </w:rPr>
            <w:t xml:space="preserve">Plagiatsprüfung </w:t>
          </w:r>
          <w:r>
            <w:rPr>
              <w:rFonts w:eastAsia="Times New Roman" w:cs="Times New Roman"/>
              <w:kern w:val="0"/>
              <w:sz w:val="18"/>
              <w:szCs w:val="18"/>
              <w:lang w:val="de-DE" w:eastAsia="de-DE"/>
            </w:rPr>
            <w:t xml:space="preserve">#1355932</w:t>
          </w:r>
        </w:p>
      </w:tc>
      <w:tc>
        <w:tcPr>
          <w:tcW w:type="dxa" w:w="3073"/>
          <w:tcBorders/>
        </w:tcPr>
        <w:p>
          <w:pPr>
            <w:tabs>
              <w:tab w:pos="3060" w:val="left"/>
            </w:tabs>
            <w:spacing w:after="0" w:line="240" w:lineRule="auto"/>
            <w:suppressAutoHyphens w:val="false"/>
            <w:rPr>
              <w:rFonts w:eastAsia="Times New Roman" w:cs="Times New Roman"/>
              <w:kern w:val="0"/>
              <w:sz w:val="18"/>
              <w:szCs w:val="18"/>
              <w:lang w:val="de-DE" w:eastAsia="de-DE"/>
            </w:rPr>
          </w:pPr>
        </w:p>
      </w:tc>
      <w:tc>
        <w:tcPr>
          <w:tcW w:type="dxa" w:w="2931"/>
          <w:tcBorders/>
        </w:tcPr>
        <w:p>
          <w:pPr>
            <w:tabs>
              <w:tab w:pos="3060" w:val="left"/>
            </w:tabs>
            <w:spacing w:after="0" w:line="240" w:lineRule="auto"/>
            <w:suppressAutoHyphens w:val="false"/>
            <w:jc w:val="right"/>
            <w:rPr>
              <w:rFonts w:eastAsia="Times New Roman" w:cs="Times New Roman"/>
              <w:kern w:val="0"/>
              <w:sz w:val="18"/>
              <w:szCs w:val="18"/>
              <w:lang w:val="de-DE" w:eastAsia="de-DE"/>
            </w:rPr>
          </w:pPr>
        </w:p>
      </w:tc>
    </w:tr>
    <w:tr>
      <w:trPr/>
      <w:tc>
        <w:tcPr>
          <w:tcW w:type="dxa" w:w="3066"/>
          <w:tcBorders/>
        </w:tcPr>
        <w:p>
          <w:pPr>
            <w:tabs>
              <w:tab w:pos="3060" w:val="left"/>
            </w:tabs>
            <w:spacing w:after="0" w:line="240" w:lineRule="auto"/>
            <w:suppressAutoHyphens w:val="false"/>
            <w:rPr>
              <w:rFonts w:eastAsia="Times New Roman" w:cs="Times New Roman"/>
              <w:kern w:val="0"/>
              <w:sz w:val="18"/>
              <w:szCs w:val="18"/>
              <w:lang w:val="de-DE" w:eastAsia="de-DE"/>
            </w:rPr>
          </w:pPr>
          <w:r>
            <w:rPr>
              <w:rFonts w:eastAsia="Times New Roman" w:cs="Times New Roman"/>
              <w:kern w:val="0"/>
              <w:sz w:val="18"/>
              <w:szCs w:val="18"/>
              <w:lang w:val="de-DE" w:eastAsia="de-DE"/>
            </w:rPr>
            <w:t xml:space="preserve">Erstellungsdatum</w:t>
          </w:r>
          <w:r>
            <w:rPr>
              <w:rFonts w:eastAsia="Times New Roman" w:cs="Times New Roman"/>
              <w:kern w:val="0"/>
              <w:sz w:val="18"/>
              <w:szCs w:val="18"/>
              <w:lang w:val="de-DE" w:eastAsia="de-DE"/>
            </w:rPr>
            <w:t xml:space="preserve">: 27.02.2024</w:t>
          </w:r>
        </w:p>
      </w:tc>
      <w:tc>
        <w:tcPr>
          <w:tcW w:type="dxa" w:w="3073"/>
          <w:tcBorders/>
        </w:tcPr>
        <w:p>
          <w:pPr>
            <w:tabs>
              <w:tab w:pos="3060" w:val="left"/>
            </w:tabs>
            <w:spacing w:after="0" w:line="240" w:lineRule="auto"/>
            <w:suppressAutoHyphens w:val="false"/>
            <w:rPr>
              <w:rFonts w:eastAsia="Times New Roman" w:cs="Times New Roman"/>
              <w:kern w:val="0"/>
              <w:sz w:val="18"/>
              <w:szCs w:val="18"/>
              <w:lang w:val="de-DE" w:eastAsia="de-DE"/>
            </w:rPr>
          </w:pPr>
          <w:r>
            <w:rPr>
              <w:rFonts w:eastAsia="Times New Roman" w:cs="Times New Roman"/>
              <w:kern w:val="0"/>
              <w:sz w:val="18"/>
              <w:szCs w:val="18"/>
              <w:lang w:val="de-DE" w:eastAsia="de-DE"/>
            </w:rPr>
            <w:t xml:space="preserve">© 202</w:t>
          </w:r>
          <w:r>
            <w:rPr>
              <w:rFonts w:eastAsia="Times New Roman" w:cs="Times New Roman"/>
              <w:kern w:val="0"/>
              <w:sz w:val="18"/>
              <w:szCs w:val="18"/>
              <w:lang w:val="de-DE" w:eastAsia="de-DE"/>
            </w:rPr>
            <w:t xml:space="preserve">3</w:t>
          </w:r>
          <w:r>
            <w:rPr>
              <w:rFonts w:eastAsia="Times New Roman" w:cs="Times New Roman"/>
              <w:kern w:val="0"/>
              <w:sz w:val="18"/>
              <w:szCs w:val="18"/>
              <w:lang w:val="de-DE" w:eastAsia="de-DE"/>
            </w:rPr>
            <w:t xml:space="preserve"> PlagAware GmbH</w:t>
          </w:r>
        </w:p>
      </w:tc>
      <w:tc>
        <w:tcPr>
          <w:tcW w:type="dxa" w:w="2931"/>
          <w:tcBorders/>
        </w:tcPr>
        <w:p>
          <w:pPr>
            <w:tabs>
              <w:tab w:pos="3060" w:val="left"/>
            </w:tabs>
            <w:spacing w:after="0" w:line="240" w:lineRule="auto"/>
            <w:suppressAutoHyphens w:val="false"/>
            <w:jc w:val="right"/>
            <w:rPr>
              <w:rFonts w:eastAsia="Times New Roman" w:cs="Times New Roman"/>
              <w:kern w:val="0"/>
              <w:sz w:val="18"/>
              <w:szCs w:val="18"/>
              <w:lang w:val="de-DE" w:eastAsia="de-DE"/>
            </w:rPr>
          </w:pPr>
          <w:r>
            <w:rPr>
              <w:rFonts w:eastAsia="Times New Roman" w:cs="Times New Roman"/>
              <w:kern w:val="0"/>
              <w:sz w:val="18"/>
              <w:szCs w:val="18"/>
              <w:lang w:val="de-DE" w:eastAsia="de-DE"/>
            </w:rPr>
            <w:t xml:space="preserve">Seite</w:t>
          </w:r>
          <w:r>
            <w:rPr>
              <w:rFonts w:eastAsia="Times New Roman" w:cs="Times New Roman"/>
              <w:kern w:val="0"/>
              <w:sz w:val="18"/>
              <w:szCs w:val="18"/>
              <w:lang w:val="de-DE" w:eastAsia="de-DE"/>
            </w:rPr>
            <w:t xml:space="preserve"> </w:t>
          </w:r>
          <w:r>
            <w:rPr>
              <w:rFonts w:eastAsia="Times New Roman" w:cs="Times New Roman"/>
              <w:kern w:val="0"/>
              <w:sz w:val="18"/>
              <w:szCs w:val="18"/>
              <w:lang w:val="de-DE" w:eastAsia="de-DE"/>
            </w:rPr>
            <w:fldChar w:fldCharType="begin"/>
          </w:r>
          <w:r>
            <w:rPr>
              <w:rFonts w:eastAsia="Times New Roman" w:cs="Times New Roman"/>
              <w:kern w:val="0"/>
              <w:sz w:val="18"/>
              <w:szCs w:val="18"/>
              <w:lang w:val="de-DE" w:eastAsia="de-DE"/>
            </w:rPr>
            <w:instrText> PAGE  \* Arabic  \* MERGEFORMAT </w:instrText>
          </w:r>
          <w:r>
            <w:rPr>
              <w:rFonts w:eastAsia="Times New Roman" w:cs="Times New Roman"/>
              <w:kern w:val="0"/>
              <w:sz w:val="18"/>
              <w:szCs w:val="18"/>
              <w:lang w:val="de-DE" w:eastAsia="de-DE"/>
            </w:rPr>
            <w:fldChar w:fldCharType="separate"/>
          </w:r>
          <w:r>
            <w:rPr>
              <w:rFonts w:eastAsia="Times New Roman" w:cs="Times New Roman"/>
              <w:kern w:val="0"/>
              <w:sz w:val="18"/>
              <w:szCs w:val="18"/>
              <w:lang w:val="de-DE" w:eastAsia="de-DE"/>
            </w:rPr>
            <w:t xml:space="preserve">1</w:t>
          </w:r>
          <w:r>
            <w:rPr>
              <w:rFonts w:eastAsia="Times New Roman" w:cs="Times New Roman"/>
              <w:kern w:val="0"/>
              <w:sz w:val="18"/>
              <w:szCs w:val="18"/>
              <w:lang w:val="de-DE" w:eastAsia="de-DE"/>
            </w:rPr>
            <w:fldChar w:fldCharType="end"/>
          </w:r>
          <w:r>
            <w:rPr>
              <w:rFonts w:eastAsia="Times New Roman" w:cs="Times New Roman"/>
              <w:kern w:val="0"/>
              <w:sz w:val="18"/>
              <w:szCs w:val="18"/>
              <w:lang w:val="de-DE" w:eastAsia="de-DE"/>
            </w:rPr>
            <w:t xml:space="preserve"> </w:t>
          </w:r>
          <w:r>
            <w:rPr>
              <w:rFonts w:eastAsia="Times New Roman" w:cs="Times New Roman"/>
              <w:kern w:val="0"/>
              <w:sz w:val="18"/>
              <w:szCs w:val="18"/>
              <w:lang w:val="de-DE" w:eastAsia="de-DE"/>
            </w:rPr>
            <w:t xml:space="preserve">von</w:t>
          </w:r>
          <w:r>
            <w:rPr>
              <w:rFonts w:eastAsia="Times New Roman" w:cs="Times New Roman"/>
              <w:kern w:val="0"/>
              <w:sz w:val="18"/>
              <w:szCs w:val="18"/>
              <w:lang w:val="de-DE" w:eastAsia="de-DE"/>
            </w:rPr>
            <w:t xml:space="preserve"> </w:t>
          </w:r>
          <w:r>
            <w:rPr>
              <w:rFonts w:eastAsia="Times New Roman" w:cs="Times New Roman"/>
              <w:kern w:val="0"/>
              <w:sz w:val="18"/>
              <w:szCs w:val="18"/>
              <w:lang w:val="de-DE" w:eastAsia="de-DE"/>
            </w:rPr>
            <w:fldChar w:fldCharType="begin"/>
          </w:r>
          <w:r>
            <w:rPr>
              <w:rFonts w:eastAsia="Times New Roman" w:cs="Times New Roman"/>
              <w:kern w:val="0"/>
              <w:sz w:val="18"/>
              <w:szCs w:val="18"/>
              <w:lang w:val="de-DE" w:eastAsia="de-DE"/>
            </w:rPr>
            <w:instrText xml:space="preserve"> NUMPAGES  \* Arabic  \* MERGEFORMAT </w:instrText>
          </w:r>
          <w:r>
            <w:rPr>
              <w:rFonts w:eastAsia="Times New Roman" w:cs="Times New Roman"/>
              <w:kern w:val="0"/>
              <w:sz w:val="18"/>
              <w:szCs w:val="18"/>
              <w:lang w:val="de-DE" w:eastAsia="de-DE"/>
            </w:rPr>
            <w:fldChar w:fldCharType="separate"/>
          </w:r>
          <w:r>
            <w:rPr>
              <w:rFonts w:eastAsia="Times New Roman" w:cs="Times New Roman"/>
              <w:kern w:val="0"/>
              <w:sz w:val="18"/>
              <w:szCs w:val="18"/>
              <w:lang w:val="de-DE" w:eastAsia="de-DE"/>
            </w:rPr>
            <w:t xml:space="preserve">2</w:t>
          </w:r>
          <w:r>
            <w:rPr>
              <w:rFonts w:eastAsia="Times New Roman" w:cs="Times New Roman"/>
              <w:kern w:val="0"/>
              <w:sz w:val="18"/>
              <w:szCs w:val="18"/>
              <w:lang w:val="de-DE" w:eastAsia="de-DE"/>
            </w:rPr>
            <w:fldChar w:fldCharType="end"/>
          </w:r>
        </w:p>
      </w:tc>
    </w:tr>
  </w:tbl>
  <w:p>
    <w:pPr>
      <w:tabs>
        <w:tab w:pos="4536" w:val="center"/>
        <w:tab w:pos="9072" w:val="right"/>
      </w:tabs>
      <w:spacing w:after="0" w:line="240" w:lineRule="auto"/>
      <w:suppressAutoHyphens w:val="false"/>
      <w:rPr>
        <w:rFonts/>
        <w:kern w:val="0"/>
        <w:sz w:val="18"/>
        <w:szCs w:val="18"/>
        <w:lang w:val="de-DE" w:eastAsia="de-DE"/>
      </w:rPr>
    </w:pPr>
  </w:p>
</w:ft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http://schemas.openxmlformats.org/wordprocessingml/2006/main">
  <w:p>
    <w:pPr>
      <w:pStyle w:val="Header"/>
      <w:suppressAutoHyphens/>
      <w:rPr>
        <w:rFonts/>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http://schemas.openxmlformats.org/wordprocessingml/2006/main">
  <w:p>
    <w:pPr>
      <w:pStyle w:val="Header"/>
      <w:suppressAutoHyphens/>
      <w:rPr>
        <w:rFonts/>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http://schemas.openxmlformats.org/wordprocessingml/2006/main">
  <w:p>
    <w:pPr>
      <w:pStyle w:val="Header"/>
      <w:suppressAutoHyphens/>
      <w:jc w:val="right"/>
      <w:rPr>
        <w:rFonts/>
      </w:rPr>
    </w:pPr>
    <w:r>
      <w:rPr>
        <w:rFonts/>
        <w:noProof/>
      </w:rPr>
      <w:drawing>
        <wp:anchor distT="0" distB="0" distL="0" distR="0" simplePos="0" relativeHeight="251658240" behindDoc="0" locked="0" layoutInCell="1" allowOverlap="1">
          <wp:simplePos x="0" y="0"/>
          <wp:positionH relativeFrom="column">
            <wp:posOffset>4500245</wp:posOffset>
          </wp:positionH>
          <wp:positionV relativeFrom="paragraph">
            <wp:posOffset>-212090</wp:posOffset>
          </wp:positionV>
          <wp:extent cx="1714500" cy="400050"/>
          <wp:effectExtent l="0" t="0" r="0" b="0"/>
          <wp:wrapNone/>
          <wp:docPr id="3" name="" descr="$LOGO$"/>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8"/>
                  <a:srcRect/>
                  <a:stretch>
                    <a:fillRect/>
                  </a:stretch>
                </pic:blipFill>
                <pic:spPr bwMode="auto">
                  <a:xfrm>
                    <a:off x="0" y="0"/>
                    <a:ext cx="1714500" cy="400050"/>
                  </a:xfrm>
                  <a:prstGeom prst="rect">
                    <a:avLst/>
                  </a:prstGeom>
                </pic:spPr>
              </pic:pic>
            </a:graphicData>
          </a:graphic>
        </wp:anchor>
      </w:drawing>
    </w:r>
  </w:p>
  <w:p>
    <w:pPr>
      <w:pStyle w:val="Header"/>
      <w:suppressAutoHyphens/>
      <w:rPr>
        <w:rFont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ind w:left="1080" w:hanging="360"/>
      </w:pPr>
      <w:rPr>
        <w:rFonts w:ascii="Times New Roman" w:eastAsia="Times New Roman" w:hAnsi="Times New Roman" w:cs="Times New Roman"/>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pPr>
        <w:ind w:left="2520" w:hanging="360"/>
      </w:pPr>
      <w:rPr>
        <w:rFonts w:ascii="Times New Roman" w:eastAsia="Times New Roman" w:hAnsi="Times New Roman" w:cs="Times New Roman"/>
      </w:rPr>
    </w:lvl>
    <w:lvl w:ilvl="3">
      <w:start w:val="1"/>
      <w:numFmt w:val="decimal"/>
      <w:suff w:val="tab"/>
      <w:lvlText w:val="%4."/>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pPr>
        <w:ind w:left="4680" w:hanging="360"/>
      </w:pPr>
      <w:rPr>
        <w:rFonts w:ascii="Times New Roman" w:eastAsia="Times New Roman" w:hAnsi="Times New Roman" w:cs="Times New Roman"/>
      </w:rPr>
    </w:lvl>
    <w:lvl w:ilvl="6">
      <w:start w:val="1"/>
      <w:numFmt w:val="decimal"/>
      <w:suff w:val="tab"/>
      <w:lvlText w:val="%7."/>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pPr>
        <w:ind w:left="6840" w:hanging="360"/>
      </w:pPr>
      <w:rPr>
        <w:rFonts w:ascii="Times New Roman" w:eastAsia="Times New Roman" w:hAnsi="Times New Roman" w:cs="Times New Roman"/>
      </w:rPr>
    </w:lvl>
  </w:abstractNum>
  <w:abstractNum w:abstractNumId="1">
    <w:multiLevelType w:val="multilevel"/>
    <w:lvl w:ilvl="0">
      <w:start w:val="1"/>
      <w:numFmt w:val="bullet"/>
      <w:suff w:val="tab"/>
      <w:lvlText w:val=""/>
      <w:pPr>
        <w:ind w:left="1080" w:hanging="360"/>
      </w:pPr>
      <w:rPr>
        <w:rFonts w:ascii="Symbol" w:eastAsia="Symbol" w:hAnsi="Symbol" w:cs="Symbol"/>
      </w:rPr>
    </w:lvl>
    <w:lvl w:ilvl="1">
      <w:start w:val="1"/>
      <w:numFmt w:val="bullet"/>
      <w:suff w:val="tab"/>
      <w:lvlText w:val="o"/>
      <w:pPr>
        <w:ind w:left="1800" w:hanging="360"/>
      </w:pPr>
      <w:rPr>
        <w:rFonts w:ascii="Courier New" w:eastAsia="Courier New" w:hAnsi="Courier New" w:cs="Courier New"/>
      </w:rPr>
    </w:lvl>
    <w:lvl w:ilvl="2">
      <w:start w:val="1"/>
      <w:numFmt w:val="bullet"/>
      <w:suff w:val="tab"/>
      <w:lvlText w:val=""/>
      <w:pPr>
        <w:ind w:left="2520" w:hanging="360"/>
      </w:pPr>
      <w:rPr>
        <w:rFonts w:ascii="Wingdings" w:eastAsia="Wingdings" w:hAnsi="Wingdings" w:cs="Wingdings"/>
      </w:rPr>
    </w:lvl>
    <w:lvl w:ilvl="3">
      <w:start w:val="1"/>
      <w:numFmt w:val="bullet"/>
      <w:suff w:val="tab"/>
      <w:lvlText w:val=""/>
      <w:pPr>
        <w:ind w:left="3240" w:hanging="360"/>
      </w:pPr>
      <w:rPr>
        <w:rFonts w:ascii="Symbol" w:eastAsia="Symbol" w:hAnsi="Symbol" w:cs="Symbol"/>
      </w:rPr>
    </w:lvl>
    <w:lvl w:ilvl="4">
      <w:start w:val="1"/>
      <w:numFmt w:val="bullet"/>
      <w:suff w:val="tab"/>
      <w:lvlText w:val="o"/>
      <w:pPr>
        <w:ind w:left="3960" w:hanging="360"/>
      </w:pPr>
      <w:rPr>
        <w:rFonts w:ascii="Courier New" w:eastAsia="Courier New" w:hAnsi="Courier New" w:cs="Courier New"/>
      </w:rPr>
    </w:lvl>
    <w:lvl w:ilvl="5">
      <w:start w:val="1"/>
      <w:numFmt w:val="bullet"/>
      <w:suff w:val="tab"/>
      <w:lvlText w:val=""/>
      <w:pPr>
        <w:ind w:left="4680" w:hanging="360"/>
      </w:pPr>
      <w:rPr>
        <w:rFonts w:ascii="Wingdings" w:eastAsia="Wingdings" w:hAnsi="Wingdings" w:cs="Wingdings"/>
      </w:rPr>
    </w:lvl>
    <w:lvl w:ilvl="6">
      <w:start w:val="1"/>
      <w:numFmt w:val="bullet"/>
      <w:suff w:val="tab"/>
      <w:lvlText w:val=""/>
      <w:pPr>
        <w:ind w:left="5400" w:hanging="360"/>
      </w:pPr>
      <w:rPr>
        <w:rFonts w:ascii="Symbol" w:eastAsia="Symbol" w:hAnsi="Symbol" w:cs="Symbol"/>
      </w:rPr>
    </w:lvl>
    <w:lvl w:ilvl="7">
      <w:start w:val="1"/>
      <w:numFmt w:val="bullet"/>
      <w:suff w:val="tab"/>
      <w:lvlText w:val="o"/>
      <w:pPr>
        <w:ind w:left="6120" w:hanging="360"/>
      </w:pPr>
      <w:rPr>
        <w:rFonts w:ascii="Courier New" w:eastAsia="Courier New" w:hAnsi="Courier New" w:cs="Courier New"/>
      </w:rPr>
    </w:lvl>
    <w:lvl w:ilvl="8">
      <w:start w:val="1"/>
      <w:numFmt w:val="bullet"/>
      <w:suff w:val="tab"/>
      <w:lvlText w:val=""/>
      <w:pPr>
        <w:ind w:left="6840" w:hanging="360"/>
      </w:pPr>
      <w:rPr>
        <w:rFonts w:ascii="Wingdings" w:eastAsia="Wingdings" w:hAnsi="Wingdings" w:cs="Wingdings"/>
      </w:rPr>
    </w:lvl>
  </w:abstractNum>
  <w:abstractNum w:abstractNumId="2">
    <w:multiLevelType w:val="multilevel"/>
    <w:lvl w:ilvl="0">
      <w:start w:val="1"/>
      <w:numFmt w:val="bullet"/>
      <w:suff w:val="tab"/>
      <w:lvlText w:val=""/>
      <w:pPr>
        <w:tabs>
          <w:tab w:pos="0" w:val="num"/>
        </w:tabs>
        <w:ind w:left="720" w:hanging="360"/>
      </w:pPr>
      <w:rPr>
        <w:rFonts w:ascii="Symbol" w:hAnsi="Symbol"/>
      </w:rPr>
    </w:lvl>
    <w:lvl w:ilvl="1">
      <w:start w:val="1"/>
      <w:numFmt w:val="bullet"/>
      <w:suff w:val="tab"/>
      <w:lvlText w:val="o"/>
      <w:pPr>
        <w:tabs>
          <w:tab w:pos="0" w:val="num"/>
        </w:tabs>
        <w:ind w:left="1440" w:hanging="360"/>
      </w:pPr>
      <w:rPr>
        <w:rFonts w:ascii="Courier New" w:hAnsi="Courier New" w:cs="Courier New"/>
      </w:rPr>
    </w:lvl>
    <w:lvl w:ilvl="2">
      <w:start w:val="1"/>
      <w:numFmt w:val="bullet"/>
      <w:suff w:val="tab"/>
      <w:lvlText w:val=""/>
      <w:pPr>
        <w:tabs>
          <w:tab w:pos="0" w:val="num"/>
        </w:tabs>
        <w:ind w:left="2160" w:hanging="360"/>
      </w:pPr>
      <w:rPr>
        <w:rFonts w:ascii="Wingdings" w:hAnsi="Wingdings"/>
      </w:rPr>
    </w:lvl>
    <w:lvl w:ilvl="3">
      <w:start w:val="1"/>
      <w:numFmt w:val="bullet"/>
      <w:suff w:val="tab"/>
      <w:lvlText w:val=""/>
      <w:pPr>
        <w:tabs>
          <w:tab w:pos="0" w:val="num"/>
        </w:tabs>
        <w:ind w:left="2880" w:hanging="360"/>
      </w:pPr>
      <w:rPr>
        <w:rFonts w:ascii="Symbol" w:hAnsi="Symbol"/>
      </w:rPr>
    </w:lvl>
    <w:lvl w:ilvl="4">
      <w:start w:val="1"/>
      <w:numFmt w:val="bullet"/>
      <w:suff w:val="tab"/>
      <w:lvlText w:val="o"/>
      <w:pPr>
        <w:tabs>
          <w:tab w:pos="0" w:val="num"/>
        </w:tabs>
        <w:ind w:left="3600" w:hanging="360"/>
      </w:pPr>
      <w:rPr>
        <w:rFonts w:ascii="Courier New" w:hAnsi="Courier New" w:cs="Courier New"/>
      </w:rPr>
    </w:lvl>
    <w:lvl w:ilvl="5">
      <w:start w:val="1"/>
      <w:numFmt w:val="bullet"/>
      <w:suff w:val="tab"/>
      <w:lvlText w:val=""/>
      <w:pPr>
        <w:tabs>
          <w:tab w:pos="0" w:val="num"/>
        </w:tabs>
        <w:ind w:left="4320" w:hanging="360"/>
      </w:pPr>
      <w:rPr>
        <w:rFonts w:ascii="Wingdings" w:hAnsi="Wingdings"/>
      </w:rPr>
    </w:lvl>
    <w:lvl w:ilvl="6">
      <w:start w:val="1"/>
      <w:numFmt w:val="bullet"/>
      <w:suff w:val="tab"/>
      <w:lvlText w:val=""/>
      <w:pPr>
        <w:tabs>
          <w:tab w:pos="0" w:val="num"/>
        </w:tabs>
        <w:ind w:left="5040" w:hanging="360"/>
      </w:pPr>
      <w:rPr>
        <w:rFonts w:ascii="Symbol" w:hAnsi="Symbol"/>
      </w:rPr>
    </w:lvl>
    <w:lvl w:ilvl="7">
      <w:start w:val="1"/>
      <w:numFmt w:val="bullet"/>
      <w:suff w:val="tab"/>
      <w:lvlText w:val="o"/>
      <w:pPr>
        <w:tabs>
          <w:tab w:pos="0" w:val="num"/>
        </w:tabs>
        <w:ind w:left="5760" w:hanging="360"/>
      </w:pPr>
      <w:rPr>
        <w:rFonts w:ascii="Courier New" w:hAnsi="Courier New" w:cs="Courier New"/>
      </w:rPr>
    </w:lvl>
    <w:lvl w:ilvl="8">
      <w:start w:val="1"/>
      <w:numFmt w:val="bullet"/>
      <w:suff w:val="tab"/>
      <w:lvlText w:val=""/>
      <w:pPr>
        <w:tabs>
          <w:tab w:pos="0" w:val="num"/>
        </w:tabs>
        <w:ind w:left="6480" w:hanging="360"/>
      </w:pPr>
      <w:rPr>
        <w:rFonts w:ascii="Wingdings" w:hAnsi="Wingdings"/>
      </w:rPr>
    </w:lvl>
  </w:abstractNum>
  <w:abstractNum w:abstractNumId="3">
    <w:multiLevelType w:val="multilevel"/>
    <w:lvl w:ilvl="0">
      <w:start w:val="1"/>
      <w:numFmt w:val="bullet"/>
      <w:suff w:val="tab"/>
      <w:lvlText w:val=""/>
      <w:pPr>
        <w:tabs>
          <w:tab w:pos="0" w:val="num"/>
        </w:tabs>
        <w:ind w:left="720" w:hanging="360"/>
      </w:pPr>
      <w:rPr>
        <w:rFonts w:ascii="Symbol" w:hAnsi="Symbol"/>
      </w:rPr>
    </w:lvl>
    <w:lvl w:ilvl="1">
      <w:start w:val="1"/>
      <w:numFmt w:val="bullet"/>
      <w:suff w:val="tab"/>
      <w:lvlText w:val="o"/>
      <w:pPr>
        <w:tabs>
          <w:tab w:pos="0" w:val="num"/>
        </w:tabs>
        <w:ind w:left="1440" w:hanging="360"/>
      </w:pPr>
      <w:rPr>
        <w:rFonts w:ascii="Courier New" w:hAnsi="Courier New" w:cs="Courier New"/>
      </w:rPr>
    </w:lvl>
    <w:lvl w:ilvl="2">
      <w:start w:val="1"/>
      <w:numFmt w:val="bullet"/>
      <w:suff w:val="tab"/>
      <w:lvlText w:val=""/>
      <w:pPr>
        <w:tabs>
          <w:tab w:pos="0" w:val="num"/>
        </w:tabs>
        <w:ind w:left="2160" w:hanging="360"/>
      </w:pPr>
      <w:rPr>
        <w:rFonts w:ascii="Wingdings" w:hAnsi="Wingdings"/>
      </w:rPr>
    </w:lvl>
    <w:lvl w:ilvl="3">
      <w:start w:val="1"/>
      <w:numFmt w:val="bullet"/>
      <w:suff w:val="tab"/>
      <w:lvlText w:val=""/>
      <w:pPr>
        <w:tabs>
          <w:tab w:pos="0" w:val="num"/>
        </w:tabs>
        <w:ind w:left="2880" w:hanging="360"/>
      </w:pPr>
      <w:rPr>
        <w:rFonts w:ascii="Symbol" w:hAnsi="Symbol"/>
      </w:rPr>
    </w:lvl>
    <w:lvl w:ilvl="4">
      <w:start w:val="1"/>
      <w:numFmt w:val="bullet"/>
      <w:suff w:val="tab"/>
      <w:lvlText w:val="o"/>
      <w:pPr>
        <w:tabs>
          <w:tab w:pos="0" w:val="num"/>
        </w:tabs>
        <w:ind w:left="3600" w:hanging="360"/>
      </w:pPr>
      <w:rPr>
        <w:rFonts w:ascii="Courier New" w:hAnsi="Courier New" w:cs="Courier New"/>
      </w:rPr>
    </w:lvl>
    <w:lvl w:ilvl="5">
      <w:start w:val="1"/>
      <w:numFmt w:val="bullet"/>
      <w:suff w:val="tab"/>
      <w:lvlText w:val=""/>
      <w:pPr>
        <w:tabs>
          <w:tab w:pos="0" w:val="num"/>
        </w:tabs>
        <w:ind w:left="4320" w:hanging="360"/>
      </w:pPr>
      <w:rPr>
        <w:rFonts w:ascii="Wingdings" w:hAnsi="Wingdings"/>
      </w:rPr>
    </w:lvl>
    <w:lvl w:ilvl="6">
      <w:start w:val="1"/>
      <w:numFmt w:val="bullet"/>
      <w:suff w:val="tab"/>
      <w:lvlText w:val=""/>
      <w:pPr>
        <w:tabs>
          <w:tab w:pos="0" w:val="num"/>
        </w:tabs>
        <w:ind w:left="5040" w:hanging="360"/>
      </w:pPr>
      <w:rPr>
        <w:rFonts w:ascii="Symbol" w:hAnsi="Symbol"/>
      </w:rPr>
    </w:lvl>
    <w:lvl w:ilvl="7">
      <w:start w:val="1"/>
      <w:numFmt w:val="bullet"/>
      <w:suff w:val="tab"/>
      <w:lvlText w:val="o"/>
      <w:pPr>
        <w:tabs>
          <w:tab w:pos="0" w:val="num"/>
        </w:tabs>
        <w:ind w:left="5760" w:hanging="360"/>
      </w:pPr>
      <w:rPr>
        <w:rFonts w:ascii="Courier New" w:hAnsi="Courier New" w:cs="Courier New"/>
      </w:rPr>
    </w:lvl>
    <w:lvl w:ilvl="8">
      <w:start w:val="1"/>
      <w:numFmt w:val="bullet"/>
      <w:suff w:val="tab"/>
      <w:lvlText w:val=""/>
      <w:pPr>
        <w:tabs>
          <w:tab w:pos="0" w:val="num"/>
        </w:tabs>
        <w:ind w:left="6480" w:hanging="360"/>
      </w:pPr>
      <w:rPr>
        <w:rFonts w:ascii="Wingdings" w:hAnsi="Wingdings"/>
      </w:rPr>
    </w:lvl>
  </w:abstractNum>
  <w:abstractNum w:abstractNumId="4">
    <w:multiLevelType w:val="multilevel"/>
    <w:lvl w:ilvl="0">
      <w:start w:val="1"/>
      <w:numFmt w:val="bullet"/>
      <w:suff w:val="tab"/>
      <w:lvlText w:val=""/>
      <w:pPr>
        <w:tabs>
          <w:tab w:pos="0" w:val="num"/>
        </w:tabs>
        <w:ind w:left="720" w:hanging="360"/>
      </w:pPr>
      <w:rPr>
        <w:rFonts w:ascii="Symbol" w:hAnsi="Symbol"/>
      </w:rPr>
    </w:lvl>
    <w:lvl w:ilvl="1">
      <w:start w:val="1"/>
      <w:numFmt w:val="bullet"/>
      <w:suff w:val="tab"/>
      <w:lvlText w:val="o"/>
      <w:pPr>
        <w:tabs>
          <w:tab w:pos="0" w:val="num"/>
        </w:tabs>
        <w:ind w:left="1440" w:hanging="360"/>
      </w:pPr>
      <w:rPr>
        <w:rFonts w:ascii="Courier New" w:hAnsi="Courier New" w:cs="Courier New"/>
      </w:rPr>
    </w:lvl>
    <w:lvl w:ilvl="2">
      <w:start w:val="1"/>
      <w:numFmt w:val="bullet"/>
      <w:suff w:val="tab"/>
      <w:lvlText w:val=""/>
      <w:pPr>
        <w:tabs>
          <w:tab w:pos="0" w:val="num"/>
        </w:tabs>
        <w:ind w:left="2160" w:hanging="360"/>
      </w:pPr>
      <w:rPr>
        <w:rFonts w:ascii="Wingdings" w:hAnsi="Wingdings"/>
      </w:rPr>
    </w:lvl>
    <w:lvl w:ilvl="3">
      <w:start w:val="1"/>
      <w:numFmt w:val="bullet"/>
      <w:suff w:val="tab"/>
      <w:lvlText w:val=""/>
      <w:pPr>
        <w:tabs>
          <w:tab w:pos="0" w:val="num"/>
        </w:tabs>
        <w:ind w:left="2880" w:hanging="360"/>
      </w:pPr>
      <w:rPr>
        <w:rFonts w:ascii="Symbol" w:hAnsi="Symbol"/>
      </w:rPr>
    </w:lvl>
    <w:lvl w:ilvl="4">
      <w:start w:val="1"/>
      <w:numFmt w:val="bullet"/>
      <w:suff w:val="tab"/>
      <w:lvlText w:val="o"/>
      <w:pPr>
        <w:tabs>
          <w:tab w:pos="0" w:val="num"/>
        </w:tabs>
        <w:ind w:left="3600" w:hanging="360"/>
      </w:pPr>
      <w:rPr>
        <w:rFonts w:ascii="Courier New" w:hAnsi="Courier New" w:cs="Courier New"/>
      </w:rPr>
    </w:lvl>
    <w:lvl w:ilvl="5">
      <w:start w:val="1"/>
      <w:numFmt w:val="bullet"/>
      <w:suff w:val="tab"/>
      <w:lvlText w:val=""/>
      <w:pPr>
        <w:tabs>
          <w:tab w:pos="0" w:val="num"/>
        </w:tabs>
        <w:ind w:left="4320" w:hanging="360"/>
      </w:pPr>
      <w:rPr>
        <w:rFonts w:ascii="Wingdings" w:hAnsi="Wingdings"/>
      </w:rPr>
    </w:lvl>
    <w:lvl w:ilvl="6">
      <w:start w:val="1"/>
      <w:numFmt w:val="bullet"/>
      <w:suff w:val="tab"/>
      <w:lvlText w:val=""/>
      <w:pPr>
        <w:tabs>
          <w:tab w:pos="0" w:val="num"/>
        </w:tabs>
        <w:ind w:left="5040" w:hanging="360"/>
      </w:pPr>
      <w:rPr>
        <w:rFonts w:ascii="Symbol" w:hAnsi="Symbol"/>
      </w:rPr>
    </w:lvl>
    <w:lvl w:ilvl="7">
      <w:start w:val="1"/>
      <w:numFmt w:val="bullet"/>
      <w:suff w:val="tab"/>
      <w:lvlText w:val="o"/>
      <w:pPr>
        <w:tabs>
          <w:tab w:pos="0" w:val="num"/>
        </w:tabs>
        <w:ind w:left="5760" w:hanging="360"/>
      </w:pPr>
      <w:rPr>
        <w:rFonts w:ascii="Courier New" w:hAnsi="Courier New" w:cs="Courier New"/>
      </w:rPr>
    </w:lvl>
    <w:lvl w:ilvl="8">
      <w:start w:val="1"/>
      <w:numFmt w:val="bullet"/>
      <w:suff w:val="tab"/>
      <w:lvlText w:val=""/>
      <w:pPr>
        <w:tabs>
          <w:tab w:pos="0" w:val="num"/>
        </w:tabs>
        <w:ind w:left="6480" w:hanging="360"/>
      </w:pPr>
      <w:rPr>
        <w:rFonts w:ascii="Wingdings" w:hAnsi="Wingdings"/>
      </w:rPr>
    </w:lvl>
  </w:abstractNum>
  <w:abstractNum w:abstractNumId="5">
    <w:multiLevelType w:val="multilevel"/>
    <w:lvl w:ilvl="0">
      <w:start w:val="1"/>
      <w:numFmt w:val="bullet"/>
      <w:suff w:val="tab"/>
      <w:lvlText w:val=""/>
      <w:pPr>
        <w:tabs>
          <w:tab w:pos="0" w:val="num"/>
        </w:tabs>
        <w:ind w:left="720" w:hanging="360"/>
      </w:pPr>
      <w:rPr>
        <w:rFonts w:ascii="Symbol" w:hAnsi="Symbol"/>
      </w:rPr>
    </w:lvl>
    <w:lvl w:ilvl="1">
      <w:start w:val="1"/>
      <w:numFmt w:val="bullet"/>
      <w:suff w:val="tab"/>
      <w:lvlText w:val="o"/>
      <w:pPr>
        <w:tabs>
          <w:tab w:pos="0" w:val="num"/>
        </w:tabs>
        <w:ind w:left="1440" w:hanging="360"/>
      </w:pPr>
      <w:rPr>
        <w:rFonts w:ascii="Courier New" w:hAnsi="Courier New" w:cs="Courier New"/>
      </w:rPr>
    </w:lvl>
    <w:lvl w:ilvl="2">
      <w:start w:val="1"/>
      <w:numFmt w:val="bullet"/>
      <w:suff w:val="tab"/>
      <w:lvlText w:val=""/>
      <w:pPr>
        <w:tabs>
          <w:tab w:pos="0" w:val="num"/>
        </w:tabs>
        <w:ind w:left="2160" w:hanging="360"/>
      </w:pPr>
      <w:rPr>
        <w:rFonts w:ascii="Wingdings" w:hAnsi="Wingdings"/>
      </w:rPr>
    </w:lvl>
    <w:lvl w:ilvl="3">
      <w:start w:val="1"/>
      <w:numFmt w:val="bullet"/>
      <w:suff w:val="tab"/>
      <w:lvlText w:val=""/>
      <w:pPr>
        <w:tabs>
          <w:tab w:pos="0" w:val="num"/>
        </w:tabs>
        <w:ind w:left="2880" w:hanging="360"/>
      </w:pPr>
      <w:rPr>
        <w:rFonts w:ascii="Symbol" w:hAnsi="Symbol"/>
      </w:rPr>
    </w:lvl>
    <w:lvl w:ilvl="4">
      <w:start w:val="1"/>
      <w:numFmt w:val="bullet"/>
      <w:suff w:val="tab"/>
      <w:lvlText w:val="o"/>
      <w:pPr>
        <w:tabs>
          <w:tab w:pos="0" w:val="num"/>
        </w:tabs>
        <w:ind w:left="3600" w:hanging="360"/>
      </w:pPr>
      <w:rPr>
        <w:rFonts w:ascii="Courier New" w:hAnsi="Courier New" w:cs="Courier New"/>
      </w:rPr>
    </w:lvl>
    <w:lvl w:ilvl="5">
      <w:start w:val="1"/>
      <w:numFmt w:val="bullet"/>
      <w:suff w:val="tab"/>
      <w:lvlText w:val=""/>
      <w:pPr>
        <w:tabs>
          <w:tab w:pos="0" w:val="num"/>
        </w:tabs>
        <w:ind w:left="4320" w:hanging="360"/>
      </w:pPr>
      <w:rPr>
        <w:rFonts w:ascii="Wingdings" w:hAnsi="Wingdings"/>
      </w:rPr>
    </w:lvl>
    <w:lvl w:ilvl="6">
      <w:start w:val="1"/>
      <w:numFmt w:val="bullet"/>
      <w:suff w:val="tab"/>
      <w:lvlText w:val=""/>
      <w:pPr>
        <w:tabs>
          <w:tab w:pos="0" w:val="num"/>
        </w:tabs>
        <w:ind w:left="5040" w:hanging="360"/>
      </w:pPr>
      <w:rPr>
        <w:rFonts w:ascii="Symbol" w:hAnsi="Symbol"/>
      </w:rPr>
    </w:lvl>
    <w:lvl w:ilvl="7">
      <w:start w:val="1"/>
      <w:numFmt w:val="bullet"/>
      <w:suff w:val="tab"/>
      <w:lvlText w:val="o"/>
      <w:pPr>
        <w:tabs>
          <w:tab w:pos="0" w:val="num"/>
        </w:tabs>
        <w:ind w:left="5760" w:hanging="360"/>
      </w:pPr>
      <w:rPr>
        <w:rFonts w:ascii="Courier New" w:hAnsi="Courier New" w:cs="Courier New"/>
      </w:rPr>
    </w:lvl>
    <w:lvl w:ilvl="8">
      <w:start w:val="1"/>
      <w:numFmt w:val="bullet"/>
      <w:suff w:val="tab"/>
      <w:lvlText w:val=""/>
      <w:pPr>
        <w:tabs>
          <w:tab w:pos="0" w:val="num"/>
        </w:tabs>
        <w:ind w:left="6480" w:hanging="360"/>
      </w:pPr>
      <w:rPr>
        <w:rFonts w:ascii="Wingdings" w:hAnsi="Wingdings"/>
      </w:rPr>
    </w:lvl>
  </w:abstractNum>
  <w:abstractNum w:abstractNumId="6">
    <w:multiLevelType w:val="multilevel"/>
    <w:lvl w:ilvl="0">
      <w:start w:val="1"/>
      <w:numFmt w:val="bullet"/>
      <w:suff w:val="tab"/>
      <w:lvlText w:val=""/>
      <w:pPr>
        <w:tabs>
          <w:tab w:pos="0" w:val="num"/>
        </w:tabs>
        <w:ind w:left="720" w:hanging="360"/>
      </w:pPr>
      <w:rPr>
        <w:rFonts w:ascii="Symbol" w:hAnsi="Symbol"/>
      </w:rPr>
    </w:lvl>
    <w:lvl w:ilvl="1">
      <w:start w:val="1"/>
      <w:numFmt w:val="bullet"/>
      <w:suff w:val="tab"/>
      <w:lvlText w:val="o"/>
      <w:pPr>
        <w:tabs>
          <w:tab w:pos="0" w:val="num"/>
        </w:tabs>
        <w:ind w:left="1440" w:hanging="360"/>
      </w:pPr>
      <w:rPr>
        <w:rFonts w:ascii="Courier New" w:hAnsi="Courier New" w:cs="Courier New"/>
      </w:rPr>
    </w:lvl>
    <w:lvl w:ilvl="2">
      <w:start w:val="1"/>
      <w:numFmt w:val="bullet"/>
      <w:suff w:val="tab"/>
      <w:lvlText w:val=""/>
      <w:pPr>
        <w:tabs>
          <w:tab w:pos="0" w:val="num"/>
        </w:tabs>
        <w:ind w:left="2160" w:hanging="360"/>
      </w:pPr>
      <w:rPr>
        <w:rFonts w:ascii="Wingdings" w:hAnsi="Wingdings"/>
      </w:rPr>
    </w:lvl>
    <w:lvl w:ilvl="3">
      <w:start w:val="1"/>
      <w:numFmt w:val="bullet"/>
      <w:suff w:val="tab"/>
      <w:lvlText w:val=""/>
      <w:pPr>
        <w:tabs>
          <w:tab w:pos="0" w:val="num"/>
        </w:tabs>
        <w:ind w:left="2880" w:hanging="360"/>
      </w:pPr>
      <w:rPr>
        <w:rFonts w:ascii="Symbol" w:hAnsi="Symbol"/>
      </w:rPr>
    </w:lvl>
    <w:lvl w:ilvl="4">
      <w:start w:val="1"/>
      <w:numFmt w:val="bullet"/>
      <w:suff w:val="tab"/>
      <w:lvlText w:val="o"/>
      <w:pPr>
        <w:tabs>
          <w:tab w:pos="0" w:val="num"/>
        </w:tabs>
        <w:ind w:left="3600" w:hanging="360"/>
      </w:pPr>
      <w:rPr>
        <w:rFonts w:ascii="Courier New" w:hAnsi="Courier New" w:cs="Courier New"/>
      </w:rPr>
    </w:lvl>
    <w:lvl w:ilvl="5">
      <w:start w:val="1"/>
      <w:numFmt w:val="bullet"/>
      <w:suff w:val="tab"/>
      <w:lvlText w:val=""/>
      <w:pPr>
        <w:tabs>
          <w:tab w:pos="0" w:val="num"/>
        </w:tabs>
        <w:ind w:left="4320" w:hanging="360"/>
      </w:pPr>
      <w:rPr>
        <w:rFonts w:ascii="Wingdings" w:hAnsi="Wingdings"/>
      </w:rPr>
    </w:lvl>
    <w:lvl w:ilvl="6">
      <w:start w:val="1"/>
      <w:numFmt w:val="bullet"/>
      <w:suff w:val="tab"/>
      <w:lvlText w:val=""/>
      <w:pPr>
        <w:tabs>
          <w:tab w:pos="0" w:val="num"/>
        </w:tabs>
        <w:ind w:left="5040" w:hanging="360"/>
      </w:pPr>
      <w:rPr>
        <w:rFonts w:ascii="Symbol" w:hAnsi="Symbol"/>
      </w:rPr>
    </w:lvl>
    <w:lvl w:ilvl="7">
      <w:start w:val="1"/>
      <w:numFmt w:val="bullet"/>
      <w:suff w:val="tab"/>
      <w:lvlText w:val="o"/>
      <w:pPr>
        <w:tabs>
          <w:tab w:pos="0" w:val="num"/>
        </w:tabs>
        <w:ind w:left="5760" w:hanging="360"/>
      </w:pPr>
      <w:rPr>
        <w:rFonts w:ascii="Courier New" w:hAnsi="Courier New" w:cs="Courier New"/>
      </w:rPr>
    </w:lvl>
    <w:lvl w:ilvl="8">
      <w:start w:val="1"/>
      <w:numFmt w:val="bullet"/>
      <w:suff w:val="tab"/>
      <w:lvlText w:val=""/>
      <w:pPr>
        <w:tabs>
          <w:tab w:pos="0" w:val="num"/>
        </w:tabs>
        <w:ind w:left="6480" w:hanging="360"/>
      </w:pPr>
      <w:rPr>
        <w:rFonts w:ascii="Wingdings" w:hAnsi="Wingdings"/>
      </w:rPr>
    </w:lvl>
  </w:abstractNum>
  <w:abstractNum w:abstractNumId="7">
    <w:multiLevelType w:val="multilevel"/>
    <w:lvl w:ilvl="0">
      <w:start w:val="1"/>
      <w:numFmt w:val="none"/>
      <w:suff w:val="nothing"/>
      <w:lvlText w:val=""/>
      <w:pPr>
        <w:tabs>
          <w:tab w:pos="432" w:val="num"/>
        </w:tabs>
        <w:ind w:left="432" w:hanging="432"/>
      </w:pPr>
      <w:rPr/>
    </w:lvl>
    <w:lvl w:ilvl="1">
      <w:start w:val="1"/>
      <w:numFmt w:val="none"/>
      <w:suff w:val="nothing"/>
      <w:lvlText w:val=""/>
      <w:pPr>
        <w:tabs>
          <w:tab w:pos="576" w:val="num"/>
        </w:tabs>
        <w:ind w:left="576" w:hanging="576"/>
      </w:pPr>
      <w:rPr/>
    </w:lvl>
    <w:lvl w:ilvl="2">
      <w:start w:val="1"/>
      <w:numFmt w:val="none"/>
      <w:suff w:val="nothing"/>
      <w:lvlText w:val=""/>
      <w:pPr>
        <w:tabs>
          <w:tab w:pos="720" w:val="num"/>
        </w:tabs>
        <w:ind w:left="720" w:hanging="720"/>
      </w:pPr>
      <w:rPr/>
    </w:lvl>
    <w:lvl w:ilvl="3">
      <w:start w:val="1"/>
      <w:numFmt w:val="none"/>
      <w:suff w:val="nothing"/>
      <w:lvlText w:val=""/>
      <w:pPr>
        <w:tabs>
          <w:tab w:pos="864" w:val="num"/>
        </w:tabs>
        <w:ind w:left="864" w:hanging="864"/>
      </w:pPr>
      <w:rPr/>
    </w:lvl>
    <w:lvl w:ilvl="4">
      <w:start w:val="1"/>
      <w:numFmt w:val="none"/>
      <w:suff w:val="nothing"/>
      <w:lvlText w:val=""/>
      <w:pPr>
        <w:tabs>
          <w:tab w:pos="1008" w:val="num"/>
        </w:tabs>
        <w:ind w:left="1008" w:hanging="1008"/>
      </w:pPr>
      <w:rPr/>
    </w:lvl>
    <w:lvl w:ilvl="5">
      <w:start w:val="1"/>
      <w:numFmt w:val="none"/>
      <w:suff w:val="nothing"/>
      <w:lvlText w:val=""/>
      <w:pPr>
        <w:tabs>
          <w:tab w:pos="1152" w:val="num"/>
        </w:tabs>
        <w:ind w:left="1152" w:hanging="1152"/>
      </w:pPr>
      <w:rPr/>
    </w:lvl>
    <w:lvl w:ilvl="6">
      <w:start w:val="1"/>
      <w:numFmt w:val="none"/>
      <w:suff w:val="nothing"/>
      <w:lvlText w:val=""/>
      <w:pPr>
        <w:tabs>
          <w:tab w:pos="1296" w:val="num"/>
        </w:tabs>
        <w:ind w:left="1296" w:hanging="1296"/>
      </w:pPr>
      <w:rPr/>
    </w:lvl>
    <w:lvl w:ilvl="7">
      <w:start w:val="1"/>
      <w:numFmt w:val="none"/>
      <w:suff w:val="nothing"/>
      <w:lvlText w:val=""/>
      <w:pPr>
        <w:tabs>
          <w:tab w:pos="1440" w:val="num"/>
        </w:tabs>
        <w:ind w:left="1440" w:hanging="1440"/>
      </w:pPr>
      <w:rPr/>
    </w:lvl>
    <w:lvl w:ilvl="8">
      <w:start w:val="1"/>
      <w:numFmt w:val="none"/>
      <w:suff w:val="nothing"/>
      <w:lvlText w:val=""/>
      <w:pPr>
        <w:tabs>
          <w:tab w:pos="1584" w:val="num"/>
        </w:tabs>
        <w:ind w:left="1584" w:hanging="1584"/>
      </w:pPr>
      <w:rPr/>
    </w:lvl>
  </w:abstractNum>
  <w:abstractNum w:abstractNumId="8">
    <w:multiLevelType w:val="multilevel"/>
    <w:lvl w:ilvl="0">
      <w:start w:val="1"/>
      <w:numFmt w:val="decimal"/>
      <w:suff w:val="tab"/>
      <w:lvlText w:val="%1."/>
      <w:pPr>
        <w:ind w:left="1080" w:hanging="360"/>
      </w:pPr>
      <w:rPr>
        <w:rFonts w:ascii="Calibri" w:eastAsia="Calibri" w:hAnsi="Calibri" w:cs="Calibri"/>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pPr>
        <w:ind w:left="2520" w:hanging="360"/>
      </w:pPr>
      <w:rPr>
        <w:rFonts w:ascii="Times New Roman" w:eastAsia="Times New Roman" w:hAnsi="Times New Roman" w:cs="Times New Roman"/>
      </w:rPr>
    </w:lvl>
    <w:lvl w:ilvl="3">
      <w:start w:val="1"/>
      <w:numFmt w:val="decimal"/>
      <w:suff w:val="tab"/>
      <w:lvlText w:val="%4."/>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pPr>
        <w:ind w:left="4680" w:hanging="360"/>
      </w:pPr>
      <w:rPr>
        <w:rFonts w:ascii="Times New Roman" w:eastAsia="Times New Roman" w:hAnsi="Times New Roman" w:cs="Times New Roman"/>
      </w:rPr>
    </w:lvl>
    <w:lvl w:ilvl="6">
      <w:start w:val="1"/>
      <w:numFmt w:val="decimal"/>
      <w:suff w:val="tab"/>
      <w:lvlText w:val="%7."/>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pPr>
        <w:ind w:left="6840" w:hanging="360"/>
      </w:pPr>
      <w:rPr>
        <w:rFonts w:ascii="Times New Roman" w:eastAsia="Times New Roman" w:hAnsi="Times New Roman" w:cs="Times New Roman"/>
      </w:rPr>
    </w:lvl>
  </w:abstractNum>
  <w:abstractNum w:abstractNumId="9">
    <w:multiLevelType w:val="multilevel"/>
    <w:lvl w:ilvl="0">
      <w:start w:val="1"/>
      <w:numFmt w:val="decimal"/>
      <w:suff w:val="tab"/>
      <w:lvlText w:val="%1."/>
      <w:pPr>
        <w:ind w:left="1080" w:hanging="360"/>
      </w:pPr>
      <w:rPr>
        <w:rFonts w:ascii="Calibri" w:eastAsia="Calibri" w:hAnsi="Calibri" w:cs="Calibri"/>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pPr>
        <w:ind w:left="2520" w:hanging="360"/>
      </w:pPr>
      <w:rPr>
        <w:rFonts w:ascii="Times New Roman" w:eastAsia="Times New Roman" w:hAnsi="Times New Roman" w:cs="Times New Roman"/>
      </w:rPr>
    </w:lvl>
    <w:lvl w:ilvl="3">
      <w:start w:val="1"/>
      <w:numFmt w:val="decimal"/>
      <w:suff w:val="tab"/>
      <w:lvlText w:val="%4."/>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pPr>
        <w:ind w:left="4680" w:hanging="360"/>
      </w:pPr>
      <w:rPr>
        <w:rFonts w:ascii="Times New Roman" w:eastAsia="Times New Roman" w:hAnsi="Times New Roman" w:cs="Times New Roman"/>
      </w:rPr>
    </w:lvl>
    <w:lvl w:ilvl="6">
      <w:start w:val="1"/>
      <w:numFmt w:val="decimal"/>
      <w:suff w:val="tab"/>
      <w:lvlText w:val="%7."/>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pPr>
        <w:ind w:left="6840" w:hanging="360"/>
      </w:pPr>
      <w:rPr>
        <w:rFonts w:ascii="Times New Roman" w:eastAsia="Times New Roman" w:hAnsi="Times New Roman"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embedSystemFonts/>
  <w:displayBackgroundShape/>
  <w:documentProtection w:edit="readOnly" w:enforcement="0"/>
  <w:defaultTabStop w:val="708"/>
  <w:bordersDoNotSurroundFooter/>
  <w:bordersDoNotSurroundHeader/>
  <w:characterSpacingControl w:val="doNotCompress"/>
  <w:hyphenationZone w:val="425"/>
  <w:doNotHyphenateCaps/>
  <w:noPunctuationKerning/>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strictFirstAndLastChars/>
  <w:doNotEmbedSmartTags/>
  <w:decimalSymbol w:val=","/>
  <w:listSeparator w:val=";"/>
  <w14:docId w14:val="50BAB6F6"/>
  <w15:chartTrackingRefBased/>
  <w15:docId w15:val="{E355B8C2-BD50-4402-A46D-8BA00CBF334D}"/>
  <w:compat>
    <w:spaceForUL/>
    <w:balanceSingleByteDoubleByteWidth/>
    <w:ulTrailSpace/>
    <w:adjustLineHeightInTable/>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themeFontLang w:val="de-DE" w:eastAsia="zh-CN"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numbering" w:default="1" w:styleId="NoList">
    <w:name w:val="No List"/>
    <w:uiPriority w:val="99"/>
    <w:semiHidden/>
    <w:unhideWhenUsed/>
  </w:style>
  <w:style w:type="paragraph" w:styleId="Normal" w:default="1">
    <w:name w:val="Normal"/>
    <w:qFormat/>
    <w:pPr>
      <w:spacing w:after="200" w:line="276" w:lineRule="auto"/>
      <w:suppressAutoHyphens/>
    </w:pPr>
    <w:rPr>
      <w:rFonts w:ascii="Calibri" w:eastAsia="Arial Unicode MS" w:hAnsi="Calibri" w:cs="Calibri"/>
      <w:kern w:val="1"/>
      <w:sz w:val="22"/>
      <w:szCs w:val="22"/>
      <w:lang w:val="de-DE"/>
    </w:rPr>
  </w:style>
  <w:style w:type="paragraph" w:styleId="Heading1">
    <w:name w:val="Heading 1"/>
    <w:basedOn w:val="Normal"/>
    <w:link w:val="Heading1Char"/>
    <w:next w:val="Normal"/>
    <w:qFormat/>
    <w:pPr>
      <w:keepNext/>
      <w:keepLines/>
      <w:spacing w:before="480" w:after="240"/>
      <w:suppressAutoHyphens/>
      <w:outlineLvl w:val="0"/>
    </w:pPr>
    <w:rPr>
      <w:rFonts w:asciiTheme="majorHAnsi" w:eastAsiaTheme="majorEastAsia" w:hAnsiTheme="majorHAnsi" w:cstheme="majorBidi" w:ascii="Calibri Light" w:eastAsia="等线 Light" w:hAnsi="Calibri Light" w:cs="Times New Roman"/>
      <w:color w:themeColor="accent1" w:themeShade="BF"/>
      <w:sz w:val="36"/>
      <w:szCs w:val="32"/>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character" w:styleId="Absatz-Standardschriftart1" w:customStyle="1">
    <w:name w:val="Absatz-Standardschriftart1"/>
    <w:rPr/>
  </w:style>
  <w:style w:type="character" w:styleId="KopfzeileZchn" w:customStyle="1">
    <w:name w:val="Kopfzeile Zchn"/>
    <w:basedOn w:val="Absatz-Standardschriftart1"/>
    <w:rPr/>
  </w:style>
  <w:style w:type="character" w:styleId="FuzeileZchn" w:customStyle="1">
    <w:name w:val="Fußzeile Zchn"/>
    <w:basedOn w:val="Absatz-Standardschriftart1"/>
    <w:rPr/>
  </w:style>
  <w:style w:type="character" w:styleId="SprechblasentextZchn" w:customStyle="1">
    <w:name w:val="Sprechblasentext Zchn"/>
    <w:rPr>
      <w:rFonts w:ascii="Tahoma" w:hAnsi="Tahoma" w:cs="Tahoma"/>
      <w:sz w:val="16"/>
      <w:szCs w:val="16"/>
    </w:rPr>
  </w:style>
  <w:style w:type="character" w:styleId="Hyperlink">
    <w:name w:val="Hyperlink"/>
    <w:rPr>
      <w:color w:val="0000FF"/>
      <w:u w:val="single"/>
    </w:rPr>
  </w:style>
  <w:style w:type="character" w:styleId="Strong">
    <w:name w:val="Strong"/>
    <w:qFormat/>
    <w:rPr>
      <w:b/>
      <w:bCs/>
    </w:rPr>
  </w:style>
  <w:style w:type="character" w:styleId="ListLabel1" w:customStyle="1">
    <w:name w:val="ListLabel 1"/>
    <w:rPr>
      <w:rFonts w:cs="Courier New"/>
    </w:rPr>
  </w:style>
  <w:style w:type="character" w:styleId="ListLabel2" w:customStyle="1">
    <w:name w:val="ListLabel 2"/>
    <w:rPr>
      <w:rFonts w:cs="Calibri"/>
    </w:rPr>
  </w:style>
  <w:style w:type="paragraph" w:styleId="Heading" w:customStyle="1">
    <w:name w:val="Heading"/>
    <w:basedOn w:val="Normal"/>
    <w:next w:val="BodyText"/>
    <w:pPr>
      <w:keepNext/>
      <w:spacing w:before="240" w:after="120"/>
      <w:suppressAutoHyphens/>
    </w:pPr>
    <w:rPr>
      <w:rFonts w:ascii="Arial" w:hAnsi="Arial" w:cs="Mangal"/>
      <w:sz w:val="28"/>
      <w:szCs w:val="28"/>
    </w:rPr>
  </w:style>
  <w:style w:type="paragraph" w:styleId="BodyText">
    <w:name w:val="Body Text"/>
    <w:basedOn w:val="Normal"/>
    <w:pPr>
      <w:spacing w:after="120"/>
      <w:suppressAutoHyphens/>
    </w:pPr>
    <w:rPr>
      <w:rFonts/>
    </w:rPr>
  </w:style>
  <w:style w:type="paragraph" w:styleId="List">
    <w:name w:val="List"/>
    <w:basedOn w:val="BodyText"/>
    <w:pPr>
      <w:suppressAutoHyphens/>
    </w:pPr>
    <w:rPr>
      <w:rFonts w:cs="Mangal"/>
    </w:rPr>
  </w:style>
  <w:style w:type="paragraph" w:styleId="Caption">
    <w:name w:val="Caption"/>
    <w:basedOn w:val="Normal"/>
    <w:qFormat/>
    <w:pPr>
      <w:suppressLineNumbers/>
      <w:spacing w:before="120" w:after="120"/>
      <w:suppressAutoHyphens/>
    </w:pPr>
    <w:rPr>
      <w:rFonts w:cs="Mangal"/>
      <w:i/>
      <w:iCs/>
      <w:sz w:val="24"/>
      <w:szCs w:val="24"/>
    </w:rPr>
  </w:style>
  <w:style w:type="paragraph" w:styleId="Index" w:customStyle="1">
    <w:name w:val="Index"/>
    <w:basedOn w:val="Normal"/>
    <w:pPr>
      <w:suppressLineNumbers/>
      <w:suppressAutoHyphens/>
    </w:pPr>
    <w:rPr>
      <w:rFonts w:cs="Mangal"/>
    </w:rPr>
  </w:style>
  <w:style w:type="paragraph" w:styleId="Header">
    <w:name w:val="Header"/>
    <w:basedOn w:val="Normal"/>
    <w:pPr>
      <w:suppressLineNumbers/>
      <w:tabs>
        <w:tab w:pos="4536" w:val="center"/>
        <w:tab w:pos="9072" w:val="right"/>
      </w:tabs>
      <w:spacing w:after="0" w:line="100" w:lineRule="atLeast"/>
      <w:suppressAutoHyphens/>
    </w:pPr>
    <w:rPr>
      <w:rFonts/>
    </w:rPr>
  </w:style>
  <w:style w:type="paragraph" w:styleId="Footer">
    <w:name w:val="Footer"/>
    <w:basedOn w:val="Normal"/>
    <w:pPr>
      <w:suppressLineNumbers/>
      <w:tabs>
        <w:tab w:pos="4536" w:val="center"/>
        <w:tab w:pos="9072" w:val="right"/>
      </w:tabs>
      <w:spacing w:after="0" w:line="100" w:lineRule="atLeast"/>
      <w:suppressAutoHyphens/>
    </w:pPr>
    <w:rPr>
      <w:rFonts/>
    </w:rPr>
  </w:style>
  <w:style w:type="paragraph" w:styleId="Sprechblasentext1" w:customStyle="1">
    <w:name w:val="Sprechblasentext1"/>
    <w:basedOn w:val="Normal"/>
    <w:pPr>
      <w:spacing w:after="0" w:line="100" w:lineRule="atLeast"/>
      <w:suppressAutoHyphens/>
    </w:pPr>
    <w:rPr>
      <w:rFonts w:ascii="Tahoma" w:hAnsi="Tahoma" w:cs="Tahoma"/>
      <w:sz w:val="16"/>
      <w:szCs w:val="16"/>
    </w:rPr>
  </w:style>
  <w:style w:type="paragraph" w:styleId="Listenabsatz1" w:customStyle="1">
    <w:name w:val="Listenabsatz1"/>
    <w:basedOn w:val="Normal"/>
    <w:pPr>
      <w:ind w:left="720"/>
      <w:contextualSpacing/>
      <w:suppressAutoHyphens/>
    </w:pPr>
    <w:rPr>
      <w:rFonts/>
    </w:rPr>
  </w:style>
  <w:style w:type="paragraph" w:styleId="Framecontents" w:customStyle="1">
    <w:name w:val="Frame contents"/>
    <w:basedOn w:val="BodyText"/>
    <w:pPr>
      <w:suppressAutoHyphens/>
    </w:pPr>
    <w:rPr>
      <w:rFonts/>
    </w:rPr>
  </w:style>
  <w:style w:type="paragraph" w:styleId="PreformattedText" w:customStyle="1">
    <w:name w:val="Preformatted Text"/>
    <w:basedOn w:val="Normal"/>
    <w:pPr>
      <w:spacing w:after="0"/>
      <w:suppressAutoHyphens/>
    </w:pPr>
    <w:rPr>
      <w:rFonts w:ascii="Courier New" w:eastAsia="Courier New" w:hAnsi="Courier New" w:cs="Courier New"/>
      <w:sz w:val="20"/>
      <w:szCs w:val="20"/>
    </w:rPr>
  </w:style>
  <w:style w:type="paragraph" w:styleId="TableContents" w:customStyle="1">
    <w:name w:val="Table Contents"/>
    <w:basedOn w:val="Normal"/>
    <w:pPr>
      <w:suppressLineNumbers/>
      <w:suppressAutoHyphens/>
    </w:pPr>
    <w:rPr>
      <w:rFonts/>
    </w:rPr>
  </w:style>
  <w:style w:type="paragraph" w:styleId="FootnoteText">
    <w:name w:val="Footnote Text"/>
    <w:basedOn w:val="Normal"/>
    <w:link w:val="FootnoteTextChar"/>
    <w:semiHidden/>
    <w:pPr>
      <w:suppressAutoHyphens/>
    </w:pPr>
    <w:rPr>
      <w:rFonts/>
      <w:sz w:val="20"/>
      <w:szCs w:val="20"/>
    </w:rPr>
  </w:style>
  <w:style w:type="character" w:styleId="FootnoteReference">
    <w:name w:val="Footnote Reference"/>
    <w:semiHidden/>
    <w:rPr>
      <w:vertAlign w:val="superscript"/>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cPr>
        <w:tcBorders>
          <w:top w:val="single" w:sz="4" w:space="0" w:color="FFFFFF"/>
          <w:bottom w:val="single" w:sz="4" w:space="0" w:color="FFFFFF"/>
          <w:right w:val="single" w:sz="4" w:space="0" w:color="FFFFFF"/>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character" w:styleId="UnresolvedMention">
    <w:name w:val="Unresolved Mention"/>
    <w:semiHidden/>
    <w:unhideWhenUsed/>
    <w:rPr>
      <w:color w:val="605E5C"/>
      <w:shd w:val="clear" w:fill="E1DFDD"/>
    </w:rPr>
  </w:style>
  <w:style w:type="character" w:styleId="Heading1Char" w:customStyle="1">
    <w:name w:val="Heading 1 Char"/>
    <w:basedOn w:val="DefaultParagraphFont"/>
    <w:link w:val="Heading1"/>
    <w:rPr>
      <w:rFonts w:asciiTheme="majorHAnsi" w:eastAsiaTheme="majorEastAsia" w:hAnsiTheme="majorHAnsi" w:cstheme="majorBidi" w:ascii="Calibri Light" w:eastAsia="等线 Light" w:hAnsi="Calibri Light" w:cs="Times New Roman"/>
      <w:color w:themeColor="accent1" w:themeShade="BF"/>
      <w:kern w:val="1"/>
      <w:sz w:val="36"/>
      <w:szCs w:val="32"/>
      <w:lang w:val="de-DE"/>
    </w:rPr>
  </w:style>
  <w:style w:type="paragraph" w:styleId="Title">
    <w:name w:val="Title"/>
    <w:basedOn w:val="Normal"/>
    <w:link w:val="TitleChar"/>
    <w:next w:val="Normal"/>
    <w:qFormat/>
    <w:pPr>
      <w:spacing w:after="0" w:line="240" w:lineRule="auto"/>
      <w:contextualSpacing/>
      <w:suppressAutoHyphens/>
    </w:pPr>
    <w:rPr>
      <w:rFonts w:asciiTheme="majorHAnsi" w:eastAsiaTheme="majorEastAsia" w:hAnsiTheme="majorHAnsi" w:cstheme="majorBidi" w:ascii="Calibri Light" w:eastAsia="等线 Light" w:hAnsi="Calibri Light" w:cs="Times New Roman"/>
      <w:spacing w:val="-10"/>
      <w:kern w:val="28"/>
      <w:sz w:val="56"/>
      <w:szCs w:val="56"/>
    </w:rPr>
  </w:style>
  <w:style w:type="character" w:styleId="TitleChar" w:customStyle="1">
    <w:name w:val="Title Char"/>
    <w:basedOn w:val="DefaultParagraphFont"/>
    <w:link w:val="Title"/>
    <w:rPr>
      <w:rFonts w:asciiTheme="majorHAnsi" w:eastAsiaTheme="majorEastAsia" w:hAnsiTheme="majorHAnsi" w:cstheme="majorBidi" w:ascii="Calibri Light" w:eastAsia="等线 Light" w:hAnsi="Calibri Light" w:cs="Times New Roman"/>
      <w:spacing w:val="-10"/>
      <w:kern w:val="28"/>
      <w:sz w:val="56"/>
      <w:szCs w:val="56"/>
      <w:lang w:val="de-DE"/>
    </w:rPr>
  </w:style>
  <w:style w:type="paragraph" w:styleId="IntenseQuote">
    <w:name w:val="Intense Quote"/>
    <w:basedOn w:val="Normal"/>
    <w:link w:val="IntenseQuoteChar"/>
    <w:next w:val="Normal"/>
    <w:qFormat/>
    <w:pPr>
      <w:pBdr>
        <w:top w:val="single" w:sz="4" w:space="10" w:color="4472C4"/>
        <w:bottom w:val="single" w:sz="4" w:space="10" w:color="4472C4"/>
      </w:pBdr>
      <w:spacing w:before="360" w:after="360"/>
      <w:ind w:left="864" w:right="864"/>
      <w:suppressAutoHyphens/>
      <w:jc w:val="center"/>
    </w:pPr>
    <w:rPr>
      <w:rFonts/>
      <w:i/>
      <w:iCs/>
      <w:color w:themeColor="accent1"/>
    </w:rPr>
  </w:style>
  <w:style w:type="character" w:styleId="IntenseQuoteChar" w:customStyle="1">
    <w:name w:val="Intense Quote Char"/>
    <w:basedOn w:val="DefaultParagraphFont"/>
    <w:link w:val="IntenseQuote"/>
    <w:rPr>
      <w:rFonts w:ascii="Calibri" w:eastAsia="Arial Unicode MS" w:hAnsi="Calibri" w:cs="Calibri"/>
      <w:i/>
      <w:iCs/>
      <w:color w:themeColor="accent1"/>
      <w:kern w:val="1"/>
      <w:sz w:val="22"/>
      <w:szCs w:val="22"/>
      <w:lang w:val="de-DE"/>
    </w:rPr>
  </w:style>
  <w:style w:type="character" w:styleId="SubtleEmphasis">
    <w:name w:val="Subtle Emphasis"/>
    <w:basedOn w:val="DefaultParagraphFont"/>
    <w:qFormat/>
    <w:rPr>
      <w:i/>
      <w:iCs/>
      <w:color w:themeColor="text1" w:themeTint="BF"/>
    </w:rPr>
  </w:style>
  <w:style w:type="paragraph" w:styleId="BalloonText">
    <w:name w:val="Balloon Text"/>
    <w:basedOn w:val="Normal"/>
    <w:link w:val="BalloonTextChar"/>
    <w:semiHidden/>
    <w:unhideWhenUsed/>
    <w:pPr>
      <w:spacing w:after="0" w:line="240" w:lineRule="auto"/>
      <w:suppressAutoHyphens/>
    </w:pPr>
    <w:rPr>
      <w:rFonts w:ascii="Segoe UI" w:hAnsi="Segoe UI" w:cs="Segoe UI"/>
      <w:sz w:val="18"/>
      <w:szCs w:val="18"/>
    </w:rPr>
  </w:style>
  <w:style w:type="character" w:styleId="BalloonTextChar" w:customStyle="1">
    <w:name w:val="Balloon Text Char"/>
    <w:basedOn w:val="DefaultParagraphFont"/>
    <w:link w:val="BalloonText"/>
    <w:semiHidden/>
    <w:rPr>
      <w:rFonts w:ascii="Segoe UI" w:eastAsia="Arial Unicode MS" w:hAnsi="Segoe UI" w:cs="Segoe UI"/>
      <w:kern w:val="1"/>
      <w:sz w:val="18"/>
      <w:szCs w:val="18"/>
      <w:lang w:val="de-DE"/>
    </w:rPr>
  </w:style>
  <w:style w:type="paragraph" w:styleId="TOCHeading">
    <w:name w:val="TOC Heading"/>
    <w:basedOn w:val="Heading1"/>
    <w:next w:val="Normal"/>
    <w:unhideWhenUsed/>
    <w:qFormat/>
    <w:pPr>
      <w:spacing w:after="0" w:line="259" w:lineRule="auto"/>
      <w:suppressAutoHyphens w:val="false"/>
      <w:outlineLvl w:val="9"/>
    </w:pPr>
    <w:rPr>
      <w:rFonts/>
      <w:kern w:val="0"/>
      <w:sz w:val="32"/>
      <w:lang w:val="en-US"/>
    </w:rPr>
  </w:style>
  <w:style w:type="paragraph" w:styleId="TOC1">
    <w:name w:val="TOC 1"/>
    <w:basedOn w:val="Normal"/>
    <w:autoRedefine/>
    <w:next w:val="Normal"/>
    <w:pPr>
      <w:spacing w:after="100"/>
      <w:suppressAutoHyphens/>
    </w:pPr>
    <w:rPr>
      <w:rFonts/>
    </w:rPr>
  </w:style>
  <w:style w:type="paragraph" w:styleId="Quote">
    <w:name w:val="Quote"/>
    <w:basedOn w:val="Normal"/>
    <w:link w:val="QuoteChar"/>
    <w:next w:val="Normal"/>
    <w:qFormat/>
    <w:pPr>
      <w:spacing w:before="200" w:after="160"/>
      <w:ind w:left="864" w:right="864"/>
      <w:suppressAutoHyphens/>
      <w:jc w:val="center"/>
    </w:pPr>
    <w:rPr>
      <w:rFonts/>
      <w:i/>
      <w:iCs/>
      <w:color w:themeColor="text1" w:themeTint="BF"/>
    </w:rPr>
  </w:style>
  <w:style w:type="character" w:styleId="QuoteChar" w:customStyle="1">
    <w:name w:val="Quote Char"/>
    <w:basedOn w:val="DefaultParagraphFont"/>
    <w:link w:val="Quote"/>
    <w:rPr>
      <w:rFonts w:ascii="Calibri" w:eastAsia="Arial Unicode MS" w:hAnsi="Calibri" w:cs="Calibri"/>
      <w:i/>
      <w:iCs/>
      <w:color w:themeColor="text1" w:themeTint="BF"/>
      <w:kern w:val="1"/>
      <w:sz w:val="22"/>
      <w:szCs w:val="22"/>
      <w:lang w:val="de-DE"/>
    </w:rPr>
  </w:style>
  <w:style w:type="character" w:styleId="IntenseReference">
    <w:name w:val="Intense Reference"/>
    <w:basedOn w:val="DefaultParagraphFont"/>
    <w:qFormat/>
    <w:rPr>
      <w:b/>
      <w:bCs/>
      <w:smallCaps/>
      <w:color w:themeColor="accent1"/>
      <w:spacing w:val="5"/>
    </w:rPr>
  </w:style>
  <w:style w:type="character" w:styleId="FootnoteTextChar" w:customStyle="1">
    <w:name w:val="Footnote Text Char"/>
    <w:basedOn w:val="DefaultParagraphFont"/>
    <w:link w:val="FootnoteText"/>
    <w:semiHidden/>
    <w:rPr>
      <w:rFonts w:ascii="Calibri" w:eastAsia="Arial Unicode MS" w:hAnsi="Calibri" w:cs="Calibri"/>
      <w:kern w:val="1"/>
      <w:lang w:val="de-DE"/>
    </w:rPr>
  </w:style>
  <w:style w:type="character" w:styleId="Hyperlink_0" w:customStyle="1">
    <w:name w:val="Hyperlink_0"/>
    <w:rPr>
      <w:color w:val="0000FF"/>
      <w:u w:val="single"/>
    </w:rPr>
  </w:style>
  <w:style w:type="character" w:styleId="Hyperlink_1" w:customStyle="1">
    <w:name w:val="Hyperlink_1"/>
    <w:rPr>
      <w:color w:val="0000FF"/>
      <w:u w:val="single"/>
    </w:rPr>
  </w:style>
  <w:style w:type="character" w:styleId="Hyperlink_2" w:customStyle="1">
    <w:name w:val="Hyperlink_2"/>
    <w:rPr>
      <w:color w:val="0000FF"/>
      <w:u w:val="single"/>
    </w:rPr>
  </w:style>
  <w:style w:type="character" w:styleId="Hyperlink_3" w:customStyle="1">
    <w:name w:val="Hyperlink_3"/>
    <w:rPr>
      <w:color w:val="0000FF"/>
      <w:u w:val="single"/>
    </w:rPr>
  </w:style>
  <w:style w:type="character" w:styleId="Hyperlink_4" w:customStyle="1">
    <w:name w:val="Hyperlink_4"/>
    <w:rPr>
      <w:color w:val="0000FF"/>
      <w:u w:val="single"/>
    </w:rPr>
  </w:style>
  <w:style w:type="character" w:styleId="Hyperlink_5" w:customStyle="1">
    <w:name w:val="Hyperlink_5"/>
    <w:rPr>
      <w:color w:val="0000FF"/>
      <w:u w:val="single"/>
    </w:rPr>
  </w:style>
  <w:style w:type="character" w:styleId="Hyperlink_6" w:customStyle="1">
    <w:name w:val="Hyperlink_6"/>
    <w:rPr>
      <w:color w:val="0000FF"/>
      <w:u w:val="single"/>
    </w:rPr>
  </w:style>
  <w:style w:type="character" w:styleId="Hyperlink_7" w:customStyle="1">
    <w:name w:val="Hyperlink_7"/>
    <w:rPr>
      <w:color w:val="0000FF"/>
      <w:u w:val="single"/>
    </w:rPr>
  </w:style>
  <w:style w:type="character" w:styleId="Hyperlink_8" w:customStyle="1">
    <w:name w:val="Hyperlink_8"/>
    <w:rPr>
      <w:color w:val="0000FF"/>
      <w:u w:val="single"/>
    </w:rPr>
  </w:style>
  <w:style w:type="character" w:styleId="Hyperlink_9" w:customStyle="1">
    <w:name w:val="Hyperlink_9"/>
    <w:rPr>
      <w:color w:val="0000FF"/>
      <w:u w:val="single"/>
    </w:rPr>
  </w:style>
  <w:style w:type="character" w:styleId="Hyperlink_10" w:customStyle="1">
    <w:name w:val="Hyperlink_10"/>
    <w:rPr>
      <w:color w:val="0000FF"/>
      <w:u w:val="single"/>
    </w:rPr>
  </w:style>
  <w:style w:type="character" w:styleId="Hyperlink_11" w:customStyle="1">
    <w:name w:val="Hyperlink_11"/>
    <w:rPr>
      <w:color w:val="0000FF"/>
      <w:u w:val="single"/>
    </w:rPr>
  </w:style>
  <w:style w:type="character" w:styleId="Hyperlink_12" w:customStyle="1">
    <w:name w:val="Hyperlink_12"/>
    <w:rPr>
      <w:color w:val="0000FF"/>
      <w:u w:val="single"/>
    </w:rPr>
  </w:style>
  <w:style w:type="character" w:styleId="Hyperlink_13" w:customStyle="1">
    <w:name w:val="Hyperlink_13"/>
    <w:rPr>
      <w:color w:val="0000FF"/>
      <w:u w:val="single"/>
    </w:rPr>
  </w:style>
  <w:style w:type="character" w:styleId="Hyperlink_14" w:customStyle="1">
    <w:name w:val="Hyperlink_14"/>
    <w:rPr>
      <w:color w:val="0000FF"/>
      <w:u w:val="single"/>
    </w:rPr>
  </w:style>
  <w:style w:type="character" w:styleId="Hyperlink_15" w:customStyle="1">
    <w:name w:val="Hyperlink_15"/>
    <w:rPr>
      <w:color w:val="0000FF"/>
      <w:u w:val="single"/>
    </w:rPr>
  </w:style>
  <w:style w:type="character" w:styleId="Hyperlink_16" w:customStyle="1">
    <w:name w:val="Hyperlink_16"/>
    <w:rPr>
      <w:color w:val="0000FF"/>
      <w:u w:val="single"/>
    </w:rPr>
  </w:style>
  <w:style w:type="character" w:styleId="Hyperlink_17" w:customStyle="1">
    <w:name w:val="Hyperlink_17"/>
    <w:rPr>
      <w:color w:val="0000FF"/>
      <w:u w:val="single"/>
    </w:rPr>
  </w:style>
  <w:style w:type="character" w:styleId="Hyperlink_18" w:customStyle="1">
    <w:name w:val="Hyperlink_18"/>
    <w:rPr>
      <w:color w:val="0000FF"/>
      <w:u w:val="single"/>
    </w:rPr>
  </w:style>
  <w:style w:type="character" w:styleId="Hyperlink_19" w:customStyle="1">
    <w:name w:val="Hyperlink_19"/>
    <w:rPr>
      <w:color w:val="0000FF"/>
      <w:u w:val="single"/>
    </w:rPr>
  </w:style>
  <w:style w:type="character" w:styleId="Hyperlink_20" w:customStyle="1">
    <w:name w:val="Hyperlink_20"/>
    <w:rPr>
      <w:color w:val="0000FF"/>
      <w:u w:val="single"/>
    </w:rPr>
  </w:style>
  <w:style w:type="character" w:styleId="Hyperlink_21" w:customStyle="1">
    <w:name w:val="Hyperlink_21"/>
    <w:rPr>
      <w:color w:val="0000FF"/>
      <w:u w:val="single"/>
    </w:rPr>
  </w:style>
  <w:style w:type="character" w:styleId="Hyperlink_22" w:customStyle="1">
    <w:name w:val="Hyperlink_22"/>
    <w:rPr>
      <w:color w:val="0000FF"/>
      <w:u w:val="single"/>
    </w:rPr>
  </w:style>
  <w:style w:type="character" w:styleId="Hyperlink_23" w:customStyle="1">
    <w:name w:val="Hyperlink_23"/>
    <w:rPr>
      <w:color w:val="0000FF"/>
      <w:u w:val="single"/>
    </w:rPr>
  </w:style>
  <w:style w:type="character" w:styleId="Hyperlink_24" w:customStyle="1">
    <w:name w:val="Hyperlink_24"/>
    <w:rPr>
      <w:color w:val="0000FF"/>
      <w:u w:val="single"/>
    </w:rPr>
  </w:style>
  <w:style w:type="character" w:styleId="Hyperlink_25" w:customStyle="1">
    <w:name w:val="Hyperlink_25"/>
    <w:rPr>
      <w:color w:val="0000FF"/>
      <w:u w:val="single"/>
    </w:rPr>
  </w:style>
  <w:style w:type="character" w:styleId="Hyperlink_26" w:customStyle="1">
    <w:name w:val="Hyperlink_26"/>
    <w:rPr>
      <w:color w:val="0000FF"/>
      <w:u w:val="single"/>
    </w:rPr>
  </w:style>
  <w:style w:type="character" w:styleId="Hyperlink_27" w:customStyle="1">
    <w:name w:val="Hyperlink_27"/>
    <w:rPr>
      <w:color w:val="0000FF"/>
      <w:u w:val="single"/>
    </w:rPr>
  </w:style>
  <w:style w:type="character" w:styleId="Hyperlink_28" w:customStyle="1">
    <w:name w:val="Hyperlink_28"/>
    <w:rPr>
      <w:color w:val="0000FF"/>
      <w:u w:val="single"/>
    </w:rPr>
  </w:style>
  <w:style w:type="character" w:styleId="Hyperlink_29" w:customStyle="1">
    <w:name w:val="Hyperlink_29"/>
    <w:rPr>
      <w:color w:val="0000FF"/>
      <w:u w:val="single"/>
    </w:rPr>
  </w:style>
  <w:style w:type="character" w:styleId="Hyperlink_30" w:customStyle="1">
    <w:name w:val="Hyperlink_30"/>
    <w:rPr>
      <w:color w:val="0000FF"/>
      <w:u w:val="single"/>
    </w:rPr>
  </w:style>
  <w:style w:type="character" w:styleId="Hyperlink_31" w:customStyle="1">
    <w:name w:val="Hyperlink_31"/>
    <w:rPr>
      <w:color w:val="0000FF"/>
      <w:u w:val="single"/>
    </w:rPr>
  </w:style>
  <w:style w:type="character" w:styleId="Hyperlink_32" w:customStyle="1">
    <w:name w:val="Hyperlink_32"/>
    <w:rPr>
      <w:color w:val="0000FF"/>
      <w:u w:val="single"/>
    </w:rPr>
  </w:style>
  <w:style w:type="character" w:styleId="Hyperlink_33" w:customStyle="1">
    <w:name w:val="Hyperlink_33"/>
    <w:rPr>
      <w:color w:val="0000FF"/>
      <w:u w:val="single"/>
    </w:rPr>
  </w:style>
  <w:style w:type="character" w:styleId="Hyperlink_34" w:customStyle="1">
    <w:name w:val="Hyperlink_34"/>
    <w:rPr>
      <w:color w:val="0000FF"/>
      <w:u w:val="single"/>
    </w:rPr>
  </w:style>
  <w:style w:type="character" w:styleId="Hyperlink_35" w:customStyle="1">
    <w:name w:val="Hyperlink_35"/>
    <w:rPr>
      <w:color w:val="0000FF"/>
      <w:u w:val="single"/>
    </w:rPr>
  </w:style>
  <w:style w:type="character" w:styleId="Hyperlink_36" w:customStyle="1">
    <w:name w:val="Hyperlink_36"/>
    <w:rPr>
      <w:color w:val="0000FF"/>
      <w:u w:val="single"/>
    </w:rPr>
  </w:style>
  <w:style w:type="character" w:styleId="Hyperlink_37" w:customStyle="1">
    <w:name w:val="Hyperlink_37"/>
    <w:rPr>
      <w:color w:val="0000FF"/>
      <w:u w:val="single"/>
    </w:rPr>
  </w:style>
  <w:style w:type="character" w:styleId="Hyperlink_38" w:customStyle="1">
    <w:name w:val="Hyperlink_38"/>
    <w:rPr>
      <w:color w:val="0000FF"/>
      <w:u w:val="single"/>
    </w:rPr>
  </w:style>
  <w:style w:type="character" w:styleId="Hyperlink_39" w:customStyle="1">
    <w:name w:val="Hyperlink_39"/>
    <w:rPr>
      <w:color w:val="0000FF"/>
      <w:u w:val="single"/>
    </w:rPr>
  </w:style>
  <w:style w:type="character" w:styleId="Hyperlink_40" w:customStyle="1">
    <w:name w:val="Hyperlink_40"/>
    <w:rPr>
      <w:color w:val="0000FF"/>
      <w:u w:val="single"/>
    </w:rPr>
  </w:style>
  <w:style w:type="character" w:styleId="Hyperlink_41" w:customStyle="1">
    <w:name w:val="Hyperlink_41"/>
    <w:rPr>
      <w:color w:val="0000FF"/>
      <w:u w:val="single"/>
    </w:rPr>
  </w:style>
  <w:style w:type="character" w:styleId="Hyperlink_42" w:customStyle="1">
    <w:name w:val="Hyperlink_42"/>
    <w:rPr>
      <w:color w:val="0000FF"/>
      <w:u w:val="single"/>
    </w:rPr>
  </w:style>
  <w:style w:type="character" w:styleId="Hyperlink_43" w:customStyle="1">
    <w:name w:val="Hyperlink_43"/>
    <w:rPr>
      <w:color w:val="0000FF"/>
      <w:u w:val="single"/>
    </w:rPr>
  </w:style>
  <w:style w:type="character" w:styleId="Hyperlink_44" w:customStyle="1">
    <w:name w:val="Hyperlink_44"/>
    <w:rPr>
      <w:color w:val="0000FF"/>
      <w:u w:val="single"/>
    </w:rPr>
  </w:style>
  <w:style w:type="character" w:styleId="Hyperlink_45" w:customStyle="1">
    <w:name w:val="Hyperlink_45"/>
    <w:rPr>
      <w:color w:val="0000FF"/>
      <w:u w:val="single"/>
    </w:rPr>
  </w:style>
  <w:style w:type="character" w:styleId="Hyperlink_46" w:customStyle="1">
    <w:name w:val="Hyperlink_46"/>
    <w:rPr>
      <w:color w:val="0000FF"/>
      <w:u w:val="single"/>
    </w:rPr>
  </w:style>
  <w:style w:type="character" w:styleId="Hyperlink_47" w:customStyle="1">
    <w:name w:val="Hyperlink_47"/>
    <w:rPr>
      <w:color w:val="0000FF"/>
      <w:u w:val="single"/>
    </w:rPr>
  </w:style>
  <w:style w:type="character" w:styleId="Hyperlink_48" w:customStyle="1">
    <w:name w:val="Hyperlink_48"/>
    <w:rPr>
      <w:color w:val="0000FF"/>
      <w:u w:val="single"/>
    </w:rPr>
  </w:style>
  <w:style w:type="character" w:styleId="Hyperlink_49" w:customStyle="1">
    <w:name w:val="Hyperlink_49"/>
    <w:rPr>
      <w:color w:val="0000FF"/>
      <w:u w:val="single"/>
    </w:rPr>
  </w:style>
  <w:style w:type="character" w:styleId="Hyperlink_50" w:customStyle="1">
    <w:name w:val="Hyperlink_50"/>
    <w:rPr>
      <w:color w:val="0000FF"/>
      <w:u w:val="single"/>
    </w:rPr>
  </w:style>
  <w:style w:type="character" w:styleId="Hyperlink_51" w:customStyle="1">
    <w:name w:val="Hyperlink_51"/>
    <w:rPr>
      <w:color w:val="0000FF"/>
      <w:u w:val="single"/>
    </w:rPr>
  </w:style>
  <w:style w:type="character" w:styleId="Hyperlink_52" w:customStyle="1">
    <w:name w:val="Hyperlink_52"/>
    <w:rPr>
      <w:color w:val="0000FF"/>
      <w:u w:val="single"/>
    </w:rPr>
  </w:style>
  <w:style w:type="character" w:styleId="Hyperlink_53" w:customStyle="1">
    <w:name w:val="Hyperlink_53"/>
    <w:rPr>
      <w:color w:val="0000FF"/>
      <w:u w:val="single"/>
    </w:rPr>
  </w:style>
  <w:style w:type="character" w:styleId="Hyperlink_54" w:customStyle="1">
    <w:name w:val="Hyperlink_54"/>
    <w:rPr>
      <w:color w:val="0000FF"/>
      <w:u w:val="single"/>
    </w:rPr>
  </w:style>
  <w:style w:type="character" w:styleId="Hyperlink_55" w:customStyle="1">
    <w:name w:val="Hyperlink_55"/>
    <w:rPr>
      <w:color w:val="0000FF"/>
      <w:u w:val="single"/>
    </w:rPr>
  </w:style>
  <w:style w:type="character" w:styleId="Hyperlink_56" w:customStyle="1">
    <w:name w:val="Hyperlink_56"/>
    <w:rPr>
      <w:color w:val="0000FF"/>
      <w:u w:val="single"/>
    </w:rPr>
  </w:style>
  <w:style w:type="character" w:styleId="Hyperlink_57" w:customStyle="1">
    <w:name w:val="Hyperlink_57"/>
    <w:rPr>
      <w:color w:val="0000FF"/>
      <w:u w:val="single"/>
    </w:rPr>
  </w:style>
  <w:style w:type="character" w:styleId="Hyperlink_58" w:customStyle="1">
    <w:name w:val="Hyperlink_58"/>
    <w:rPr>
      <w:color w:val="0000FF"/>
      <w:u w:val="single"/>
    </w:rPr>
  </w:style>
  <w:style w:type="character" w:styleId="Hyperlink_59" w:customStyle="1">
    <w:name w:val="Hyperlink_59"/>
    <w:rPr>
      <w:color w:val="0000FF"/>
      <w:u w:val="single"/>
    </w:rPr>
  </w:style>
  <w:style w:type="character" w:styleId="Hyperlink_60" w:customStyle="1">
    <w:name w:val="Hyperlink_60"/>
    <w:rPr>
      <w:color w:val="0000FF"/>
      <w:u w:val="single"/>
    </w:rPr>
  </w:style>
  <w:style w:type="character" w:styleId="Hyperlink_61" w:customStyle="1">
    <w:name w:val="Hyperlink_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29476">
      <w:marLeft w:val="0"/>
      <w:marRight w:val="0"/>
      <w:marTop w:val="0"/>
      <w:marBottom w:val="0"/>
      <w:divBdr>
        <w:top w:val="none" w:sz="0" w:space="0" w:color="auto"/>
        <w:left w:val="none" w:sz="0" w:space="0" w:color="auto"/>
        <w:bottom w:val="none" w:sz="0" w:space="0" w:color="auto"/>
        <w:right w:val="none" w:sz="0" w:space="0" w:color="auto"/>
      </w:divBdr>
    </w:div>
    <w:div w:id="430785000">
      <w:marLeft w:val="0"/>
      <w:marRight w:val="0"/>
      <w:marTop w:val="0"/>
      <w:marBottom w:val="0"/>
      <w:divBdr>
        <w:top w:val="none" w:sz="0" w:space="0" w:color="auto"/>
        <w:left w:val="none" w:sz="0" w:space="0" w:color="auto"/>
        <w:bottom w:val="none" w:sz="0" w:space="0" w:color="auto"/>
        <w:right w:val="none" w:sz="0" w:space="0" w:color="auto"/>
      </w:divBdr>
    </w:div>
    <w:div w:id="459230985">
      <w:marLeft w:val="0"/>
      <w:marRight w:val="0"/>
      <w:marTop w:val="0"/>
      <w:marBottom w:val="0"/>
      <w:divBdr>
        <w:top w:val="none" w:sz="0" w:space="0" w:color="auto"/>
        <w:left w:val="none" w:sz="0" w:space="0" w:color="auto"/>
        <w:bottom w:val="none" w:sz="0" w:space="0" w:color="auto"/>
        <w:right w:val="none" w:sz="0" w:space="0" w:color="auto"/>
      </w:divBdr>
    </w:div>
    <w:div w:id="548151256">
      <w:marLeft w:val="0"/>
      <w:marRight w:val="0"/>
      <w:marTop w:val="0"/>
      <w:marBottom w:val="0"/>
      <w:divBdr>
        <w:top w:val="none" w:sz="0" w:space="0" w:color="auto"/>
        <w:left w:val="none" w:sz="0" w:space="0" w:color="auto"/>
        <w:bottom w:val="none" w:sz="0" w:space="0" w:color="auto"/>
        <w:right w:val="none" w:sz="0" w:space="0" w:color="auto"/>
      </w:divBdr>
    </w:div>
    <w:div w:id="843785920">
      <w:marLeft w:val="0"/>
      <w:marRight w:val="0"/>
      <w:marTop w:val="0"/>
      <w:marBottom w:val="0"/>
      <w:divBdr>
        <w:top w:val="none" w:sz="0" w:space="0" w:color="auto"/>
        <w:left w:val="none" w:sz="0" w:space="0" w:color="auto"/>
        <w:bottom w:val="none" w:sz="0" w:space="0" w:color="auto"/>
        <w:right w:val="none" w:sz="0" w:space="0" w:color="auto"/>
      </w:divBdr>
    </w:div>
    <w:div w:id="546143856">
      <w:marLeft w:val="0"/>
      <w:marRight w:val="0"/>
      <w:marTop w:val="0"/>
      <w:marBottom w:val="0"/>
      <w:divBdr>
        <w:top w:val="none" w:sz="0" w:space="0" w:color="auto"/>
        <w:left w:val="none" w:sz="0" w:space="0" w:color="auto"/>
        <w:bottom w:val="none" w:sz="0" w:space="0" w:color="auto"/>
        <w:right w:val="none" w:sz="0" w:space="0" w:color="auto"/>
      </w:divBdr>
    </w:div>
    <w:div w:id="589437274">
      <w:marLeft w:val="0"/>
      <w:marRight w:val="0"/>
      <w:marTop w:val="0"/>
      <w:marBottom w:val="0"/>
      <w:divBdr>
        <w:top w:val="none" w:sz="0" w:space="0" w:color="auto"/>
        <w:left w:val="none" w:sz="0" w:space="0" w:color="auto"/>
        <w:bottom w:val="none" w:sz="0" w:space="0" w:color="auto"/>
        <w:right w:val="none" w:sz="0" w:space="0" w:color="auto"/>
      </w:divBdr>
    </w:div>
    <w:div w:id="102500639">
      <w:marLeft w:val="0"/>
      <w:marRight w:val="0"/>
      <w:marTop w:val="0"/>
      <w:marBottom w:val="0"/>
      <w:divBdr>
        <w:top w:val="none" w:sz="0" w:space="0" w:color="auto"/>
        <w:left w:val="none" w:sz="0" w:space="0" w:color="auto"/>
        <w:bottom w:val="none" w:sz="0" w:space="0" w:color="auto"/>
        <w:right w:val="none" w:sz="0" w:space="0" w:color="auto"/>
      </w:divBdr>
    </w:div>
    <w:div w:id="1969703248">
      <w:marLeft w:val="0"/>
      <w:marRight w:val="0"/>
      <w:marTop w:val="0"/>
      <w:marBottom w:val="0"/>
      <w:divBdr>
        <w:top w:val="none" w:sz="0" w:space="0" w:color="auto"/>
        <w:left w:val="none" w:sz="0" w:space="0" w:color="auto"/>
        <w:bottom w:val="none" w:sz="0" w:space="0" w:color="auto"/>
        <w:right w:val="none" w:sz="0" w:space="0" w:color="auto"/>
      </w:divBdr>
    </w:div>
    <w:div w:id="687491507">
      <w:marLeft w:val="0"/>
      <w:marRight w:val="0"/>
      <w:marTop w:val="0"/>
      <w:marBottom w:val="0"/>
      <w:divBdr>
        <w:top w:val="none" w:sz="0" w:space="0" w:color="auto"/>
        <w:left w:val="none" w:sz="0" w:space="0" w:color="auto"/>
        <w:bottom w:val="none" w:sz="0" w:space="0" w:color="auto"/>
        <w:right w:val="none" w:sz="0" w:space="0" w:color="auto"/>
      </w:divBdr>
    </w:div>
    <w:div w:id="724378606">
      <w:marLeft w:val="0"/>
      <w:marRight w:val="0"/>
      <w:marTop w:val="0"/>
      <w:marBottom w:val="0"/>
      <w:divBdr>
        <w:top w:val="none" w:sz="0" w:space="0" w:color="auto"/>
        <w:left w:val="none" w:sz="0" w:space="0" w:color="auto"/>
        <w:bottom w:val="none" w:sz="0" w:space="0" w:color="auto"/>
        <w:right w:val="none" w:sz="0" w:space="0" w:color="auto"/>
      </w:divBdr>
    </w:div>
    <w:div w:id="893275644">
      <w:marLeft w:val="0"/>
      <w:marRight w:val="0"/>
      <w:marTop w:val="0"/>
      <w:marBottom w:val="0"/>
      <w:divBdr>
        <w:top w:val="none" w:sz="0" w:space="0" w:color="auto"/>
        <w:left w:val="none" w:sz="0" w:space="0" w:color="auto"/>
        <w:bottom w:val="none" w:sz="0" w:space="0" w:color="auto"/>
        <w:right w:val="none" w:sz="0" w:space="0" w:color="auto"/>
      </w:divBdr>
    </w:div>
    <w:div w:id="1626546388">
      <w:marLeft w:val="0"/>
      <w:marRight w:val="0"/>
      <w:marTop w:val="0"/>
      <w:marBottom w:val="0"/>
      <w:divBdr>
        <w:top w:val="none" w:sz="0" w:space="0" w:color="auto"/>
        <w:left w:val="none" w:sz="0" w:space="0" w:color="auto"/>
        <w:bottom w:val="none" w:sz="0" w:space="0" w:color="auto"/>
        <w:right w:val="none" w:sz="0" w:space="0" w:color="auto"/>
      </w:divBdr>
    </w:div>
    <w:div w:id="2130051978">
      <w:marLeft w:val="0"/>
      <w:marRight w:val="0"/>
      <w:marTop w:val="0"/>
      <w:marBottom w:val="0"/>
      <w:divBdr>
        <w:top w:val="none" w:sz="0" w:space="0" w:color="auto"/>
        <w:left w:val="none" w:sz="0" w:space="0" w:color="auto"/>
        <w:bottom w:val="none" w:sz="0" w:space="0" w:color="auto"/>
        <w:right w:val="none" w:sz="0" w:space="0" w:color="auto"/>
      </w:divBdr>
    </w:div>
    <w:div w:id="1024672156">
      <w:marLeft w:val="0"/>
      <w:marRight w:val="0"/>
      <w:marTop w:val="0"/>
      <w:marBottom w:val="0"/>
      <w:divBdr>
        <w:top w:val="none" w:sz="0" w:space="0" w:color="auto"/>
        <w:left w:val="none" w:sz="0" w:space="0" w:color="auto"/>
        <w:bottom w:val="none" w:sz="0" w:space="0" w:color="auto"/>
        <w:right w:val="none" w:sz="0" w:space="0" w:color="auto"/>
      </w:divBdr>
    </w:div>
    <w:div w:id="1575773433">
      <w:marLeft w:val="0"/>
      <w:marRight w:val="0"/>
      <w:marTop w:val="0"/>
      <w:marBottom w:val="0"/>
      <w:divBdr>
        <w:top w:val="none" w:sz="0" w:space="0" w:color="auto"/>
        <w:left w:val="none" w:sz="0" w:space="0" w:color="auto"/>
        <w:bottom w:val="none" w:sz="0" w:space="0" w:color="auto"/>
        <w:right w:val="none" w:sz="0" w:space="0" w:color="auto"/>
      </w:divBdr>
    </w:div>
    <w:div w:id="1583953829">
      <w:marLeft w:val="0"/>
      <w:marRight w:val="0"/>
      <w:marTop w:val="0"/>
      <w:marBottom w:val="0"/>
      <w:divBdr>
        <w:top w:val="none" w:sz="0" w:space="0" w:color="auto"/>
        <w:left w:val="none" w:sz="0" w:space="0" w:color="auto"/>
        <w:bottom w:val="none" w:sz="0" w:space="0" w:color="auto"/>
        <w:right w:val="none" w:sz="0" w:space="0" w:color="auto"/>
      </w:divBdr>
    </w:div>
    <w:div w:id="1587958851">
      <w:marLeft w:val="0"/>
      <w:marRight w:val="0"/>
      <w:marTop w:val="0"/>
      <w:marBottom w:val="0"/>
      <w:divBdr>
        <w:top w:val="none" w:sz="0" w:space="0" w:color="auto"/>
        <w:left w:val="none" w:sz="0" w:space="0" w:color="auto"/>
        <w:bottom w:val="none" w:sz="0" w:space="0" w:color="auto"/>
        <w:right w:val="none" w:sz="0" w:space="0" w:color="auto"/>
      </w:divBdr>
    </w:div>
    <w:div w:id="1483279158">
      <w:marLeft w:val="0"/>
      <w:marRight w:val="0"/>
      <w:marTop w:val="0"/>
      <w:marBottom w:val="0"/>
      <w:divBdr>
        <w:top w:val="none" w:sz="0" w:space="0" w:color="auto"/>
        <w:left w:val="none" w:sz="0" w:space="0" w:color="auto"/>
        <w:bottom w:val="none" w:sz="0" w:space="0" w:color="auto"/>
        <w:right w:val="none" w:sz="0" w:space="0" w:color="auto"/>
      </w:divBdr>
    </w:div>
    <w:div w:id="638649911">
      <w:marLeft w:val="0"/>
      <w:marRight w:val="0"/>
      <w:marTop w:val="0"/>
      <w:marBottom w:val="0"/>
      <w:divBdr>
        <w:top w:val="none" w:sz="0" w:space="0" w:color="auto"/>
        <w:left w:val="none" w:sz="0" w:space="0" w:color="auto"/>
        <w:bottom w:val="none" w:sz="0" w:space="0" w:color="auto"/>
        <w:right w:val="none" w:sz="0" w:space="0" w:color="auto"/>
      </w:divBdr>
    </w:div>
    <w:div w:id="1737506265">
      <w:marLeft w:val="0"/>
      <w:marRight w:val="0"/>
      <w:marTop w:val="0"/>
      <w:marBottom w:val="0"/>
      <w:divBdr>
        <w:top w:val="none" w:sz="0" w:space="0" w:color="auto"/>
        <w:left w:val="none" w:sz="0" w:space="0" w:color="auto"/>
        <w:bottom w:val="none" w:sz="0" w:space="0" w:color="auto"/>
        <w:right w:val="none" w:sz="0" w:space="0" w:color="auto"/>
      </w:divBdr>
    </w:div>
    <w:div w:id="1880244813">
      <w:marLeft w:val="0"/>
      <w:marRight w:val="0"/>
      <w:marTop w:val="0"/>
      <w:marBottom w:val="0"/>
      <w:divBdr>
        <w:top w:val="none" w:sz="0" w:space="0" w:color="auto"/>
        <w:left w:val="none" w:sz="0" w:space="0" w:color="auto"/>
        <w:bottom w:val="none" w:sz="0" w:space="0" w:color="auto"/>
        <w:right w:val="none" w:sz="0" w:space="0" w:color="auto"/>
      </w:divBdr>
    </w:div>
    <w:div w:id="1979720391">
      <w:marLeft w:val="0"/>
      <w:marRight w:val="0"/>
      <w:marTop w:val="0"/>
      <w:marBottom w:val="0"/>
      <w:divBdr>
        <w:top w:val="none" w:sz="0" w:space="0" w:color="auto"/>
        <w:left w:val="none" w:sz="0" w:space="0" w:color="auto"/>
        <w:bottom w:val="none" w:sz="0" w:space="0" w:color="auto"/>
        <w:right w:val="none" w:sz="0" w:space="0" w:color="auto"/>
      </w:divBdr>
    </w:div>
    <w:div w:id="2029402045">
      <w:marLeft w:val="0"/>
      <w:marRight w:val="0"/>
      <w:marTop w:val="0"/>
      <w:marBottom w:val="0"/>
      <w:divBdr>
        <w:top w:val="none" w:sz="0" w:space="0" w:color="auto"/>
        <w:left w:val="none" w:sz="0" w:space="0" w:color="auto"/>
        <w:bottom w:val="none" w:sz="0" w:space="0" w:color="auto"/>
        <w:right w:val="none" w:sz="0" w:space="0" w:color="auto"/>
      </w:divBdr>
    </w:div>
    <w:div w:id="2094738088">
      <w:marLeft w:val="0"/>
      <w:marRight w:val="0"/>
      <w:marTop w:val="0"/>
      <w:marBottom w:val="0"/>
      <w:divBdr>
        <w:top w:val="none" w:sz="0" w:space="0" w:color="auto"/>
        <w:left w:val="none" w:sz="0" w:space="0" w:color="auto"/>
        <w:bottom w:val="none" w:sz="0" w:space="0" w:color="auto"/>
        <w:right w:val="none" w:sz="0" w:space="0" w:color="auto"/>
      </w:divBdr>
    </w:div>
    <w:div w:id="2133353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&#65279;<?xml version="1.0" encoding="utf-8" standalone="yes"?><Relationships xmlns="http://schemas.openxmlformats.org/package/2006/relationships"><Relationship Id="rId49" Type="http://schemas.openxmlformats.org/officeDocument/2006/relationships/hyperlink" Target="https://my.plagaware.com/libtext/183149" TargetMode="External" /><Relationship Id="rId50" Type="http://schemas.openxmlformats.org/officeDocument/2006/relationships/hyperlink" Target="https://my.plagaware.com/libtext/183149" TargetMode="External" /><Relationship Id="rId51" Type="http://schemas.openxmlformats.org/officeDocument/2006/relationships/hyperlink" Target="https://deardsa.weebly.com/blog/visual-studio-code-c-syntax-highlighting" TargetMode="External" /><Relationship Id="rId52" Type="http://schemas.openxmlformats.org/officeDocument/2006/relationships/hyperlink" Target="https://learn.microsoft.com/en-us/visualstudio/extensibility/starting-to-develop-visual-studio-extensions?view=vs-2022" TargetMode="External" /><Relationship Id="rId53" Type="http://schemas.openxmlformats.org/officeDocument/2006/relationships/hyperlink" Target="https://learn.microsoft.com/en-us/visualstudio/extensibility/vsix/get-started/extension-anatomy?view=vs-2022" TargetMode="External" /><Relationship Id="rId54" Type="http://schemas.openxmlformats.org/officeDocument/2006/relationships/hyperlink" Target="https://learn.microsoft.com/en-us/visualstudio/extensibility/vsix/get-started/extension-anatomy?view=vs-2022" TargetMode="External" /><Relationship Id="rId55" Type="http://schemas.openxmlformats.org/officeDocument/2006/relationships/hyperlink" Target="https://learn.microsoft.com/en-us/visualstudio/extensibility/vsix/get-started/extension-anatomy?view=vs-2022" TargetMode="External" /><Relationship Id="rId56" Type="http://schemas.openxmlformats.org/officeDocument/2006/relationships/hyperlink" Target="https://learn.microsoft.com/en-us/visualstudio/extensibility/vsix/get-started/extension-anatomy?view=vs-2022" TargetMode="External" /><Relationship Id="rId57" Type="http://schemas.openxmlformats.org/officeDocument/2006/relationships/hyperlink" Target="https://learn.microsoft.com/en-us/visualstudio/extensibility/vsix/recipes/menus-buttons-commands?view=vs-2022" TargetMode="External" /><Relationship Id="rId58" Type="http://schemas.openxmlformats.org/officeDocument/2006/relationships/hyperlink" Target="https://stackoverflow.com/questions/41287139/visualstudio-vspackage-custom-command" TargetMode="External" /><Relationship Id="rId59" Type="http://schemas.openxmlformats.org/officeDocument/2006/relationships/hyperlink" Target="https://csharp.hotexamples.com/examples/-/BlockSyntax/-/php-blocksyntax-class-examples.html" TargetMode="External" /><Relationship Id="rId60" Type="http://schemas.openxmlformats.org/officeDocument/2006/relationships/hyperlink" Target="https://stackoverflow.com/questions/41287139/visualstudio-vspackage-custom-command" TargetMode="External" /><Relationship Id="rId61" Type="http://schemas.openxmlformats.org/officeDocument/2006/relationships/hyperlink" Target="https://learn.microsoft.com/en-us/visualstudio/extensibility/vsix/recipes/menus-buttons-commands?view=vs-2022" TargetMode="External" /><Relationship Id="rId62" Type="http://schemas.openxmlformats.org/officeDocument/2006/relationships/hyperlink" Target="https://learn.microsoft.com/de-de/visualstudio/extensibility/how-to-provide-an-asynchronous-visual-studio-service?view=vs-2022" TargetMode="External" /><Relationship Id="rId63" Type="http://schemas.openxmlformats.org/officeDocument/2006/relationships/hyperlink" Target="https://stackoverflow.com/questions/41287139/visualstudio-vspackage-custom-command" TargetMode="External" /><Relationship Id="rId64" Type="http://schemas.openxmlformats.org/officeDocument/2006/relationships/hyperlink" Target="https://learn.microsoft.com/de-de/visualstudio/extensibility/how-to-provide-an-asynchronous-visual-studio-service?view=vs-2022" TargetMode="External" /><Relationship Id="rId65" Type="http://schemas.openxmlformats.org/officeDocument/2006/relationships/hyperlink" Target="https://learn.microsoft.com/en-us/dotnet/csharp/roslyn-sdk/syntax-visualizer" TargetMode="External" /><Relationship Id="rId66" Type="http://schemas.openxmlformats.org/officeDocument/2006/relationships/hyperlink" Target="https://github.com/microsoft/vs-editor-api/issues/9" TargetMode="External" /><Relationship Id="rId67" Type="http://schemas.openxmlformats.org/officeDocument/2006/relationships/hyperlink" Target="https://csharp.hotexamples.com/examples/-/BlockSyntax/-/php-blocksyntax-class-examples.html" TargetMode="External" /><Relationship Id="rId68" Type="http://schemas.openxmlformats.org/officeDocument/2006/relationships/hyperlink" Target="https://github.com/microsoft/vs-editor-api/issues/9" TargetMode="External" /><Relationship Id="rId69" Type="http://schemas.openxmlformats.org/officeDocument/2006/relationships/hyperlink" Target="https://github.com/microsoft/vs-editor-api/issues/9" TargetMode="External" /><Relationship Id="rId70" Type="http://schemas.openxmlformats.org/officeDocument/2006/relationships/hyperlink" Target="https://github.com/microsoft/vs-editor-api/issues/9" TargetMode="External" /><Relationship Id="rId71" Type="http://schemas.openxmlformats.org/officeDocument/2006/relationships/hyperlink" Target="https://github.com/microsoft/vs-editor-api/issues/9" TargetMode="External" /><Relationship Id="rId72" Type="http://schemas.openxmlformats.org/officeDocument/2006/relationships/hyperlink" Target="https://csharp.hotexamples.com/examples/-/BlockSyntax/-/php-blocksyntax-class-examples.html" TargetMode="External" /><Relationship Id="rId73" Type="http://schemas.openxmlformats.org/officeDocument/2006/relationships/hyperlink" Target="https://csharp.hotexamples.com/examples/-/BlockSyntax/-/php-blocksyntax-class-examples.html" TargetMode="External" /><Relationship Id="rId74" Type="http://schemas.openxmlformats.org/officeDocument/2006/relationships/hyperlink" Target="https://learn.microsoft.com/en-us/dotnet/csharp/roslyn-sdk/syntax-visualizer" TargetMode="External" /></Relationships>
</file>

<file path=word/_rels/document.xml.rels>&#65279;<?xml version="1.0" encoding="utf-8" standalone="yes"?><Relationships xmlns="http://schemas.openxmlformats.org/package/2006/relationships"><Relationship Id="rId75" Type="http://schemas.openxmlformats.org/officeDocument/2006/relationships/styles" Target="styles.xml" /><Relationship Id="rId76" Type="http://schemas.openxmlformats.org/officeDocument/2006/relationships/settings" Target="settings.xml" /><Relationship Id="rId77" Type="http://schemas.openxmlformats.org/officeDocument/2006/relationships/webSettings" Target="webSettings.xml" /><Relationship Id="rId78" Type="http://schemas.openxmlformats.org/officeDocument/2006/relationships/numbering" Target="numbering.xml" /><Relationship Id="rId79" Type="http://schemas.openxmlformats.org/officeDocument/2006/relationships/comments" Target="comments.xml" /><Relationship Id="rId44" Type="http://schemas.openxmlformats.org/officeDocument/2006/relationships/footer" Target="footer44.xml" /><Relationship Id="rId43" Type="http://schemas.openxmlformats.org/officeDocument/2006/relationships/header" Target="header43.xml" /><Relationship Id="rId42" Type="http://schemas.openxmlformats.org/officeDocument/2006/relationships/footer" Target="footer42.xml" /><Relationship Id="rId41" Type="http://schemas.openxmlformats.org/officeDocument/2006/relationships/header" Target="header41.xml" /><Relationship Id="rId46" Type="http://schemas.openxmlformats.org/officeDocument/2006/relationships/footer" Target="footer46.xml" /><Relationship Id="rId45" Type="http://schemas.openxmlformats.org/officeDocument/2006/relationships/header" Target="header45.xml" /><Relationship Id="rId80" Type="http://schemas.openxmlformats.org/officeDocument/2006/relationships/fontTable" Target="fontTable.xml" /><Relationship Id="rId81" Type="http://schemas.openxmlformats.org/officeDocument/2006/relationships/theme" Target="theme/theme1.xml" /><Relationship Id="rId2" Type="http://schemas.openxmlformats.org/officeDocument/2006/relationships/image" Target="media/image2.jpeg" /><Relationship Id="rId4" Type="http://schemas.openxmlformats.org/officeDocument/2006/relationships/image" Target="media/image4.jpeg" /><Relationship Id="rId5" Type="http://schemas.openxmlformats.org/officeDocument/2006/relationships/hyperlink" Target="https://my.plagaware.com/libtext/183149" TargetMode="External" /><Relationship Id="rId6" Type="http://schemas.openxmlformats.org/officeDocument/2006/relationships/hyperlink" Target="https://my.plagaware.com/libtext/183149" TargetMode="External" /><Relationship Id="rId7" Type="http://schemas.openxmlformats.org/officeDocument/2006/relationships/hyperlink" Target="https://deardsa.weebly.com/blog/visual-studio-code-c-syntax-highlighting" TargetMode="External" /><Relationship Id="rId8" Type="http://schemas.openxmlformats.org/officeDocument/2006/relationships/hyperlink" Target="https://learn.microsoft.com/en-us/visualstudio/extensibility/starting-to-develop-visual-studio-extensions?view=vs-2022" TargetMode="External" /><Relationship Id="rId9" Type="http://schemas.openxmlformats.org/officeDocument/2006/relationships/hyperlink" Target="https://learn.microsoft.com/en-us/visualstudio/extensibility/vsix/get-started/extension-anatomy?view=vs-2022" TargetMode="External" /><Relationship Id="rId10" Type="http://schemas.openxmlformats.org/officeDocument/2006/relationships/hyperlink" Target="https://learn.microsoft.com/en-us/visualstudio/extensibility/vsix/get-started/extension-anatomy?view=vs-2022" TargetMode="External" /><Relationship Id="rId11" Type="http://schemas.openxmlformats.org/officeDocument/2006/relationships/hyperlink" Target="https://learn.microsoft.com/en-us/visualstudio/extensibility/vsix/get-started/extension-anatomy?view=vs-2022" TargetMode="External" /><Relationship Id="rId12" Type="http://schemas.openxmlformats.org/officeDocument/2006/relationships/hyperlink" Target="https://learn.microsoft.com/en-us/visualstudio/extensibility/vsix/get-started/extension-anatomy?view=vs-2022" TargetMode="External" /><Relationship Id="rId13" Type="http://schemas.openxmlformats.org/officeDocument/2006/relationships/hyperlink" Target="https://learn.microsoft.com/en-us/visualstudio/extensibility/vsix/recipes/menus-buttons-commands?view=vs-2022" TargetMode="External" /><Relationship Id="rId14" Type="http://schemas.openxmlformats.org/officeDocument/2006/relationships/hyperlink" Target="https://stackoverflow.com/questions/41287139/visualstudio-vspackage-custom-command" TargetMode="External" /><Relationship Id="rId15" Type="http://schemas.openxmlformats.org/officeDocument/2006/relationships/hyperlink" Target="https://csharp.hotexamples.com/examples/-/BlockSyntax/-/php-blocksyntax-class-examples.html" TargetMode="External" /><Relationship Id="rId16" Type="http://schemas.openxmlformats.org/officeDocument/2006/relationships/hyperlink" Target="https://stackoverflow.com/questions/41287139/visualstudio-vspackage-custom-command" TargetMode="External" /><Relationship Id="rId17" Type="http://schemas.openxmlformats.org/officeDocument/2006/relationships/hyperlink" Target="https://learn.microsoft.com/en-us/visualstudio/extensibility/vsix/recipes/menus-buttons-commands?view=vs-2022" TargetMode="External" /><Relationship Id="rId18" Type="http://schemas.openxmlformats.org/officeDocument/2006/relationships/hyperlink" Target="https://learn.microsoft.com/de-de/visualstudio/extensibility/how-to-provide-an-asynchronous-visual-studio-service?view=vs-2022" TargetMode="External" /><Relationship Id="rId19" Type="http://schemas.openxmlformats.org/officeDocument/2006/relationships/hyperlink" Target="https://stackoverflow.com/questions/41287139/visualstudio-vspackage-custom-command" TargetMode="External" /><Relationship Id="rId20" Type="http://schemas.openxmlformats.org/officeDocument/2006/relationships/hyperlink" Target="https://learn.microsoft.com/de-de/visualstudio/extensibility/how-to-provide-an-asynchronous-visual-studio-service?view=vs-2022" TargetMode="External" /><Relationship Id="rId21" Type="http://schemas.openxmlformats.org/officeDocument/2006/relationships/hyperlink" Target="https://learn.microsoft.com/en-us/dotnet/csharp/roslyn-sdk/syntax-visualizer" TargetMode="External" /><Relationship Id="rId22" Type="http://schemas.openxmlformats.org/officeDocument/2006/relationships/hyperlink" Target="https://github.com/microsoft/vs-editor-api/issues/9" TargetMode="External" /><Relationship Id="rId23" Type="http://schemas.openxmlformats.org/officeDocument/2006/relationships/hyperlink" Target="https://csharp.hotexamples.com/examples/-/BlockSyntax/-/php-blocksyntax-class-examples.html" TargetMode="External" /><Relationship Id="rId24" Type="http://schemas.openxmlformats.org/officeDocument/2006/relationships/hyperlink" Target="https://github.com/microsoft/vs-editor-api/issues/9" TargetMode="External" /><Relationship Id="rId25" Type="http://schemas.openxmlformats.org/officeDocument/2006/relationships/hyperlink" Target="https://github.com/microsoft/vs-editor-api/issues/9" TargetMode="External" /><Relationship Id="rId26" Type="http://schemas.openxmlformats.org/officeDocument/2006/relationships/hyperlink" Target="https://github.com/microsoft/vs-editor-api/issues/9" TargetMode="External" /><Relationship Id="rId27" Type="http://schemas.openxmlformats.org/officeDocument/2006/relationships/hyperlink" Target="https://github.com/microsoft/vs-editor-api/issues/9" TargetMode="External" /><Relationship Id="rId28" Type="http://schemas.openxmlformats.org/officeDocument/2006/relationships/hyperlink" Target="https://csharp.hotexamples.com/examples/-/BlockSyntax/-/php-blocksyntax-class-examples.html" TargetMode="External" /><Relationship Id="rId29" Type="http://schemas.openxmlformats.org/officeDocument/2006/relationships/hyperlink" Target="https://csharp.hotexamples.com/examples/-/BlockSyntax/-/php-blocksyntax-class-examples.html" TargetMode="External" /><Relationship Id="rId30" Type="http://schemas.openxmlformats.org/officeDocument/2006/relationships/hyperlink" Target="https://learn.microsoft.com/en-us/dotnet/csharp/roslyn-sdk/syntax-visualizer" TargetMode="External" /><Relationship Id="rId31" Type="http://schemas.openxmlformats.org/officeDocument/2006/relationships/hyperlink" Target="https://my.plagaware.com/libtext/183149" TargetMode="External" /><Relationship Id="rId32" Type="http://schemas.openxmlformats.org/officeDocument/2006/relationships/hyperlink" Target="https://deardsa.weebly.com/blog/visual-studio-code-c-syntax-highlighting" TargetMode="External" /><Relationship Id="rId33" Type="http://schemas.openxmlformats.org/officeDocument/2006/relationships/hyperlink" Target="https://learn.microsoft.com/en-us/visualstudio/extensibility/starting-to-develop-visual-studio-extensions?view=vs-2022" TargetMode="External" /><Relationship Id="rId34" Type="http://schemas.openxmlformats.org/officeDocument/2006/relationships/hyperlink" Target="https://learn.microsoft.com/en-us/visualstudio/extensibility/vsix/get-started/extension-anatomy?view=vs-2022" TargetMode="External" /><Relationship Id="rId35" Type="http://schemas.openxmlformats.org/officeDocument/2006/relationships/hyperlink" Target="https://learn.microsoft.com/en-us/visualstudio/extensibility/vsix/recipes/menus-buttons-commands?view=vs-2022" TargetMode="External" /><Relationship Id="rId36" Type="http://schemas.openxmlformats.org/officeDocument/2006/relationships/hyperlink" Target="https://stackoverflow.com/questions/41287139/visualstudio-vspackage-custom-command" TargetMode="External" /><Relationship Id="rId37" Type="http://schemas.openxmlformats.org/officeDocument/2006/relationships/hyperlink" Target="https://csharp.hotexamples.com/examples/-/BlockSyntax/-/php-blocksyntax-class-examples.html" TargetMode="External" /><Relationship Id="rId38" Type="http://schemas.openxmlformats.org/officeDocument/2006/relationships/hyperlink" Target="https://learn.microsoft.com/de-de/visualstudio/extensibility/how-to-provide-an-asynchronous-visual-studio-service?view=vs-2022" TargetMode="External" /><Relationship Id="rId39" Type="http://schemas.openxmlformats.org/officeDocument/2006/relationships/hyperlink" Target="https://learn.microsoft.com/en-us/dotnet/csharp/roslyn-sdk/syntax-visualizer" TargetMode="External" /><Relationship Id="rId40" Type="http://schemas.openxmlformats.org/officeDocument/2006/relationships/hyperlink" Target="https://github.com/microsoft/vs-editor-api/issues/9" TargetMode="External" /><Relationship Id="rId82" Type="http://schemas.openxmlformats.org/officeDocument/2006/relationships/customXml" Target="../customXml/item1.xml" /></Relationships>
</file>

<file path=word/_rels/header45.xml.rels>&#65279;<?xml version="1.0" encoding="utf-8" standalone="yes"?><Relationships xmlns="http://schemas.openxmlformats.org/package/2006/relationships"><Relationship Id="rId48" Type="http://schemas.openxmlformats.org/officeDocument/2006/relationships/image" Target="media/image4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2F0E-D70A-46A2-BF1E-996998D87DDC}">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2</Pages>
  <Words>162</Words>
  <Characters>925</Characters>
  <CharactersWithSpaces>1085</CharactersWithSpaces>
  <Application>Microsoft Office Word</Application>
  <DocSecurity>0</DocSecurity>
  <Lines>7</Lines>
  <Paragraphs>2</Paragraphs>
  <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PlagAware Prüfbericht</dc:title>
  <dc:subject/>
  <dc:creator/>
  <cp:keywords/>
  <cp:lastModifiedBy>Dirk Malthan</cp:lastModifiedBy>
  <cp:lastPrinted>2019-10-29T14:23:00Z</cp:lastPrinted>
  <cp:revision>51</cp:revision>
  <dcterms:created xsi:type="dcterms:W3CDTF">2020-10-17T06:49:00Z</dcterms:created>
  <dcterms:modified xsi:type="dcterms:W3CDTF">2024-02-27T08:23:01.9550293Z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name="AppVersion" pid="2">
    <vt:lpstr>12.0000</vt:lpstr>
  </property>
  <property fmtid="{D5CDD505-2E9C-101B-9397-08002B2CF9AE}" name="DocSecurity" pid="3">
    <vt:r8>0</vt:r8>
  </property>
  <property fmtid="{D5CDD505-2E9C-101B-9397-08002B2CF9AE}" name="HyperlinksChanged" pid="4">
    <vt:bool>false</vt:bool>
  </property>
  <property fmtid="{D5CDD505-2E9C-101B-9397-08002B2CF9AE}" name="LinksUpToDate" pid="5">
    <vt:bool>false</vt:bool>
  </property>
  <property fmtid="{D5CDD505-2E9C-101B-9397-08002B2CF9AE}" name="ScaleCrop" pid="6">
    <vt:bool>false</vt:bool>
  </property>
  <property fmtid="{D5CDD505-2E9C-101B-9397-08002B2CF9AE}" name="ShareDoc" pid="7">
    <vt:bool>false</vt:bool>
  </property>
</Properties>
</file>