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Outcomes of dengue with warning signs in a tertiary hospital: a retrospective study</w:t>
      </w:r>
    </w:p>
    <w:p>
      <w:r>
        <w:t>A. Bose, C. Das. Department of Community Medicine, Example Medical College, Ghaziabad, India.</w:t>
      </w:r>
    </w:p>
    <w:p>
      <w:pPr>
        <w:pStyle w:val="Heading1"/>
      </w:pPr>
      <w:r>
        <w:t>Abstract</w:t>
      </w:r>
    </w:p>
    <w:p>
      <w:r>
        <w:t>Background: Dengue with warning signs can progress to severe disease. Methods: We reviewed the records of 268 patients. Results: Thrombocytopenia predicted ICU admission. Conclusion: Early monitoring is essential.</w:t>
      </w:r>
    </w:p>
    <w:p>
      <w:pPr>
        <w:pStyle w:val="Heading1"/>
      </w:pPr>
      <w:r>
        <w:t>Keywords</w:t>
      </w:r>
    </w:p>
    <w:p>
      <w:r>
        <w:t>dengue; warning signs; retrospective study</w:t>
      </w:r>
    </w:p>
    <w:p>
      <w:pPr>
        <w:pStyle w:val="Heading1"/>
      </w:pPr>
      <w:r>
        <w:t>Introduction</w:t>
      </w:r>
    </w:p>
    <w:p>
      <w:r>
        <w:t>Dengue is a major cause of hospital admission in India [1].</w:t>
      </w:r>
    </w:p>
    <w:p>
      <w:pPr>
        <w:pStyle w:val="Heading1"/>
      </w:pPr>
      <w:r>
        <w:t>Methods</w:t>
      </w:r>
    </w:p>
    <w:p>
      <w:r>
        <w:t>We conducted a retrospective review of medical records of 268 patients admitted between January 2017 and December 2017 at Example Hospital.</w:t>
      </w:r>
    </w:p>
    <w:p>
      <w:r>
        <w:t>Inclusion criteria were laboratory-confirmed dengue; exclusion criteria were incomplete records.</w:t>
      </w:r>
    </w:p>
    <w:p>
      <w:r>
        <w:t>The Institutional Ethics Committee of Example Hospital approved the study (approval no. IEC/2023/301, dated 9 August 2023) and waived the requirement for informed consent because of the retrospective design.</w:t>
      </w:r>
    </w:p>
    <w:p>
      <w:r>
        <w:t>Intensive care unit (ICU) admission was the primary outcome [2].</w:t>
      </w:r>
    </w:p>
    <w:p>
      <w:pPr>
        <w:pStyle w:val="Heading1"/>
      </w:pPr>
      <w:r>
        <w:t>Results</w:t>
      </w:r>
    </w:p>
    <w:p>
      <w:r>
        <w:t>ICU admission occurred in 31 patients (Table 1).</w:t>
      </w:r>
    </w:p>
    <w:p>
      <w:pPr>
        <w:pStyle w:val="Heading1"/>
      </w:pPr>
      <w:r>
        <w:t>Discussion</w:t>
      </w:r>
    </w:p>
    <w:p>
      <w:r>
        <w:t>Earlier studies reported similar ICU rates [3].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data collection. CD: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Table 1. Predictors of ICU admission.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