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Exam stress among university students: a cross-sectional survey</w:t>
      </w:r>
    </w:p>
    <w:p>
      <w:pPr>
        <w:pStyle w:val="Heading1"/>
      </w:pPr>
      <w:r>
        <w:t>Abstract</w:t>
      </w:r>
    </w:p>
    <w:p>
      <w:r>
        <w:t>Background: Exam stress is common among university students. Methods: This cross-sectional survey included 240 students. Results: Two in five reported high stress. Conclusion: Support services should be strengthened.</w:t>
      </w:r>
    </w:p>
    <w:p>
      <w:pPr>
        <w:pStyle w:val="Heading1"/>
      </w:pPr>
      <w:r>
        <w:t>Keywords</w:t>
      </w:r>
    </w:p>
    <w:p>
      <w:r>
        <w:t>stress; students; survey; mental health</w:t>
      </w:r>
    </w:p>
    <w:p>
      <w:pPr>
        <w:pStyle w:val="Heading1"/>
      </w:pPr>
      <w:r>
        <w:t>Introduction</w:t>
      </w:r>
    </w:p>
    <w:p>
      <w:r>
        <w:rPr/>
        <w:t>Exam stress is common among students.</w:t>
      </w:r>
      <w:r>
        <w:rPr>
          <w:vertAlign w:val="superscript"/>
        </w:rPr>
        <w:t>1</w:t>
      </w:r>
    </w:p>
    <w:p>
      <w:r>
        <w:rPr/>
        <w:t>It worsens sleep and mood,</w:t>
      </w:r>
      <w:r>
        <w:rPr>
          <w:vertAlign w:val="superscript"/>
        </w:rPr>
        <w:t>3</w:t>
      </w:r>
      <w:r>
        <w:rPr/>
        <w:t xml:space="preserve"> and support services help.</w:t>
      </w:r>
      <w:r>
        <w:rPr>
          <w:vertAlign w:val="superscript"/>
        </w:rPr>
        <w:t>2</w:t>
      </w:r>
    </w:p>
    <w:p>
      <w:pPr>
        <w:pStyle w:val="Heading1"/>
      </w:pPr>
      <w:r>
        <w:t>Methods</w:t>
      </w:r>
    </w:p>
    <w:p>
      <w:r>
        <w:t>This cross-sectional survey was conducted between August 2024 and November 2024 at a public university. A total of 240 students (n = 240) took part. Inclusion criteria were enrolment in an undergraduate programme; exclusion criteria were incomplete responses.</w:t>
      </w:r>
    </w:p>
    <w:p>
      <w:r>
        <w:t>Stress was measured with a validated questionnaire, provided as Supplementary File 1.</w:t>
      </w:r>
    </w:p>
    <w:p>
      <w:r>
        <w:t>The study was approved by the University Research Ethics Committee (approval no. UREC/2024/077, dated 2 July 2024). Written informed consent was obtained from all participants.</w:t>
      </w:r>
    </w:p>
    <w:p>
      <w:pPr>
        <w:pStyle w:val="Heading1"/>
      </w:pPr>
      <w:r>
        <w:t>Results</w:t>
      </w:r>
    </w:p>
    <w:p>
      <w:r>
        <w:t>High stress was reported by 41% of students (Table 1; Figure 1).</w:t>
      </w:r>
    </w:p>
    <w:p>
      <w:pPr>
        <w:pStyle w:val="Heading1"/>
      </w:pPr>
      <w:r>
        <w:t>Discussion</w:t>
      </w:r>
    </w:p>
    <w:p>
      <w:r>
        <w:rPr/>
        <w:t>Our findings agree with earlier surveys.</w:t>
      </w:r>
      <w:r>
        <w:rPr>
          <w:vertAlign w:val="superscript"/>
        </w:rPr>
        <w:t>4</w:t>
      </w:r>
    </w:p>
    <w:p>
      <w:pPr>
        <w:pStyle w:val="Heading1"/>
      </w:pPr>
      <w:r>
        <w:t>Acknowledgements</w:t>
      </w:r>
    </w:p>
    <w:p>
      <w:r>
        <w:t>We thank the participating staff for their support.</w:t>
      </w:r>
    </w:p>
    <w:p>
      <w:pPr>
        <w:pStyle w:val="Heading1"/>
      </w:pPr>
      <w:r>
        <w:t>Funding</w:t>
      </w:r>
    </w:p>
    <w:p>
      <w:r>
        <w:t>This study received no specific funding.</w:t>
      </w:r>
    </w:p>
    <w:p>
      <w:pPr>
        <w:pStyle w:val="Heading1"/>
      </w:pPr>
      <w:r>
        <w:t>Conflicts of interest</w:t>
      </w:r>
    </w:p>
    <w:p>
      <w:r>
        <w:t>The authors declare no conflicts of interest.</w:t>
      </w:r>
    </w:p>
    <w:p>
      <w:pPr>
        <w:pStyle w:val="Heading1"/>
      </w:pPr>
      <w:r>
        <w:t>Author contributions</w:t>
      </w:r>
    </w:p>
    <w:p>
      <w:r>
        <w:t>AB: conceptualisation, analysis. CD: data collection, writing.</w:t>
      </w:r>
    </w:p>
    <w:p>
      <w:pPr>
        <w:pStyle w:val="Heading1"/>
      </w:pPr>
      <w:r>
        <w:t>Data availability statement</w:t>
      </w:r>
    </w:p>
    <w:p>
      <w:r>
        <w:t>Data are available from the corresponding author on reasonable request.</w:t>
      </w:r>
    </w:p>
    <w:p>
      <w:r>
        <w:t>Figure 1. Stress scores by year of study.</w:t>
      </w:r>
    </w:p>
    <w:p>
      <w:r>
        <w:t>Table 1. Participant characteristics.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References</w:t>
      </w:r>
    </w:p>
    <w:p>
      <w:r>
        <w:t>1. Brown T, Lee J. Student stress in higher education. J Coll Health. 2020;12(3):45-52. doi:10.1000/jch.2020.003</w:t>
      </w:r>
    </w:p>
    <w:p>
      <w:r>
        <w:t>2. Rao, S. K., Iyer, M. Exam stress and sleep. Sleep Health. 2022;8(1):22-30. doi:10.1000/sh.2022.004</w:t>
      </w:r>
    </w:p>
    <w:p>
      <w:r>
        <w:t>3. Chen L, Park S, Ahmed K, Singh R, Das P, Gupta N, Roy A. Stress and academic performance. Educ Psychol Rev. 2021;33(2):101-115. https://doi.org/10.1000/epr.2021.012</w:t>
      </w:r>
    </w:p>
    <w:p>
      <w:r>
        <w:t>4. Kumar R. Counselling services in universities. Asian J Psychiatr. 2022;70:103045. doi:10.1000/ajp.2022.045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