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Hand hygiene compliance among hospital nurses: a cross-sectional study</w:t>
      </w:r>
    </w:p>
    <w:p>
      <w:r>
        <w:t>Priya Sharma1, Rahul Verma2</w:t>
      </w:r>
    </w:p>
    <w:p>
      <w:r>
        <w:t>1 Department of Community Medicine, Lakeview Medical College, Pune, India. 2 School of Nursing, Lakeview University, Pune, India.</w:t>
      </w:r>
    </w:p>
    <w:p>
      <w:r>
        <w:t>Word count: 2,450. Tables: 1. Figures: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