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60" w:line="240" w:lineRule="auto"/>
        <w:ind w:left="0" w:firstLine="0"/>
        <w:jc w:val="center"/>
        <w:rPr>
          <w:rFonts w:ascii="Verdana" w:cs="Verdana" w:eastAsia="Verdana" w:hAnsi="Verdana"/>
          <w:b w:val="1"/>
          <w:sz w:val="44"/>
          <w:szCs w:val="44"/>
        </w:rPr>
      </w:pPr>
      <w:r w:rsidDel="00000000" w:rsidR="00000000" w:rsidRPr="00000000">
        <w:rPr>
          <w:rFonts w:ascii="Verdana" w:cs="Verdana" w:eastAsia="Verdana" w:hAnsi="Verdana"/>
          <w:b w:val="1"/>
          <w:sz w:val="44"/>
          <w:szCs w:val="44"/>
          <w:rtl w:val="0"/>
        </w:rPr>
        <w:t xml:space="preserve">Beaconhouse National University</w:t>
      </w:r>
    </w:p>
    <w:p w:rsidR="00000000" w:rsidDel="00000000" w:rsidP="00000000" w:rsidRDefault="00000000" w:rsidRPr="00000000" w14:paraId="00000002">
      <w:pPr>
        <w:spacing w:after="160" w:line="256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1490663</wp:posOffset>
            </wp:positionH>
            <wp:positionV relativeFrom="paragraph">
              <wp:posOffset>181967</wp:posOffset>
            </wp:positionV>
            <wp:extent cx="2957513" cy="2717714"/>
            <wp:effectExtent b="0" l="0" r="0" t="0"/>
            <wp:wrapSquare wrapText="bothSides" distB="57150" distT="57150" distL="57150" distR="5715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7513" cy="271771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spacing w:after="160" w:line="480" w:lineRule="auto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480" w:lineRule="auto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480" w:lineRule="auto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480" w:lineRule="auto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40" w:lineRule="auto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40" w:lineRule="auto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40" w:lineRule="auto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40" w:lineRule="auto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40" w:lineRule="auto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40" w:lineRule="auto"/>
        <w:rPr>
          <w:rFonts w:ascii="Lexend" w:cs="Lexend" w:eastAsia="Lexend" w:hAnsi="Lexend"/>
          <w:sz w:val="36"/>
          <w:szCs w:val="36"/>
        </w:rPr>
      </w:pPr>
      <w:r w:rsidDel="00000000" w:rsidR="00000000" w:rsidRPr="00000000">
        <w:rPr>
          <w:rFonts w:ascii="Lexend" w:cs="Lexend" w:eastAsia="Lexend" w:hAnsi="Lexend"/>
          <w:b w:val="1"/>
          <w:sz w:val="36"/>
          <w:szCs w:val="36"/>
          <w:rtl w:val="0"/>
        </w:rPr>
        <w:t xml:space="preserve">Assignment:</w:t>
      </w:r>
      <w:r w:rsidDel="00000000" w:rsidR="00000000" w:rsidRPr="00000000">
        <w:rPr>
          <w:rFonts w:ascii="Lexend" w:cs="Lexend" w:eastAsia="Lexend" w:hAnsi="Lexend"/>
          <w:sz w:val="36"/>
          <w:szCs w:val="36"/>
          <w:rtl w:val="0"/>
        </w:rPr>
        <w:t xml:space="preserve"> Application 11.1</w:t>
      </w:r>
    </w:p>
    <w:p w:rsidR="00000000" w:rsidDel="00000000" w:rsidP="00000000" w:rsidRDefault="00000000" w:rsidRPr="00000000" w14:paraId="0000000D">
      <w:pPr>
        <w:spacing w:after="160" w:line="240" w:lineRule="auto"/>
        <w:rPr>
          <w:rFonts w:ascii="Lexend" w:cs="Lexend" w:eastAsia="Lexend" w:hAnsi="Lexend"/>
          <w:sz w:val="36"/>
          <w:szCs w:val="36"/>
        </w:rPr>
      </w:pPr>
      <w:r w:rsidDel="00000000" w:rsidR="00000000" w:rsidRPr="00000000">
        <w:rPr>
          <w:rFonts w:ascii="Lexend" w:cs="Lexend" w:eastAsia="Lexend" w:hAnsi="Lexend"/>
          <w:b w:val="1"/>
          <w:sz w:val="36"/>
          <w:szCs w:val="36"/>
          <w:rtl w:val="0"/>
        </w:rPr>
        <w:t xml:space="preserve">Semester: </w:t>
      </w:r>
      <w:r w:rsidDel="00000000" w:rsidR="00000000" w:rsidRPr="00000000">
        <w:rPr>
          <w:rFonts w:ascii="Lexend" w:cs="Lexend" w:eastAsia="Lexend" w:hAnsi="Lexend"/>
          <w:sz w:val="36"/>
          <w:szCs w:val="36"/>
          <w:rtl w:val="0"/>
        </w:rPr>
        <w:t xml:space="preserve">01</w:t>
      </w:r>
    </w:p>
    <w:p w:rsidR="00000000" w:rsidDel="00000000" w:rsidP="00000000" w:rsidRDefault="00000000" w:rsidRPr="00000000" w14:paraId="0000000E">
      <w:pPr>
        <w:spacing w:after="160" w:line="240" w:lineRule="auto"/>
        <w:rPr>
          <w:rFonts w:ascii="Lexend" w:cs="Lexend" w:eastAsia="Lexend" w:hAnsi="Lexend"/>
          <w:sz w:val="36"/>
          <w:szCs w:val="36"/>
        </w:rPr>
      </w:pPr>
      <w:r w:rsidDel="00000000" w:rsidR="00000000" w:rsidRPr="00000000">
        <w:rPr>
          <w:rFonts w:ascii="Lexend" w:cs="Lexend" w:eastAsia="Lexend" w:hAnsi="Lexend"/>
          <w:b w:val="1"/>
          <w:sz w:val="36"/>
          <w:szCs w:val="36"/>
          <w:rtl w:val="0"/>
        </w:rPr>
        <w:t xml:space="preserve">Department: </w:t>
      </w:r>
      <w:r w:rsidDel="00000000" w:rsidR="00000000" w:rsidRPr="00000000">
        <w:rPr>
          <w:rFonts w:ascii="Lexend" w:cs="Lexend" w:eastAsia="Lexend" w:hAnsi="Lexend"/>
          <w:sz w:val="36"/>
          <w:szCs w:val="36"/>
          <w:rtl w:val="0"/>
        </w:rPr>
        <w:t xml:space="preserve">SCIT (BSCS)</w:t>
      </w:r>
    </w:p>
    <w:p w:rsidR="00000000" w:rsidDel="00000000" w:rsidP="00000000" w:rsidRDefault="00000000" w:rsidRPr="00000000" w14:paraId="0000000F">
      <w:pPr>
        <w:spacing w:after="160" w:line="240" w:lineRule="auto"/>
        <w:rPr>
          <w:rFonts w:ascii="Lexend" w:cs="Lexend" w:eastAsia="Lexend" w:hAnsi="Lexend"/>
          <w:sz w:val="36"/>
          <w:szCs w:val="36"/>
        </w:rPr>
      </w:pPr>
      <w:r w:rsidDel="00000000" w:rsidR="00000000" w:rsidRPr="00000000">
        <w:rPr>
          <w:rFonts w:ascii="Lexend" w:cs="Lexend" w:eastAsia="Lexend" w:hAnsi="Lexend"/>
          <w:b w:val="1"/>
          <w:sz w:val="36"/>
          <w:szCs w:val="36"/>
          <w:rtl w:val="0"/>
        </w:rPr>
        <w:t xml:space="preserve">Course:</w:t>
      </w:r>
      <w:r w:rsidDel="00000000" w:rsidR="00000000" w:rsidRPr="00000000">
        <w:rPr>
          <w:rFonts w:ascii="Lexend" w:cs="Lexend" w:eastAsia="Lexend" w:hAnsi="Lexend"/>
          <w:sz w:val="36"/>
          <w:szCs w:val="36"/>
          <w:rtl w:val="0"/>
        </w:rPr>
        <w:t xml:space="preserve"> Functional English</w:t>
      </w:r>
    </w:p>
    <w:p w:rsidR="00000000" w:rsidDel="00000000" w:rsidP="00000000" w:rsidRDefault="00000000" w:rsidRPr="00000000" w14:paraId="00000010">
      <w:pPr>
        <w:spacing w:after="160" w:line="240" w:lineRule="auto"/>
        <w:rPr>
          <w:rFonts w:ascii="Lexend" w:cs="Lexend" w:eastAsia="Lexend" w:hAnsi="Lexend"/>
          <w:sz w:val="36"/>
          <w:szCs w:val="36"/>
        </w:rPr>
      </w:pPr>
      <w:r w:rsidDel="00000000" w:rsidR="00000000" w:rsidRPr="00000000">
        <w:rPr>
          <w:rFonts w:ascii="Lexend" w:cs="Lexend" w:eastAsia="Lexend" w:hAnsi="Lexend"/>
          <w:b w:val="1"/>
          <w:sz w:val="36"/>
          <w:szCs w:val="36"/>
          <w:rtl w:val="0"/>
        </w:rPr>
        <w:t xml:space="preserve">Submitted by:</w:t>
      </w:r>
      <w:r w:rsidDel="00000000" w:rsidR="00000000" w:rsidRPr="00000000">
        <w:rPr>
          <w:rFonts w:ascii="Lexend" w:cs="Lexend" w:eastAsia="Lexend" w:hAnsi="Lexend"/>
          <w:sz w:val="36"/>
          <w:szCs w:val="36"/>
          <w:rtl w:val="0"/>
        </w:rPr>
        <w:t xml:space="preserve"> Saad Mughal </w:t>
      </w:r>
    </w:p>
    <w:p w:rsidR="00000000" w:rsidDel="00000000" w:rsidP="00000000" w:rsidRDefault="00000000" w:rsidRPr="00000000" w14:paraId="00000011">
      <w:pPr>
        <w:spacing w:after="160" w:line="240" w:lineRule="auto"/>
        <w:rPr>
          <w:rFonts w:ascii="Lexend" w:cs="Lexend" w:eastAsia="Lexend" w:hAnsi="Lexend"/>
          <w:sz w:val="36"/>
          <w:szCs w:val="36"/>
        </w:rPr>
      </w:pPr>
      <w:r w:rsidDel="00000000" w:rsidR="00000000" w:rsidRPr="00000000">
        <w:rPr>
          <w:rFonts w:ascii="Lexend" w:cs="Lexend" w:eastAsia="Lexend" w:hAnsi="Lexend"/>
          <w:b w:val="1"/>
          <w:sz w:val="36"/>
          <w:szCs w:val="36"/>
          <w:rtl w:val="0"/>
        </w:rPr>
        <w:t xml:space="preserve">Submitted to: </w:t>
      </w:r>
      <w:r w:rsidDel="00000000" w:rsidR="00000000" w:rsidRPr="00000000">
        <w:rPr>
          <w:rFonts w:ascii="Lexend" w:cs="Lexend" w:eastAsia="Lexend" w:hAnsi="Lexend"/>
          <w:sz w:val="36"/>
          <w:szCs w:val="36"/>
          <w:rtl w:val="0"/>
        </w:rPr>
        <w:t xml:space="preserve">Miss Naureen Zaman</w:t>
      </w:r>
    </w:p>
    <w:p w:rsidR="00000000" w:rsidDel="00000000" w:rsidP="00000000" w:rsidRDefault="00000000" w:rsidRPr="00000000" w14:paraId="00000012">
      <w:pPr>
        <w:spacing w:after="160" w:line="240" w:lineRule="auto"/>
        <w:rPr>
          <w:rFonts w:ascii="Lexend" w:cs="Lexend" w:eastAsia="Lexend" w:hAnsi="Lexend"/>
          <w:sz w:val="36"/>
          <w:szCs w:val="36"/>
        </w:rPr>
      </w:pPr>
      <w:r w:rsidDel="00000000" w:rsidR="00000000" w:rsidRPr="00000000">
        <w:rPr>
          <w:rFonts w:ascii="Lexend" w:cs="Lexend" w:eastAsia="Lexend" w:hAnsi="Lexend"/>
          <w:b w:val="1"/>
          <w:sz w:val="36"/>
          <w:szCs w:val="36"/>
          <w:rtl w:val="0"/>
        </w:rPr>
        <w:t xml:space="preserve">Student ID:</w:t>
      </w:r>
      <w:r w:rsidDel="00000000" w:rsidR="00000000" w:rsidRPr="00000000">
        <w:rPr>
          <w:rFonts w:ascii="Lexend" w:cs="Lexend" w:eastAsia="Lexend" w:hAnsi="Lexend"/>
          <w:sz w:val="36"/>
          <w:szCs w:val="36"/>
          <w:rtl w:val="0"/>
        </w:rPr>
        <w:t xml:space="preserve"> F2023-009 </w:t>
      </w:r>
    </w:p>
    <w:p w:rsidR="00000000" w:rsidDel="00000000" w:rsidP="00000000" w:rsidRDefault="00000000" w:rsidRPr="00000000" w14:paraId="00000013">
      <w:pPr>
        <w:spacing w:after="160" w:line="240" w:lineRule="auto"/>
        <w:rPr>
          <w:rFonts w:ascii="Lexend" w:cs="Lexend" w:eastAsia="Lexend" w:hAnsi="Lexend"/>
          <w:sz w:val="36"/>
          <w:szCs w:val="36"/>
        </w:rPr>
      </w:pPr>
      <w:r w:rsidDel="00000000" w:rsidR="00000000" w:rsidRPr="00000000">
        <w:rPr>
          <w:rFonts w:ascii="Lexend" w:cs="Lexend" w:eastAsia="Lexend" w:hAnsi="Lexend"/>
          <w:b w:val="1"/>
          <w:sz w:val="36"/>
          <w:szCs w:val="36"/>
          <w:rtl w:val="0"/>
        </w:rPr>
        <w:t xml:space="preserve">Section:</w:t>
      </w:r>
      <w:r w:rsidDel="00000000" w:rsidR="00000000" w:rsidRPr="00000000">
        <w:rPr>
          <w:rFonts w:ascii="Lexend" w:cs="Lexend" w:eastAsia="Lexend" w:hAnsi="Lexend"/>
          <w:sz w:val="36"/>
          <w:szCs w:val="36"/>
          <w:rtl w:val="0"/>
        </w:rPr>
        <w:t xml:space="preserve"> B</w:t>
      </w:r>
    </w:p>
    <w:p w:rsidR="00000000" w:rsidDel="00000000" w:rsidP="00000000" w:rsidRDefault="00000000" w:rsidRPr="00000000" w14:paraId="00000014">
      <w:pPr>
        <w:spacing w:after="160" w:line="240" w:lineRule="auto"/>
        <w:rPr>
          <w:rFonts w:ascii="Lexend" w:cs="Lexend" w:eastAsia="Lexend" w:hAnsi="Lexend"/>
          <w:sz w:val="36"/>
          <w:szCs w:val="36"/>
        </w:rPr>
      </w:pPr>
      <w:r w:rsidDel="00000000" w:rsidR="00000000" w:rsidRPr="00000000">
        <w:rPr>
          <w:rFonts w:ascii="Lexend" w:cs="Lexend" w:eastAsia="Lexend" w:hAnsi="Lexend"/>
          <w:b w:val="1"/>
          <w:sz w:val="36"/>
          <w:szCs w:val="36"/>
          <w:rtl w:val="0"/>
        </w:rPr>
        <w:t xml:space="preserve">Submission Date:</w:t>
      </w:r>
      <w:r w:rsidDel="00000000" w:rsidR="00000000" w:rsidRPr="00000000">
        <w:rPr>
          <w:rFonts w:ascii="Lexend" w:cs="Lexend" w:eastAsia="Lexend" w:hAnsi="Lexend"/>
          <w:sz w:val="36"/>
          <w:szCs w:val="36"/>
          <w:rtl w:val="0"/>
        </w:rPr>
        <w:t xml:space="preserve"> 18-DEC-2023</w:t>
      </w:r>
    </w:p>
    <w:p w:rsidR="00000000" w:rsidDel="00000000" w:rsidP="00000000" w:rsidRDefault="00000000" w:rsidRPr="00000000" w14:paraId="00000015">
      <w:pPr>
        <w:spacing w:after="160" w:line="240" w:lineRule="auto"/>
        <w:rPr>
          <w:rFonts w:ascii="Lexend" w:cs="Lexend" w:eastAsia="Lexend" w:hAnsi="Lexend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The Management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Rainbow Cash &amp; Carry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Date: 18 December 2023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Dear Rainbow Management,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 am working to request you to review your policy regarding seating for employees in the aisles. I have observed that those people are working an 8 hour shift and are not allowed to sit. I would like you to review your policy regarding this matter as this is an issue which concerns employee health and productivity.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Allowing these people the comfort of sitting will be a positive Turning point for Rainbow and its employees as it will improve their productivity and attitude.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As a regular customer who values the service provided by Rainbow Cash &amp; Carry, I genuinely hope to see improvements not only in the store but also in the fair treatment and consideration of its employees.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Thank you for your attention on the matter and I hope to see a more supportive and conducive work environment for your esteemed employees.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Yours sincerely,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Saad Mughal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Your Valued Customer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Verdana"/>
  <w:font w:name="Times New Roman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