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40" w:lineRule="auto"/>
        <w:ind w:left="0" w:firstLine="0"/>
        <w:jc w:val="center"/>
        <w:rPr>
          <w:rFonts w:ascii="Verdana" w:cs="Verdana" w:eastAsia="Verdana" w:hAnsi="Verdana"/>
          <w:b w:val="1"/>
          <w:sz w:val="44"/>
          <w:szCs w:val="44"/>
        </w:rPr>
      </w:pPr>
      <w:r w:rsidDel="00000000" w:rsidR="00000000" w:rsidRPr="00000000">
        <w:rPr>
          <w:rFonts w:ascii="Verdana" w:cs="Verdana" w:eastAsia="Verdana" w:hAnsi="Verdana"/>
          <w:b w:val="1"/>
          <w:sz w:val="44"/>
          <w:szCs w:val="44"/>
          <w:rtl w:val="0"/>
        </w:rPr>
        <w:t xml:space="preserve">Beaconhouse National University</w:t>
      </w:r>
    </w:p>
    <w:p w:rsidR="00000000" w:rsidDel="00000000" w:rsidP="00000000" w:rsidRDefault="00000000" w:rsidRPr="00000000" w14:paraId="00000002">
      <w:pPr>
        <w:spacing w:after="160" w:line="256" w:lineRule="auto"/>
        <w:jc w:val="center"/>
        <w:rPr>
          <w:rFonts w:ascii="Times New Roman" w:cs="Times New Roman" w:eastAsia="Times New Roman" w:hAnsi="Times New Roman"/>
          <w:b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1490663</wp:posOffset>
            </wp:positionH>
            <wp:positionV relativeFrom="paragraph">
              <wp:posOffset>181967</wp:posOffset>
            </wp:positionV>
            <wp:extent cx="2957513" cy="2717714"/>
            <wp:effectExtent b="0" l="0" r="0" t="0"/>
            <wp:wrapSquare wrapText="bothSides" distB="57150" distT="57150" distL="57150" distR="5715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57513" cy="2717714"/>
                    </a:xfrm>
                    <a:prstGeom prst="rect"/>
                    <a:ln/>
                  </pic:spPr>
                </pic:pic>
              </a:graphicData>
            </a:graphic>
          </wp:anchor>
        </w:drawing>
      </w:r>
    </w:p>
    <w:p w:rsidR="00000000" w:rsidDel="00000000" w:rsidP="00000000" w:rsidRDefault="00000000" w:rsidRPr="00000000" w14:paraId="00000003">
      <w:pPr>
        <w:spacing w:after="160" w:line="48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4">
      <w:pPr>
        <w:spacing w:after="160" w:line="48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5">
      <w:pPr>
        <w:spacing w:after="160" w:line="48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6">
      <w:pPr>
        <w:spacing w:after="160" w:line="48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7">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8">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9">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A">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B">
      <w:pPr>
        <w:spacing w:after="160"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C">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Assignment:</w:t>
      </w:r>
      <w:r w:rsidDel="00000000" w:rsidR="00000000" w:rsidRPr="00000000">
        <w:rPr>
          <w:rFonts w:ascii="Lexend" w:cs="Lexend" w:eastAsia="Lexend" w:hAnsi="Lexend"/>
          <w:sz w:val="36"/>
          <w:szCs w:val="36"/>
          <w:rtl w:val="0"/>
        </w:rPr>
        <w:t xml:space="preserve"> Essay Writing</w:t>
      </w:r>
    </w:p>
    <w:p w:rsidR="00000000" w:rsidDel="00000000" w:rsidP="00000000" w:rsidRDefault="00000000" w:rsidRPr="00000000" w14:paraId="0000000D">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Semester: </w:t>
      </w:r>
      <w:r w:rsidDel="00000000" w:rsidR="00000000" w:rsidRPr="00000000">
        <w:rPr>
          <w:rFonts w:ascii="Lexend" w:cs="Lexend" w:eastAsia="Lexend" w:hAnsi="Lexend"/>
          <w:sz w:val="36"/>
          <w:szCs w:val="36"/>
          <w:rtl w:val="0"/>
        </w:rPr>
        <w:t xml:space="preserve">01</w:t>
      </w:r>
    </w:p>
    <w:p w:rsidR="00000000" w:rsidDel="00000000" w:rsidP="00000000" w:rsidRDefault="00000000" w:rsidRPr="00000000" w14:paraId="0000000E">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Department: </w:t>
      </w:r>
      <w:r w:rsidDel="00000000" w:rsidR="00000000" w:rsidRPr="00000000">
        <w:rPr>
          <w:rFonts w:ascii="Lexend" w:cs="Lexend" w:eastAsia="Lexend" w:hAnsi="Lexend"/>
          <w:sz w:val="36"/>
          <w:szCs w:val="36"/>
          <w:rtl w:val="0"/>
        </w:rPr>
        <w:t xml:space="preserve">SCIT (BSCS)</w:t>
      </w:r>
    </w:p>
    <w:p w:rsidR="00000000" w:rsidDel="00000000" w:rsidP="00000000" w:rsidRDefault="00000000" w:rsidRPr="00000000" w14:paraId="0000000F">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Course:</w:t>
      </w:r>
      <w:r w:rsidDel="00000000" w:rsidR="00000000" w:rsidRPr="00000000">
        <w:rPr>
          <w:rFonts w:ascii="Lexend" w:cs="Lexend" w:eastAsia="Lexend" w:hAnsi="Lexend"/>
          <w:sz w:val="36"/>
          <w:szCs w:val="36"/>
          <w:rtl w:val="0"/>
        </w:rPr>
        <w:t xml:space="preserve"> Functional English</w:t>
      </w:r>
    </w:p>
    <w:p w:rsidR="00000000" w:rsidDel="00000000" w:rsidP="00000000" w:rsidRDefault="00000000" w:rsidRPr="00000000" w14:paraId="00000010">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Submitted by:</w:t>
      </w:r>
      <w:r w:rsidDel="00000000" w:rsidR="00000000" w:rsidRPr="00000000">
        <w:rPr>
          <w:rFonts w:ascii="Lexend" w:cs="Lexend" w:eastAsia="Lexend" w:hAnsi="Lexend"/>
          <w:sz w:val="36"/>
          <w:szCs w:val="36"/>
          <w:rtl w:val="0"/>
        </w:rPr>
        <w:t xml:space="preserve"> Saad Mughal </w:t>
      </w:r>
    </w:p>
    <w:p w:rsidR="00000000" w:rsidDel="00000000" w:rsidP="00000000" w:rsidRDefault="00000000" w:rsidRPr="00000000" w14:paraId="00000011">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Submitted to: </w:t>
      </w:r>
      <w:r w:rsidDel="00000000" w:rsidR="00000000" w:rsidRPr="00000000">
        <w:rPr>
          <w:rFonts w:ascii="Lexend" w:cs="Lexend" w:eastAsia="Lexend" w:hAnsi="Lexend"/>
          <w:sz w:val="36"/>
          <w:szCs w:val="36"/>
          <w:rtl w:val="0"/>
        </w:rPr>
        <w:t xml:space="preserve">Miss Naureen Zaman</w:t>
      </w:r>
    </w:p>
    <w:p w:rsidR="00000000" w:rsidDel="00000000" w:rsidP="00000000" w:rsidRDefault="00000000" w:rsidRPr="00000000" w14:paraId="00000012">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Student ID:</w:t>
      </w:r>
      <w:r w:rsidDel="00000000" w:rsidR="00000000" w:rsidRPr="00000000">
        <w:rPr>
          <w:rFonts w:ascii="Lexend" w:cs="Lexend" w:eastAsia="Lexend" w:hAnsi="Lexend"/>
          <w:sz w:val="36"/>
          <w:szCs w:val="36"/>
          <w:rtl w:val="0"/>
        </w:rPr>
        <w:t xml:space="preserve"> F2023-009 </w:t>
      </w:r>
    </w:p>
    <w:p w:rsidR="00000000" w:rsidDel="00000000" w:rsidP="00000000" w:rsidRDefault="00000000" w:rsidRPr="00000000" w14:paraId="00000013">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Section:</w:t>
      </w:r>
      <w:r w:rsidDel="00000000" w:rsidR="00000000" w:rsidRPr="00000000">
        <w:rPr>
          <w:rFonts w:ascii="Lexend" w:cs="Lexend" w:eastAsia="Lexend" w:hAnsi="Lexend"/>
          <w:sz w:val="36"/>
          <w:szCs w:val="36"/>
          <w:rtl w:val="0"/>
        </w:rPr>
        <w:t xml:space="preserve"> B</w:t>
      </w:r>
    </w:p>
    <w:p w:rsidR="00000000" w:rsidDel="00000000" w:rsidP="00000000" w:rsidRDefault="00000000" w:rsidRPr="00000000" w14:paraId="00000014">
      <w:pPr>
        <w:spacing w:after="160" w:line="240" w:lineRule="auto"/>
        <w:rPr>
          <w:rFonts w:ascii="Lexend" w:cs="Lexend" w:eastAsia="Lexend" w:hAnsi="Lexend"/>
          <w:sz w:val="36"/>
          <w:szCs w:val="36"/>
        </w:rPr>
      </w:pPr>
      <w:r w:rsidDel="00000000" w:rsidR="00000000" w:rsidRPr="00000000">
        <w:rPr>
          <w:rFonts w:ascii="Lexend" w:cs="Lexend" w:eastAsia="Lexend" w:hAnsi="Lexend"/>
          <w:b w:val="1"/>
          <w:sz w:val="36"/>
          <w:szCs w:val="36"/>
          <w:rtl w:val="0"/>
        </w:rPr>
        <w:t xml:space="preserve">Submission Date:</w:t>
      </w:r>
      <w:r w:rsidDel="00000000" w:rsidR="00000000" w:rsidRPr="00000000">
        <w:rPr>
          <w:rFonts w:ascii="Lexend" w:cs="Lexend" w:eastAsia="Lexend" w:hAnsi="Lexend"/>
          <w:sz w:val="36"/>
          <w:szCs w:val="36"/>
          <w:rtl w:val="0"/>
        </w:rPr>
        <w:t xml:space="preserve"> 26-DEC-2023</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0" w:line="266.0869565217391" w:lineRule="auto"/>
        <w:rPr>
          <w:color w:val="333333"/>
          <w:sz w:val="38"/>
          <w:szCs w:val="38"/>
        </w:rPr>
      </w:pPr>
      <w:bookmarkStart w:colFirst="0" w:colLast="0" w:name="_3vsvbktoll1r" w:id="0"/>
      <w:bookmarkEnd w:id="0"/>
      <w:r w:rsidDel="00000000" w:rsidR="00000000" w:rsidRPr="00000000">
        <w:rPr>
          <w:b w:val="1"/>
          <w:color w:val="333333"/>
          <w:sz w:val="38"/>
          <w:szCs w:val="38"/>
          <w:rtl w:val="0"/>
        </w:rPr>
        <w:t xml:space="preserve">Topic: </w:t>
      </w:r>
      <w:r w:rsidDel="00000000" w:rsidR="00000000" w:rsidRPr="00000000">
        <w:rPr>
          <w:color w:val="333333"/>
          <w:sz w:val="38"/>
          <w:szCs w:val="38"/>
          <w:rtl w:val="0"/>
        </w:rPr>
        <w:t xml:space="preserve">The importance of being a global citizen for students at undergraduate level. (300-350 words)</w:t>
      </w:r>
    </w:p>
    <w:p w:rsidR="00000000" w:rsidDel="00000000" w:rsidP="00000000" w:rsidRDefault="00000000" w:rsidRPr="00000000" w14:paraId="00000017">
      <w:pPr>
        <w:pStyle w:val="Heading1"/>
        <w:rPr>
          <w:sz w:val="26"/>
          <w:szCs w:val="26"/>
        </w:rPr>
      </w:pPr>
      <w:bookmarkStart w:colFirst="0" w:colLast="0" w:name="_eh0mh81r1hvn" w:id="1"/>
      <w:bookmarkEnd w:id="1"/>
      <w:r w:rsidDel="00000000" w:rsidR="00000000" w:rsidRPr="00000000">
        <w:rPr>
          <w:b w:val="1"/>
          <w:sz w:val="26"/>
          <w:szCs w:val="26"/>
          <w:rtl w:val="0"/>
        </w:rPr>
        <w:t xml:space="preserve">Thesis statement:</w:t>
      </w:r>
      <w:r w:rsidDel="00000000" w:rsidR="00000000" w:rsidRPr="00000000">
        <w:rPr>
          <w:sz w:val="26"/>
          <w:szCs w:val="26"/>
          <w:rtl w:val="0"/>
        </w:rPr>
        <w:t xml:space="preserve"> It is important to teach undergraduate students to become global citizens for the peaceful future.</w:t>
      </w:r>
    </w:p>
    <w:p w:rsidR="00000000" w:rsidDel="00000000" w:rsidP="00000000" w:rsidRDefault="00000000" w:rsidRPr="00000000" w14:paraId="00000018">
      <w:pPr>
        <w:rPr/>
      </w:pPr>
      <w:r w:rsidDel="00000000" w:rsidR="00000000" w:rsidRPr="00000000">
        <w:rPr>
          <w:rtl w:val="0"/>
        </w:rPr>
        <w:tab/>
        <w:t xml:space="preserve">Imagine a world where people have no enemies, no borders between nations and communities, and everyone has equal rights. Something like this can become a reality if the future generation is taught the ways of becoming global citizens. Who is a global citizen? A Global citizen is someone who takes beneficial actions towards everyone in the world regarding all aspects of life, social, environmental, and economical and is someone who would look for ultimate peace even between the most brutal wars. The Decision making ability comparable to a global citizen cannot be manifested overnight and therefore, it is important to teach undergraduate students to become global citizens as this will shape the future. </w:t>
      </w:r>
    </w:p>
    <w:p w:rsidR="00000000" w:rsidDel="00000000" w:rsidP="00000000" w:rsidRDefault="00000000" w:rsidRPr="00000000" w14:paraId="00000019">
      <w:pPr>
        <w:rPr/>
      </w:pPr>
      <w:r w:rsidDel="00000000" w:rsidR="00000000" w:rsidRPr="00000000">
        <w:rPr>
          <w:rtl w:val="0"/>
        </w:rPr>
        <w:tab/>
        <w:t xml:space="preserve">Why teach an undergraduate student and not a college student or an 8th grader? Well, undergraduate students are at a point in their life where they’re capable of understanding how the world works and have the ability to empathize. These students can even take steps towards their motives and ambitions and put those ideals into reality as they are now taking learning into the real world, a place of exposure and experiences. These students are provided facilities and training where they can voice their opinions, and the voice of the leading generation is heard the loudest. In many universities, students have contributed in one way or another towards the genocide of gaza where as some schools and colleges have forbid their students to talk about such matters because according to them the genocide taking place is a matter between Palestine and israel which they can sort it amongst themselves. </w:t>
      </w:r>
    </w:p>
    <w:p w:rsidR="00000000" w:rsidDel="00000000" w:rsidP="00000000" w:rsidRDefault="00000000" w:rsidRPr="00000000" w14:paraId="0000001A">
      <w:pPr>
        <w:rPr/>
      </w:pPr>
      <w:r w:rsidDel="00000000" w:rsidR="00000000" w:rsidRPr="00000000">
        <w:rPr>
          <w:rtl w:val="0"/>
        </w:rPr>
        <w:tab/>
        <w:t xml:space="preserve">This is an unfair world, people are intolerant towards the slightest annoyance. Teaching proper ethics, the way of life, and the way of global citizens can be the second revolution this world has seen. These undergraduate students are the leaders of the new world, which they can shape in whichever way they please, and if the least they have learned is the difference between right and wrong they may shape the world into something good, something peaceful.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b w:val="1"/>
        </w:rPr>
      </w:pPr>
      <w:bookmarkStart w:colFirst="0" w:colLast="0" w:name="_esbfdekpptyn" w:id="2"/>
      <w:bookmarkEnd w:id="2"/>
      <w:r w:rsidDel="00000000" w:rsidR="00000000" w:rsidRPr="00000000">
        <w:rPr>
          <w:b w:val="1"/>
          <w:rtl w:val="0"/>
        </w:rPr>
        <w:t xml:space="preserve">Evaluation:</w:t>
      </w:r>
    </w:p>
    <w:p w:rsidR="00000000" w:rsidDel="00000000" w:rsidP="00000000" w:rsidRDefault="00000000" w:rsidRPr="00000000" w14:paraId="00000028">
      <w:pPr>
        <w:numPr>
          <w:ilvl w:val="0"/>
          <w:numId w:val="1"/>
        </w:numPr>
        <w:ind w:left="720" w:hanging="360"/>
        <w:rPr>
          <w:u w:val="none"/>
        </w:rPr>
      </w:pPr>
      <w:r w:rsidDel="00000000" w:rsidR="00000000" w:rsidRPr="00000000">
        <w:rPr>
          <w:strike w:val="1"/>
          <w:rtl w:val="0"/>
        </w:rPr>
        <w:t xml:space="preserve">Thesis statement</w:t>
      </w:r>
    </w:p>
    <w:p w:rsidR="00000000" w:rsidDel="00000000" w:rsidP="00000000" w:rsidRDefault="00000000" w:rsidRPr="00000000" w14:paraId="00000029">
      <w:pPr>
        <w:numPr>
          <w:ilvl w:val="0"/>
          <w:numId w:val="1"/>
        </w:numPr>
        <w:ind w:left="720" w:hanging="360"/>
        <w:rPr>
          <w:u w:val="none"/>
        </w:rPr>
      </w:pPr>
      <w:r w:rsidDel="00000000" w:rsidR="00000000" w:rsidRPr="00000000">
        <w:rPr>
          <w:strike w:val="1"/>
          <w:rtl w:val="0"/>
        </w:rPr>
        <w:t xml:space="preserve">Hook</w:t>
      </w:r>
    </w:p>
    <w:p w:rsidR="00000000" w:rsidDel="00000000" w:rsidP="00000000" w:rsidRDefault="00000000" w:rsidRPr="00000000" w14:paraId="0000002A">
      <w:pPr>
        <w:numPr>
          <w:ilvl w:val="0"/>
          <w:numId w:val="1"/>
        </w:numPr>
        <w:ind w:left="720" w:hanging="360"/>
        <w:rPr>
          <w:u w:val="none"/>
        </w:rPr>
      </w:pPr>
      <w:r w:rsidDel="00000000" w:rsidR="00000000" w:rsidRPr="00000000">
        <w:rPr>
          <w:strike w:val="1"/>
          <w:rtl w:val="0"/>
        </w:rPr>
        <w:t xml:space="preserve">Does it provide context to the thesis statement?</w:t>
      </w:r>
    </w:p>
    <w:p w:rsidR="00000000" w:rsidDel="00000000" w:rsidP="00000000" w:rsidRDefault="00000000" w:rsidRPr="00000000" w14:paraId="0000002B">
      <w:pPr>
        <w:numPr>
          <w:ilvl w:val="0"/>
          <w:numId w:val="1"/>
        </w:numPr>
        <w:ind w:left="720" w:hanging="360"/>
        <w:rPr>
          <w:u w:val="none"/>
        </w:rPr>
      </w:pPr>
      <w:r w:rsidDel="00000000" w:rsidR="00000000" w:rsidRPr="00000000">
        <w:rPr>
          <w:strike w:val="1"/>
          <w:rtl w:val="0"/>
        </w:rPr>
        <w:t xml:space="preserve">Flow/ transition</w:t>
      </w:r>
    </w:p>
    <w:p w:rsidR="00000000" w:rsidDel="00000000" w:rsidP="00000000" w:rsidRDefault="00000000" w:rsidRPr="00000000" w14:paraId="0000002C">
      <w:pPr>
        <w:numPr>
          <w:ilvl w:val="0"/>
          <w:numId w:val="1"/>
        </w:numPr>
        <w:ind w:left="720" w:hanging="360"/>
        <w:rPr>
          <w:u w:val="none"/>
        </w:rPr>
      </w:pPr>
      <w:r w:rsidDel="00000000" w:rsidR="00000000" w:rsidRPr="00000000">
        <w:rPr>
          <w:strike w:val="1"/>
          <w:rtl w:val="0"/>
        </w:rPr>
        <w:t xml:space="preserve">Topic sentence (I made this as a question)</w:t>
      </w:r>
    </w:p>
    <w:p w:rsidR="00000000" w:rsidDel="00000000" w:rsidP="00000000" w:rsidRDefault="00000000" w:rsidRPr="00000000" w14:paraId="0000002D">
      <w:pPr>
        <w:numPr>
          <w:ilvl w:val="0"/>
          <w:numId w:val="1"/>
        </w:numPr>
        <w:ind w:left="720" w:hanging="360"/>
        <w:rPr>
          <w:u w:val="none"/>
        </w:rPr>
      </w:pPr>
      <w:r w:rsidDel="00000000" w:rsidR="00000000" w:rsidRPr="00000000">
        <w:rPr>
          <w:strike w:val="1"/>
          <w:rtl w:val="0"/>
        </w:rPr>
        <w:t xml:space="preserve">Supporting details</w:t>
      </w:r>
    </w:p>
    <w:p w:rsidR="00000000" w:rsidDel="00000000" w:rsidP="00000000" w:rsidRDefault="00000000" w:rsidRPr="00000000" w14:paraId="0000002E">
      <w:pPr>
        <w:numPr>
          <w:ilvl w:val="0"/>
          <w:numId w:val="1"/>
        </w:numPr>
        <w:ind w:left="720" w:hanging="360"/>
        <w:rPr>
          <w:u w:val="none"/>
        </w:rPr>
      </w:pPr>
      <w:r w:rsidDel="00000000" w:rsidR="00000000" w:rsidRPr="00000000">
        <w:rPr>
          <w:strike w:val="1"/>
          <w:rtl w:val="0"/>
        </w:rPr>
        <w:t xml:space="preserve">Concluding sentence</w:t>
      </w:r>
    </w:p>
    <w:p w:rsidR="00000000" w:rsidDel="00000000" w:rsidP="00000000" w:rsidRDefault="00000000" w:rsidRPr="00000000" w14:paraId="0000002F">
      <w:pPr>
        <w:numPr>
          <w:ilvl w:val="1"/>
          <w:numId w:val="1"/>
        </w:numPr>
        <w:ind w:left="1440" w:hanging="360"/>
        <w:rPr>
          <w:u w:val="none"/>
        </w:rPr>
      </w:pPr>
      <w:r w:rsidDel="00000000" w:rsidR="00000000" w:rsidRPr="00000000">
        <w:rPr>
          <w:strike w:val="1"/>
          <w:rtl w:val="0"/>
        </w:rPr>
        <w:t xml:space="preserve">Consequences</w:t>
      </w:r>
    </w:p>
    <w:p w:rsidR="00000000" w:rsidDel="00000000" w:rsidP="00000000" w:rsidRDefault="00000000" w:rsidRPr="00000000" w14:paraId="00000030">
      <w:pPr>
        <w:numPr>
          <w:ilvl w:val="1"/>
          <w:numId w:val="1"/>
        </w:numPr>
        <w:ind w:left="1440" w:hanging="360"/>
        <w:rPr>
          <w:u w:val="none"/>
        </w:rPr>
      </w:pPr>
      <w:r w:rsidDel="00000000" w:rsidR="00000000" w:rsidRPr="00000000">
        <w:rPr>
          <w:strike w:val="1"/>
          <w:rtl w:val="0"/>
        </w:rPr>
        <w:t xml:space="preserve">Sum up</w:t>
      </w:r>
      <w:r w:rsidDel="00000000" w:rsidR="00000000" w:rsidRPr="00000000">
        <w:rPr>
          <w:strike w:val="1"/>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