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0"/>
        <w:jc w:val="right"/>
        <w:rPr>
          <w:rFonts w:ascii="Lora" w:cs="Lora" w:eastAsia="Lora" w:hAnsi="Lora"/>
          <w:sz w:val="24"/>
          <w:szCs w:val="24"/>
        </w:rPr>
      </w:pPr>
      <w:r w:rsidDel="00000000" w:rsidR="00000000" w:rsidRPr="00000000">
        <w:rPr>
          <w:rFonts w:ascii="Lora" w:cs="Lora" w:eastAsia="Lora" w:hAnsi="Lora"/>
          <w:b w:val="1"/>
          <w:bCs w:val="1"/>
          <w:sz w:val="24"/>
          <w:szCs w:val="24"/>
        </w:rPr>
        <w:drawing>
          <wp:anchor allowOverlap="1" behindDoc="0" distB="114300" distT="114300" distL="114300" distR="114300" hidden="0" layoutInCell="1" locked="0" relativeHeight="0" simplePos="0">
            <wp:simplePos x="0" y="0"/>
            <wp:positionH relativeFrom="margin">
              <wp:align>left</wp:align>
            </wp:positionH>
            <wp:positionV relativeFrom="margin">
              <wp:align>top</wp:align>
            </wp:positionV>
            <wp:extent cx="804863" cy="949325"/>
            <wp:effectExtent b="0" l="0" r="0" t="0"/>
            <wp:wrapNone/>
            <wp:docPr id="1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04863" cy="949325"/>
                    </a:xfrm>
                    <a:prstGeom prst="rect"/>
                    <a:ln/>
                  </pic:spPr>
                </pic:pic>
              </a:graphicData>
            </a:graphic>
          </wp:anchor>
        </w:drawing>
      </w:r>
      <w:r w:rsidDel="00000000" w:rsidR="00000000" w:rsidRPr="00000000">
        <w:rPr>
          <w:rFonts w:ascii="Lora" w:cs="Lora" w:eastAsia="Lora" w:hAnsi="Lora"/>
          <w:sz w:val="24"/>
          <w:szCs w:val="24"/>
          <w:rtl w:val="0"/>
        </w:rPr>
        <w:t xml:space="preserve">Saad Mughal</w:t>
      </w:r>
    </w:p>
    <w:p w:rsidR="00000000" w:rsidDel="00000000" w:rsidP="00000000" w:rsidRDefault="00000000" w:rsidRPr="00000000" w14:paraId="00000002">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F2023-009</w:t>
      </w:r>
    </w:p>
    <w:p w:rsidR="00000000" w:rsidDel="00000000" w:rsidP="00000000" w:rsidRDefault="00000000" w:rsidRPr="00000000" w14:paraId="00000003">
      <w:pPr>
        <w:spacing w:after="0" w:line="276" w:lineRule="auto"/>
        <w:jc w:val="right"/>
        <w:rPr>
          <w:rFonts w:ascii="Lora" w:cs="Lora" w:eastAsia="Lora" w:hAnsi="Lora"/>
          <w:sz w:val="24"/>
          <w:szCs w:val="24"/>
        </w:rPr>
      </w:pPr>
      <w:r w:rsidDel="00000000" w:rsidR="00000000" w:rsidRPr="00000000">
        <w:rPr>
          <w:rFonts w:ascii="Lora" w:cs="Lora" w:eastAsia="Lora" w:hAnsi="Lora"/>
          <w:sz w:val="24"/>
          <w:szCs w:val="24"/>
          <w:rtl w:val="0"/>
        </w:rPr>
        <w:t xml:space="preserve">Total Marks: 10</w:t>
      </w:r>
    </w:p>
    <w:p w:rsidR="00000000" w:rsidDel="00000000" w:rsidP="00000000" w:rsidRDefault="00000000" w:rsidRPr="00000000" w14:paraId="00000004">
      <w:pPr>
        <w:spacing w:after="0" w:line="276" w:lineRule="auto"/>
        <w:jc w:val="right"/>
        <w:rPr>
          <w:rFonts w:ascii="Lora" w:cs="Lora" w:eastAsia="Lora" w:hAnsi="Lora"/>
          <w:sz w:val="96"/>
          <w:szCs w:val="96"/>
        </w:rPr>
      </w:pPr>
      <w:r w:rsidDel="00000000" w:rsidR="00000000" w:rsidRPr="00000000">
        <w:rPr>
          <w:rFonts w:ascii="Lora" w:cs="Lora" w:eastAsia="Lora" w:hAnsi="Lora"/>
          <w:sz w:val="24"/>
          <w:szCs w:val="24"/>
          <w:rtl w:val="0"/>
        </w:rPr>
        <w:t xml:space="preserve">Due 29 April 2026</w:t>
      </w:r>
      <w:r w:rsidDel="00000000" w:rsidR="00000000" w:rsidRPr="00000000">
        <w:rPr>
          <w:rtl w:val="0"/>
        </w:rPr>
      </w:r>
    </w:p>
    <w:p w:rsidR="00000000" w:rsidDel="00000000" w:rsidP="00000000" w:rsidRDefault="00000000" w:rsidRPr="00000000" w14:paraId="00000005">
      <w:pPr>
        <w:pStyle w:val="Title"/>
        <w:spacing w:after="0" w:before="0" w:line="240" w:lineRule="auto"/>
        <w:rPr>
          <w:rFonts w:ascii="Lora" w:cs="Lora" w:eastAsia="Lora" w:hAnsi="Lora"/>
        </w:rPr>
      </w:pPr>
      <w:bookmarkStart w:colFirst="0" w:colLast="0" w:name="_heading=h.wlweanm7e8zt" w:id="0"/>
      <w:bookmarkEnd w:id="0"/>
      <w:r w:rsidDel="00000000" w:rsidR="00000000" w:rsidRPr="00000000">
        <w:rPr>
          <w:rtl w:val="0"/>
        </w:rPr>
      </w:r>
    </w:p>
    <w:p w:rsidR="00000000" w:rsidDel="00000000" w:rsidP="00000000" w:rsidRDefault="00000000" w:rsidRPr="00000000" w14:paraId="00000006">
      <w:pPr>
        <w:pStyle w:val="Title"/>
        <w:spacing w:after="0" w:before="0" w:line="240" w:lineRule="auto"/>
        <w:rPr>
          <w:rFonts w:ascii="Lora" w:cs="Lora" w:eastAsia="Lora" w:hAnsi="Lora"/>
          <w:b w:val="0"/>
          <w:bCs w:val="0"/>
          <w:sz w:val="48"/>
          <w:szCs w:val="48"/>
        </w:rPr>
      </w:pPr>
      <w:bookmarkStart w:colFirst="0" w:colLast="0" w:name="_heading=h.bssvbh2uitjr" w:id="1"/>
      <w:bookmarkEnd w:id="1"/>
      <w:r w:rsidDel="00000000" w:rsidR="00000000" w:rsidRPr="00000000">
        <w:rPr>
          <w:rFonts w:ascii="Lora" w:cs="Lora" w:eastAsia="Lora" w:hAnsi="Lora"/>
          <w:b w:val="0"/>
          <w:bCs w:val="0"/>
          <w:sz w:val="48"/>
          <w:szCs w:val="48"/>
          <w:rtl w:val="0"/>
        </w:rPr>
        <w:t xml:space="preserve">Computer Networks LAB</w:t>
      </w:r>
    </w:p>
    <w:p w:rsidR="00000000" w:rsidDel="00000000" w:rsidP="00000000" w:rsidRDefault="00000000" w:rsidRPr="00000000" w14:paraId="00000007">
      <w:pPr>
        <w:pStyle w:val="Title"/>
        <w:spacing w:after="0" w:before="0" w:line="240" w:lineRule="auto"/>
        <w:rPr>
          <w:rFonts w:ascii="Lora" w:cs="Lora" w:eastAsia="Lora" w:hAnsi="Lora"/>
          <w:sz w:val="96"/>
          <w:szCs w:val="96"/>
        </w:rPr>
      </w:pPr>
      <w:bookmarkStart w:colFirst="0" w:colLast="0" w:name="_heading=h.zh1pdn7ur886" w:id="2"/>
      <w:bookmarkEnd w:id="2"/>
      <w:r w:rsidDel="00000000" w:rsidR="00000000" w:rsidRPr="00000000">
        <w:rPr>
          <w:rFonts w:ascii="Lora" w:cs="Lora" w:eastAsia="Lora" w:hAnsi="Lora"/>
          <w:sz w:val="96"/>
          <w:szCs w:val="96"/>
          <w:rtl w:val="0"/>
        </w:rPr>
        <w:t xml:space="preserve">Week 10</w:t>
      </w:r>
    </w:p>
    <w:p w:rsidR="00000000" w:rsidDel="00000000" w:rsidP="00000000" w:rsidRDefault="00000000" w:rsidRPr="00000000" w14:paraId="00000008">
      <w:pPr>
        <w:pStyle w:val="Title"/>
        <w:spacing w:after="0" w:before="0" w:line="240" w:lineRule="auto"/>
        <w:rPr>
          <w:rFonts w:ascii="Lora" w:cs="Lora" w:eastAsia="Lora" w:hAnsi="Lora"/>
          <w:sz w:val="80"/>
          <w:szCs w:val="80"/>
        </w:rPr>
      </w:pPr>
      <w:bookmarkStart w:colFirst="0" w:colLast="0" w:name="_heading=h.pv9kxmz9nvb9" w:id="3"/>
      <w:bookmarkEnd w:id="3"/>
      <w:r w:rsidDel="00000000" w:rsidR="00000000" w:rsidRPr="00000000">
        <w:rPr>
          <w:rFonts w:ascii="Lora" w:cs="Lora" w:eastAsia="Lora" w:hAnsi="Lora"/>
          <w:sz w:val="80"/>
          <w:szCs w:val="80"/>
          <w:rtl w:val="0"/>
        </w:rPr>
        <w:t xml:space="preserve">DHCP Server, Client &amp; Relay Agent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0" w:line="276" w:lineRule="auto"/>
        <w:ind w:left="0" w:firstLine="0"/>
        <w:rPr/>
      </w:pPr>
      <w:r w:rsidDel="00000000" w:rsidR="00000000" w:rsidRPr="00000000">
        <w:rPr/>
        <w:drawing>
          <wp:inline distB="114300" distT="114300" distL="114300" distR="114300">
            <wp:extent cx="649224" cy="45720"/>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49224" cy="4572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276" w:lineRule="auto"/>
        <w:ind w:left="0" w:firstLine="0"/>
        <w:rPr/>
      </w:pPr>
      <w:r w:rsidDel="00000000" w:rsidR="00000000" w:rsidRPr="00000000">
        <w:rPr>
          <w:rtl w:val="0"/>
        </w:rPr>
      </w:r>
    </w:p>
    <w:p w:rsidR="00000000" w:rsidDel="00000000" w:rsidP="00000000" w:rsidRDefault="00000000" w:rsidRPr="00000000" w14:paraId="0000000C">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Course Lecturer: </w:t>
      </w:r>
      <w:r w:rsidDel="00000000" w:rsidR="00000000" w:rsidRPr="00000000">
        <w:rPr>
          <w:rFonts w:ascii="Lora" w:cs="Lora" w:eastAsia="Lora" w:hAnsi="Lora"/>
          <w:sz w:val="24"/>
          <w:szCs w:val="24"/>
          <w:rtl w:val="0"/>
        </w:rPr>
        <w:t xml:space="preserve">Shaiza Rizwan</w:t>
      </w:r>
    </w:p>
    <w:p w:rsidR="00000000" w:rsidDel="00000000" w:rsidP="00000000" w:rsidRDefault="00000000" w:rsidRPr="00000000" w14:paraId="0000000D">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Lab Instructor: </w:t>
      </w:r>
      <w:r w:rsidDel="00000000" w:rsidR="00000000" w:rsidRPr="00000000">
        <w:rPr>
          <w:rFonts w:ascii="Lora" w:cs="Lora" w:eastAsia="Lora" w:hAnsi="Lora"/>
          <w:sz w:val="24"/>
          <w:szCs w:val="24"/>
          <w:rtl w:val="0"/>
        </w:rPr>
        <w:t xml:space="preserve">Hasnain Ahmad</w:t>
      </w:r>
    </w:p>
    <w:p w:rsidR="00000000" w:rsidDel="00000000" w:rsidP="00000000" w:rsidRDefault="00000000" w:rsidRPr="00000000" w14:paraId="0000000E">
      <w:pPr>
        <w:spacing w:after="0" w:line="276"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Section: </w:t>
      </w:r>
      <w:r w:rsidDel="00000000" w:rsidR="00000000" w:rsidRPr="00000000">
        <w:rPr>
          <w:rFonts w:ascii="Lora" w:cs="Lora" w:eastAsia="Lora" w:hAnsi="Lora"/>
          <w:sz w:val="24"/>
          <w:szCs w:val="24"/>
          <w:rtl w:val="0"/>
        </w:rPr>
        <w:t xml:space="preserve">C</w:t>
      </w:r>
    </w:p>
    <w:p w:rsidR="00000000" w:rsidDel="00000000" w:rsidP="00000000" w:rsidRDefault="00000000" w:rsidRPr="00000000" w14:paraId="0000000F">
      <w:pPr>
        <w:spacing w:after="0" w:line="276"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10">
      <w:pPr>
        <w:pStyle w:val="Title"/>
        <w:spacing w:after="0" w:line="276" w:lineRule="auto"/>
        <w:rPr>
          <w:rFonts w:ascii="Lora" w:cs="Lora" w:eastAsia="Lora" w:hAnsi="Lora"/>
          <w:sz w:val="36"/>
          <w:szCs w:val="36"/>
        </w:rPr>
      </w:pPr>
      <w:bookmarkStart w:colFirst="0" w:colLast="0" w:name="_heading=h.ltec9d447b1k" w:id="4"/>
      <w:bookmarkEnd w:id="4"/>
      <w:r w:rsidDel="00000000" w:rsidR="00000000" w:rsidRPr="00000000">
        <w:br w:type="page"/>
      </w:r>
      <w:r w:rsidDel="00000000" w:rsidR="00000000" w:rsidRPr="00000000">
        <w:rPr>
          <w:rtl w:val="0"/>
        </w:rPr>
      </w:r>
    </w:p>
    <w:p w:rsidR="00000000" w:rsidDel="00000000" w:rsidP="00000000" w:rsidRDefault="00000000" w:rsidRPr="00000000" w14:paraId="00000011">
      <w:pPr>
        <w:pStyle w:val="Title"/>
        <w:spacing w:after="0" w:line="276" w:lineRule="auto"/>
        <w:rPr>
          <w:rFonts w:ascii="Lora" w:cs="Lora" w:eastAsia="Lora" w:hAnsi="Lora"/>
          <w:sz w:val="36"/>
          <w:szCs w:val="36"/>
        </w:rPr>
      </w:pPr>
      <w:bookmarkStart w:colFirst="0" w:colLast="0" w:name="_heading=h.t22n3cp3ibde" w:id="5"/>
      <w:bookmarkEnd w:id="5"/>
      <w:r w:rsidDel="00000000" w:rsidR="00000000" w:rsidRPr="00000000">
        <w:rPr>
          <w:rFonts w:ascii="Lora" w:cs="Lora" w:eastAsia="Lora" w:hAnsi="Lora"/>
          <w:sz w:val="36"/>
          <w:szCs w:val="36"/>
          <w:rtl w:val="0"/>
        </w:rPr>
        <w:t xml:space="preserve">Computer Networks LAB (LAB-209) - Lab 08</w:t>
      </w:r>
    </w:p>
    <w:p w:rsidR="00000000" w:rsidDel="00000000" w:rsidP="00000000" w:rsidRDefault="00000000" w:rsidRPr="00000000" w14:paraId="00000012">
      <w:pPr>
        <w:pStyle w:val="Subtitle"/>
        <w:rPr>
          <w:rFonts w:ascii="Lora" w:cs="Lora" w:eastAsia="Lora" w:hAnsi="Lora"/>
        </w:rPr>
      </w:pPr>
      <w:bookmarkStart w:colFirst="0" w:colLast="0" w:name="_heading=h.lf4qs3iw6bsw" w:id="6"/>
      <w:bookmarkEnd w:id="6"/>
      <w:r w:rsidDel="00000000" w:rsidR="00000000" w:rsidRPr="00000000">
        <w:rPr>
          <w:rFonts w:ascii="Lora" w:cs="Lora" w:eastAsia="Lora" w:hAnsi="Lora"/>
          <w:i w:val="0"/>
          <w:iCs w:val="0"/>
          <w:sz w:val="32"/>
          <w:szCs w:val="32"/>
          <w:rtl w:val="0"/>
        </w:rPr>
        <w:t xml:space="preserve">DHCP Server, Client &amp; Relay Agent</w:t>
      </w:r>
      <w:r w:rsidDel="00000000" w:rsidR="00000000" w:rsidRPr="00000000">
        <w:rPr>
          <w:rtl w:val="0"/>
        </w:rPr>
      </w:r>
    </w:p>
    <w:p w:rsidR="00000000" w:rsidDel="00000000" w:rsidP="00000000" w:rsidRDefault="00000000" w:rsidRPr="00000000" w14:paraId="00000013">
      <w:pPr>
        <w:rPr>
          <w:rFonts w:ascii="Lora" w:cs="Lora" w:eastAsia="Lora" w:hAnsi="Lor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114300" distT="114300" distL="114300" distR="114300">
            <wp:extent cx="3767138" cy="6177467"/>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767138" cy="6177467"/>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943600" cy="3200400"/>
            <wp:effectExtent b="0" l="0" r="0" t="0"/>
            <wp:docPr id="1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2004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200400"/>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5943600" cy="32004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32004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2004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114300" distT="114300" distL="114300" distR="114300">
            <wp:extent cx="5943600" cy="32004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Lora" w:cs="Lora" w:eastAsia="Lora" w:hAnsi="Lor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D">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Task 1 Question:</w:t>
      </w:r>
      <w:r w:rsidDel="00000000" w:rsidR="00000000" w:rsidRPr="00000000">
        <w:rPr>
          <w:rFonts w:ascii="Lora" w:cs="Lora" w:eastAsia="Lora" w:hAnsi="Lora"/>
          <w:sz w:val="24"/>
          <w:szCs w:val="24"/>
          <w:rtl w:val="0"/>
        </w:rPr>
        <w:t xml:space="preserve"> After running show ip dhcp binding, what IP address did PC2 receive? Write it here:</w:t>
      </w:r>
    </w:p>
    <w:p w:rsidR="00000000" w:rsidDel="00000000" w:rsidP="00000000" w:rsidRDefault="00000000" w:rsidRPr="00000000" w14:paraId="0000001E">
      <w:pPr>
        <w:spacing w:after="240" w:before="240" w:lineRule="auto"/>
        <w:rPr>
          <w:rFonts w:ascii="Lora" w:cs="Lora" w:eastAsia="Lora" w:hAnsi="Lora"/>
          <w:sz w:val="24"/>
          <w:szCs w:val="24"/>
        </w:rPr>
      </w:pPr>
      <w:r w:rsidDel="00000000" w:rsidR="00000000" w:rsidRPr="00000000">
        <w:rPr>
          <w:rFonts w:ascii="Lora" w:cs="Lora" w:eastAsia="Lora" w:hAnsi="Lora"/>
          <w:sz w:val="24"/>
          <w:szCs w:val="24"/>
        </w:rPr>
        <w:drawing>
          <wp:inline distB="114300" distT="114300" distL="114300" distR="114300">
            <wp:extent cx="5943600" cy="6032500"/>
            <wp:effectExtent b="0" l="0" r="0" t="0"/>
            <wp:docPr id="6"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Task 2 Question:</w:t>
      </w:r>
      <w:r w:rsidDel="00000000" w:rsidR="00000000" w:rsidRPr="00000000">
        <w:rPr>
          <w:rFonts w:ascii="Lora" w:cs="Lora" w:eastAsia="Lora" w:hAnsi="Lora"/>
          <w:sz w:val="24"/>
          <w:szCs w:val="24"/>
          <w:rtl w:val="0"/>
        </w:rPr>
        <w:t xml:space="preserve"> What IP address did R1’s G0/0 interface receive from R2’s DHCP Pool3? Why is this the only possible IP it could receive? </w:t>
      </w:r>
    </w:p>
    <w:p w:rsidR="00000000" w:rsidDel="00000000" w:rsidP="00000000" w:rsidRDefault="00000000" w:rsidRPr="00000000" w14:paraId="00000020">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Answer:</w:t>
      </w:r>
      <w:r w:rsidDel="00000000" w:rsidR="00000000" w:rsidRPr="00000000">
        <w:rPr>
          <w:rFonts w:ascii="Lora" w:cs="Lora" w:eastAsia="Lora" w:hAnsi="Lora"/>
          <w:sz w:val="24"/>
          <w:szCs w:val="24"/>
          <w:rtl w:val="0"/>
        </w:rPr>
        <w:t xml:space="preserve"> R1's G0/0 received </w:t>
      </w:r>
      <w:r w:rsidDel="00000000" w:rsidR="00000000" w:rsidRPr="00000000">
        <w:rPr>
          <w:rFonts w:ascii="Lora" w:cs="Lora" w:eastAsia="Lora" w:hAnsi="Lora"/>
          <w:sz w:val="24"/>
          <w:szCs w:val="24"/>
          <w:rtl w:val="0"/>
        </w:rPr>
        <w:t xml:space="preserve">203.0.113.2</w:t>
      </w:r>
      <w:r w:rsidDel="00000000" w:rsidR="00000000" w:rsidRPr="00000000">
        <w:rPr>
          <w:rFonts w:ascii="Lora" w:cs="Lora" w:eastAsia="Lora" w:hAnsi="Lora"/>
          <w:sz w:val="24"/>
          <w:szCs w:val="24"/>
          <w:rtl w:val="0"/>
        </w:rPr>
        <w:t xml:space="preserve">. This is the only possible IP because Pool3 uses the </w:t>
      </w:r>
      <w:r w:rsidDel="00000000" w:rsidR="00000000" w:rsidRPr="00000000">
        <w:rPr>
          <w:rFonts w:ascii="Lora" w:cs="Lora" w:eastAsia="Lora" w:hAnsi="Lora"/>
          <w:sz w:val="24"/>
          <w:szCs w:val="24"/>
          <w:rtl w:val="0"/>
        </w:rPr>
        <w:t xml:space="preserve">/30</w:t>
      </w:r>
      <w:r w:rsidDel="00000000" w:rsidR="00000000" w:rsidRPr="00000000">
        <w:rPr>
          <w:rFonts w:ascii="Lora" w:cs="Lora" w:eastAsia="Lora" w:hAnsi="Lora"/>
          <w:sz w:val="24"/>
          <w:szCs w:val="24"/>
          <w:rtl w:val="0"/>
        </w:rPr>
        <w:t xml:space="preserve"> subnet </w:t>
      </w:r>
      <w:r w:rsidDel="00000000" w:rsidR="00000000" w:rsidRPr="00000000">
        <w:rPr>
          <w:rFonts w:ascii="Lora" w:cs="Lora" w:eastAsia="Lora" w:hAnsi="Lora"/>
          <w:sz w:val="24"/>
          <w:szCs w:val="24"/>
          <w:rtl w:val="0"/>
        </w:rPr>
        <w:t xml:space="preserve">203.0.113.0/30</w:t>
      </w:r>
      <w:r w:rsidDel="00000000" w:rsidR="00000000" w:rsidRPr="00000000">
        <w:rPr>
          <w:rFonts w:ascii="Lora" w:cs="Lora" w:eastAsia="Lora" w:hAnsi="Lora"/>
          <w:sz w:val="24"/>
          <w:szCs w:val="24"/>
          <w:rtl w:val="0"/>
        </w:rPr>
        <w:t xml:space="preserve">, which has only 2 usable host addresses: </w:t>
      </w:r>
      <w:r w:rsidDel="00000000" w:rsidR="00000000" w:rsidRPr="00000000">
        <w:rPr>
          <w:rFonts w:ascii="Lora" w:cs="Lora" w:eastAsia="Lora" w:hAnsi="Lora"/>
          <w:sz w:val="24"/>
          <w:szCs w:val="24"/>
          <w:rtl w:val="0"/>
        </w:rPr>
        <w:t xml:space="preserve">.1</w:t>
      </w:r>
      <w:r w:rsidDel="00000000" w:rsidR="00000000" w:rsidRPr="00000000">
        <w:rPr>
          <w:rFonts w:ascii="Lora" w:cs="Lora" w:eastAsia="Lora" w:hAnsi="Lora"/>
          <w:sz w:val="24"/>
          <w:szCs w:val="24"/>
          <w:rtl w:val="0"/>
        </w:rPr>
        <w:t xml:space="preserve"> and </w:t>
      </w:r>
      <w:r w:rsidDel="00000000" w:rsidR="00000000" w:rsidRPr="00000000">
        <w:rPr>
          <w:rFonts w:ascii="Lora" w:cs="Lora" w:eastAsia="Lora" w:hAnsi="Lora"/>
          <w:sz w:val="24"/>
          <w:szCs w:val="24"/>
          <w:rtl w:val="0"/>
        </w:rPr>
        <w:t xml:space="preserve">.2</w:t>
      </w:r>
      <w:r w:rsidDel="00000000" w:rsidR="00000000" w:rsidRPr="00000000">
        <w:rPr>
          <w:rFonts w:ascii="Lora" w:cs="Lora" w:eastAsia="Lora" w:hAnsi="Lora"/>
          <w:sz w:val="24"/>
          <w:szCs w:val="24"/>
          <w:rtl w:val="0"/>
        </w:rPr>
        <w:t xml:space="preserve">. The </w:t>
      </w:r>
      <w:r w:rsidDel="00000000" w:rsidR="00000000" w:rsidRPr="00000000">
        <w:rPr>
          <w:rFonts w:ascii="Lora" w:cs="Lora" w:eastAsia="Lora" w:hAnsi="Lora"/>
          <w:sz w:val="24"/>
          <w:szCs w:val="24"/>
          <w:rtl w:val="0"/>
        </w:rPr>
        <w:t xml:space="preserve">.1</w:t>
      </w:r>
      <w:r w:rsidDel="00000000" w:rsidR="00000000" w:rsidRPr="00000000">
        <w:rPr>
          <w:rFonts w:ascii="Lora" w:cs="Lora" w:eastAsia="Lora" w:hAnsi="Lora"/>
          <w:sz w:val="24"/>
          <w:szCs w:val="24"/>
          <w:rtl w:val="0"/>
        </w:rPr>
        <w:t xml:space="preserve"> address (</w:t>
      </w:r>
      <w:r w:rsidDel="00000000" w:rsidR="00000000" w:rsidRPr="00000000">
        <w:rPr>
          <w:rFonts w:ascii="Lora" w:cs="Lora" w:eastAsia="Lora" w:hAnsi="Lora"/>
          <w:sz w:val="24"/>
          <w:szCs w:val="24"/>
          <w:rtl w:val="0"/>
        </w:rPr>
        <w:t xml:space="preserve">203.0.113.1</w:t>
      </w:r>
      <w:r w:rsidDel="00000000" w:rsidR="00000000" w:rsidRPr="00000000">
        <w:rPr>
          <w:rFonts w:ascii="Lora" w:cs="Lora" w:eastAsia="Lora" w:hAnsi="Lora"/>
          <w:sz w:val="24"/>
          <w:szCs w:val="24"/>
          <w:rtl w:val="0"/>
        </w:rPr>
        <w:t xml:space="preserve">) was excluded with </w:t>
      </w:r>
      <w:r w:rsidDel="00000000" w:rsidR="00000000" w:rsidRPr="00000000">
        <w:rPr>
          <w:rFonts w:ascii="Lora" w:cs="Lora" w:eastAsia="Lora" w:hAnsi="Lora"/>
          <w:sz w:val="24"/>
          <w:szCs w:val="24"/>
          <w:rtl w:val="0"/>
        </w:rPr>
        <w:t xml:space="preserve">ip dhcp excluded-address</w:t>
      </w:r>
      <w:r w:rsidDel="00000000" w:rsidR="00000000" w:rsidRPr="00000000">
        <w:rPr>
          <w:rFonts w:ascii="Lora" w:cs="Lora" w:eastAsia="Lora" w:hAnsi="Lora"/>
          <w:sz w:val="24"/>
          <w:szCs w:val="24"/>
          <w:rtl w:val="0"/>
        </w:rPr>
        <w:t xml:space="preserve">, leaving </w:t>
      </w:r>
      <w:r w:rsidDel="00000000" w:rsidR="00000000" w:rsidRPr="00000000">
        <w:rPr>
          <w:rFonts w:ascii="Lora" w:cs="Lora" w:eastAsia="Lora" w:hAnsi="Lora"/>
          <w:sz w:val="24"/>
          <w:szCs w:val="24"/>
          <w:rtl w:val="0"/>
        </w:rPr>
        <w:t xml:space="preserve">.2</w:t>
      </w:r>
      <w:r w:rsidDel="00000000" w:rsidR="00000000" w:rsidRPr="00000000">
        <w:rPr>
          <w:rFonts w:ascii="Lora" w:cs="Lora" w:eastAsia="Lora" w:hAnsi="Lora"/>
          <w:sz w:val="24"/>
          <w:szCs w:val="24"/>
          <w:rtl w:val="0"/>
        </w:rPr>
        <w:t xml:space="preserve"> as the only address the server can assign.</w:t>
      </w:r>
    </w:p>
    <w:p w:rsidR="00000000" w:rsidDel="00000000" w:rsidP="00000000" w:rsidRDefault="00000000" w:rsidRPr="00000000" w14:paraId="00000021">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Task 3 Question:</w:t>
      </w:r>
      <w:r w:rsidDel="00000000" w:rsidR="00000000" w:rsidRPr="00000000">
        <w:rPr>
          <w:rFonts w:ascii="Lora" w:cs="Lora" w:eastAsia="Lora" w:hAnsi="Lora"/>
          <w:sz w:val="24"/>
          <w:szCs w:val="24"/>
          <w:rtl w:val="0"/>
        </w:rPr>
        <w:t xml:space="preserve"> In your own words, explain why ‘ip helper-address’ is needed in this topology. What problem does it solve?</w:t>
      </w:r>
    </w:p>
    <w:p w:rsidR="00000000" w:rsidDel="00000000" w:rsidP="00000000" w:rsidRDefault="00000000" w:rsidRPr="00000000" w14:paraId="00000022">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Answer: </w:t>
      </w:r>
      <w:r w:rsidDel="00000000" w:rsidR="00000000" w:rsidRPr="00000000">
        <w:rPr>
          <w:rFonts w:ascii="Lora" w:cs="Lora" w:eastAsia="Lora" w:hAnsi="Lora"/>
          <w:sz w:val="24"/>
          <w:szCs w:val="24"/>
          <w:rtl w:val="0"/>
        </w:rPr>
        <w:t xml:space="preserve">By default, routers do not forward broadcast packets between subnets. DHCP uses broadcasts (DHCP Discover messages) that PC1 sends on the 192.168.1.0/24 subnet. Without a relay agent, R1 would simply drop these broadcasts and they would never reach R2 (the DHCP server) on a different subnet. The </w:t>
      </w:r>
      <w:r w:rsidDel="00000000" w:rsidR="00000000" w:rsidRPr="00000000">
        <w:rPr>
          <w:rFonts w:ascii="Lora" w:cs="Lora" w:eastAsia="Lora" w:hAnsi="Lora"/>
          <w:sz w:val="24"/>
          <w:szCs w:val="24"/>
          <w:rtl w:val="0"/>
        </w:rPr>
        <w:t xml:space="preserve">ip helper-address</w:t>
      </w:r>
      <w:r w:rsidDel="00000000" w:rsidR="00000000" w:rsidRPr="00000000">
        <w:rPr>
          <w:rFonts w:ascii="Lora" w:cs="Lora" w:eastAsia="Lora" w:hAnsi="Lora"/>
          <w:sz w:val="24"/>
          <w:szCs w:val="24"/>
          <w:rtl w:val="0"/>
        </w:rPr>
        <w:t xml:space="preserve"> command on R1's G0/1 solves this by intercepting those DHCP broadcasts and converting them into unicast packets addressed directly to R2 (203.0.113.1), allowing R2 to respond and assign an IP to PC1 even though they are on different subnets.</w:t>
      </w:r>
    </w:p>
    <w:p w:rsidR="00000000" w:rsidDel="00000000" w:rsidP="00000000" w:rsidRDefault="00000000" w:rsidRPr="00000000" w14:paraId="00000023">
      <w:pPr>
        <w:spacing w:after="240" w:before="240" w:lineRule="auto"/>
        <w:rPr>
          <w:rFonts w:ascii="Lora" w:cs="Lora" w:eastAsia="Lora" w:hAnsi="Lora"/>
          <w:sz w:val="24"/>
          <w:szCs w:val="24"/>
        </w:rPr>
      </w:pPr>
      <w:r w:rsidDel="00000000" w:rsidR="00000000" w:rsidRPr="00000000">
        <w:rPr>
          <w:rFonts w:ascii="Lora" w:cs="Lora" w:eastAsia="Lora" w:hAnsi="Lora"/>
          <w:b w:val="1"/>
          <w:bCs w:val="1"/>
          <w:sz w:val="24"/>
          <w:szCs w:val="24"/>
          <w:rtl w:val="0"/>
        </w:rPr>
        <w:t xml:space="preserve">Task 4 Question</w:t>
      </w:r>
      <w:r w:rsidDel="00000000" w:rsidR="00000000" w:rsidRPr="00000000">
        <w:rPr>
          <w:rtl w:val="0"/>
        </w:rPr>
      </w:r>
    </w:p>
    <w:sdt>
      <w:sdtPr>
        <w:lock w:val="contentLocked"/>
        <w:id w:val="-929405764"/>
        <w:tag w:val="goog_rdk_12"/>
      </w:sdtPr>
      <w:sdtContent>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4.9541284403672"/>
            <w:gridCol w:w="4637.064220183486"/>
            <w:gridCol w:w="2146.7889908256884"/>
            <w:gridCol w:w="1431.1926605504586"/>
            <w:tblGridChange w:id="0">
              <w:tblGrid>
                <w:gridCol w:w="1144.9541284403672"/>
                <w:gridCol w:w="4637.064220183486"/>
                <w:gridCol w:w="2146.7889908256884"/>
                <w:gridCol w:w="1431.1926605504586"/>
              </w:tblGrid>
            </w:tblGridChange>
          </w:tblGrid>
          <w:tr>
            <w:trPr>
              <w:cantSplit w:val="0"/>
              <w:trHeight w:val="315" w:hRule="atLeast"/>
              <w:tblHeader w:val="0"/>
            </w:trPr>
            <w:sdt>
              <w:sdtPr>
                <w:lock w:val="contentLocked"/>
                <w:id w:val="-1901874221"/>
                <w:tag w:val="goog_rdk_0"/>
              </w:sdtPr>
              <w:sdtContent>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Device</w:t>
                    </w:r>
                    <w:r w:rsidDel="00000000" w:rsidR="00000000" w:rsidRPr="00000000">
                      <w:rPr>
                        <w:rtl w:val="0"/>
                      </w:rPr>
                    </w:r>
                  </w:p>
                </w:tc>
              </w:sdtContent>
            </w:sdt>
            <w:sdt>
              <w:sdtPr>
                <w:lock w:val="contentLocked"/>
                <w:id w:val="-1645643129"/>
                <w:tag w:val="goog_rdk_1"/>
              </w:sdtPr>
              <w:sdtContent>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IP Address Received</w:t>
                    </w:r>
                    <w:r w:rsidDel="00000000" w:rsidR="00000000" w:rsidRPr="00000000">
                      <w:rPr>
                        <w:rtl w:val="0"/>
                      </w:rPr>
                    </w:r>
                  </w:p>
                </w:tc>
              </w:sdtContent>
            </w:sdt>
            <w:sdt>
              <w:sdtPr>
                <w:lock w:val="contentLocked"/>
                <w:id w:val="139381089"/>
                <w:tag w:val="goog_rdk_2"/>
              </w:sdtPr>
              <w:sdtContent>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Default Gateway</w:t>
                    </w:r>
                    <w:r w:rsidDel="00000000" w:rsidR="00000000" w:rsidRPr="00000000">
                      <w:rPr>
                        <w:rtl w:val="0"/>
                      </w:rPr>
                    </w:r>
                  </w:p>
                </w:tc>
              </w:sdtContent>
            </w:sdt>
            <w:sdt>
              <w:sdtPr>
                <w:lock w:val="contentLocked"/>
                <w:id w:val="-745665277"/>
                <w:tag w:val="goog_rdk_3"/>
              </w:sdtPr>
              <w:sdtContent>
                <w:tc>
                  <w:tcPr>
                    <w:tcBorders>
                      <w:top w:color="cccccc" w:space="0" w:sz="6" w:val="single"/>
                      <w:left w:color="cccccc" w:space="0" w:sz="6" w:val="single"/>
                      <w:bottom w:color="cccccc" w:space="0" w:sz="6" w:val="single"/>
                      <w:right w:color="cccccc"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2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Pool Used</w:t>
                    </w:r>
                    <w:r w:rsidDel="00000000" w:rsidR="00000000" w:rsidRPr="00000000">
                      <w:rPr>
                        <w:rtl w:val="0"/>
                      </w:rPr>
                    </w:r>
                  </w:p>
                </w:tc>
              </w:sdtContent>
            </w:sdt>
          </w:tr>
          <w:tr>
            <w:trPr>
              <w:cantSplit w:val="0"/>
              <w:trHeight w:val="315" w:hRule="atLeast"/>
              <w:tblHeader w:val="0"/>
            </w:trPr>
            <w:sdt>
              <w:sdtPr>
                <w:lock w:val="contentLocked"/>
                <w:id w:val="1352491906"/>
                <w:tag w:val="goog_rdk_4"/>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PC1</w:t>
                    </w:r>
                  </w:p>
                </w:tc>
              </w:sdtContent>
            </w:sdt>
            <w:sdt>
              <w:sdtPr>
                <w:lock w:val="contentLocked"/>
                <w:id w:val="2029096059"/>
                <w:tag w:val="goog_rdk_5"/>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192.168.1.20</w:t>
                    </w:r>
                  </w:p>
                </w:tc>
              </w:sdtContent>
            </w:sdt>
            <w:sdt>
              <w:sdtPr>
                <w:lock w:val="contentLocked"/>
                <w:id w:val="-1084855458"/>
                <w:tag w:val="goog_rdk_6"/>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192.168.1.1</w:t>
                    </w:r>
                  </w:p>
                </w:tc>
              </w:sdtContent>
            </w:sdt>
            <w:sdt>
              <w:sdtPr>
                <w:lock w:val="contentLocked"/>
                <w:id w:val="-1354875662"/>
                <w:tag w:val="goog_rdk_7"/>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Pool1</w:t>
                    </w:r>
                  </w:p>
                </w:tc>
              </w:sdtContent>
            </w:sdt>
          </w:tr>
          <w:tr>
            <w:trPr>
              <w:cantSplit w:val="0"/>
              <w:trHeight w:val="315" w:hRule="atLeast"/>
              <w:tblHeader w:val="0"/>
            </w:trPr>
            <w:sdt>
              <w:sdtPr>
                <w:lock w:val="contentLocked"/>
                <w:id w:val="49477533"/>
                <w:tag w:val="goog_rdk_8"/>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PC2</w:t>
                    </w:r>
                  </w:p>
                </w:tc>
              </w:sdtContent>
            </w:sdt>
            <w:sdt>
              <w:sdtPr>
                <w:lock w:val="contentLocked"/>
                <w:id w:val="1725420833"/>
                <w:tag w:val="goog_rdk_9"/>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192.168.2.11</w:t>
                    </w:r>
                  </w:p>
                </w:tc>
              </w:sdtContent>
            </w:sdt>
            <w:sdt>
              <w:sdtPr>
                <w:lock w:val="contentLocked"/>
                <w:id w:val="-183797834"/>
                <w:tag w:val="goog_rdk_10"/>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192.168.2.1</w:t>
                    </w:r>
                  </w:p>
                </w:tc>
              </w:sdtContent>
            </w:sdt>
            <w:sdt>
              <w:sdtPr>
                <w:lock w:val="contentLocked"/>
                <w:id w:val="290218804"/>
                <w:tag w:val="goog_rdk_11"/>
              </w:sdtPr>
              <w:sdtContent>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Pool2</w:t>
                    </w:r>
                  </w:p>
                </w:tc>
              </w:sdtContent>
            </w:sdt>
          </w:tr>
        </w:tbl>
      </w:sdtContent>
    </w:sdt>
    <w:p w:rsidR="00000000" w:rsidDel="00000000" w:rsidP="00000000" w:rsidRDefault="00000000" w:rsidRPr="00000000" w14:paraId="00000030">
      <w:pPr>
        <w:spacing w:after="240" w:before="240" w:lineRule="auto"/>
        <w:rPr>
          <w:rFonts w:ascii="Lora" w:cs="Lora" w:eastAsia="Lora" w:hAnsi="Lora"/>
          <w:sz w:val="24"/>
          <w:szCs w:val="24"/>
        </w:rPr>
      </w:pPr>
      <w:r w:rsidDel="00000000" w:rsidR="00000000" w:rsidRPr="00000000">
        <w:rPr>
          <w:rtl w:val="0"/>
        </w:rPr>
      </w:r>
    </w:p>
    <w:sectPr>
      <w:headerReference r:id="rId18" w:type="default"/>
      <w:footerReference r:id="rId19" w:type="default"/>
      <w:footerReference r:id="rId2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rFonts w:ascii="Lora" w:cs="Lora" w:eastAsia="Lora" w:hAnsi="Lor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NKK0Wri/EaT7sf9Ftkv+YP/LQ==">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