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Times New Roman" w:cs="Times New Roman" w:eastAsia="Times New Roman" w:hAnsi="Times New Roman"/>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04863" cy="949325"/>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Saad Mughal | F2023-009</w:t>
      </w:r>
    </w:p>
    <w:p w:rsidR="00000000" w:rsidDel="00000000" w:rsidP="00000000" w:rsidRDefault="00000000" w:rsidRPr="00000000" w14:paraId="00000002">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Marks: 100</w:t>
      </w:r>
    </w:p>
    <w:p w:rsidR="00000000" w:rsidDel="00000000" w:rsidP="00000000" w:rsidRDefault="00000000" w:rsidRPr="00000000" w14:paraId="00000003">
      <w:pPr>
        <w:spacing w:after="0" w:line="276" w:lineRule="auto"/>
        <w:jc w:val="right"/>
        <w:rPr>
          <w:rFonts w:ascii="Times New Roman" w:cs="Times New Roman" w:eastAsia="Times New Roman" w:hAnsi="Times New Roman"/>
          <w:sz w:val="96"/>
          <w:szCs w:val="96"/>
        </w:rPr>
      </w:pPr>
      <w:r w:rsidDel="00000000" w:rsidR="00000000" w:rsidRPr="00000000">
        <w:rPr>
          <w:rFonts w:ascii="Times New Roman" w:cs="Times New Roman" w:eastAsia="Times New Roman" w:hAnsi="Times New Roman"/>
          <w:sz w:val="24"/>
          <w:szCs w:val="24"/>
          <w:rtl w:val="0"/>
        </w:rPr>
        <w:t xml:space="preserve">Due 24 April 2026</w:t>
      </w:r>
      <w:r w:rsidDel="00000000" w:rsidR="00000000" w:rsidRPr="00000000">
        <w:rPr>
          <w:rtl w:val="0"/>
        </w:rPr>
      </w:r>
    </w:p>
    <w:p w:rsidR="00000000" w:rsidDel="00000000" w:rsidP="00000000" w:rsidRDefault="00000000" w:rsidRPr="00000000" w14:paraId="00000004">
      <w:pPr>
        <w:pStyle w:val="Title"/>
        <w:spacing w:after="0" w:before="0" w:line="240" w:lineRule="auto"/>
        <w:rPr>
          <w:rFonts w:ascii="Times New Roman" w:cs="Times New Roman" w:eastAsia="Times New Roman" w:hAnsi="Times New Roman"/>
        </w:rPr>
      </w:pPr>
      <w:bookmarkStart w:colFirst="0" w:colLast="0" w:name="_wlweanm7e8zt" w:id="0"/>
      <w:bookmarkEnd w:id="0"/>
      <w:r w:rsidDel="00000000" w:rsidR="00000000" w:rsidRPr="00000000">
        <w:rPr>
          <w:rtl w:val="0"/>
        </w:rPr>
      </w:r>
    </w:p>
    <w:p w:rsidR="00000000" w:rsidDel="00000000" w:rsidP="00000000" w:rsidRDefault="00000000" w:rsidRPr="00000000" w14:paraId="00000005">
      <w:pPr>
        <w:pStyle w:val="Title"/>
        <w:spacing w:after="0" w:before="0" w:line="240" w:lineRule="auto"/>
        <w:rPr>
          <w:rFonts w:ascii="Times New Roman" w:cs="Times New Roman" w:eastAsia="Times New Roman" w:hAnsi="Times New Roman"/>
          <w:b w:val="0"/>
          <w:bCs w:val="0"/>
          <w:sz w:val="48"/>
          <w:szCs w:val="48"/>
        </w:rPr>
      </w:pPr>
      <w:bookmarkStart w:colFirst="0" w:colLast="0" w:name="_bssvbh2uitjr" w:id="1"/>
      <w:bookmarkEnd w:id="1"/>
      <w:r w:rsidDel="00000000" w:rsidR="00000000" w:rsidRPr="00000000">
        <w:rPr>
          <w:rFonts w:ascii="Times New Roman" w:cs="Times New Roman" w:eastAsia="Times New Roman" w:hAnsi="Times New Roman"/>
          <w:b w:val="0"/>
          <w:bCs w:val="0"/>
          <w:sz w:val="48"/>
          <w:szCs w:val="48"/>
          <w:rtl w:val="0"/>
        </w:rPr>
        <w:t xml:space="preserve">HCI &amp; Computer Graphics</w:t>
      </w:r>
    </w:p>
    <w:p w:rsidR="00000000" w:rsidDel="00000000" w:rsidP="00000000" w:rsidRDefault="00000000" w:rsidRPr="00000000" w14:paraId="00000006">
      <w:pPr>
        <w:pStyle w:val="Title"/>
        <w:spacing w:after="0" w:before="0" w:line="240" w:lineRule="auto"/>
        <w:rPr>
          <w:rFonts w:ascii="Times New Roman" w:cs="Times New Roman" w:eastAsia="Times New Roman" w:hAnsi="Times New Roman"/>
          <w:sz w:val="96"/>
          <w:szCs w:val="96"/>
        </w:rPr>
      </w:pPr>
      <w:bookmarkStart w:colFirst="0" w:colLast="0" w:name="_zh1pdn7ur886" w:id="2"/>
      <w:bookmarkEnd w:id="2"/>
      <w:r w:rsidDel="00000000" w:rsidR="00000000" w:rsidRPr="00000000">
        <w:rPr>
          <w:rFonts w:ascii="Times New Roman" w:cs="Times New Roman" w:eastAsia="Times New Roman" w:hAnsi="Times New Roman"/>
          <w:sz w:val="96"/>
          <w:szCs w:val="96"/>
          <w:rtl w:val="0"/>
        </w:rPr>
        <w:t xml:space="preserve">Lab 09</w:t>
      </w:r>
    </w:p>
    <w:p w:rsidR="00000000" w:rsidDel="00000000" w:rsidP="00000000" w:rsidRDefault="00000000" w:rsidRPr="00000000" w14:paraId="00000007">
      <w:pPr>
        <w:pStyle w:val="Title"/>
        <w:spacing w:after="0" w:before="0" w:line="240" w:lineRule="auto"/>
        <w:rPr>
          <w:rFonts w:ascii="Times New Roman" w:cs="Times New Roman" w:eastAsia="Times New Roman" w:hAnsi="Times New Roman"/>
          <w:sz w:val="48"/>
          <w:szCs w:val="48"/>
        </w:rPr>
      </w:pPr>
      <w:bookmarkStart w:colFirst="0" w:colLast="0" w:name="_pv9kxmz9nvb9" w:id="3"/>
      <w:bookmarkEnd w:id="3"/>
      <w:r w:rsidDel="00000000" w:rsidR="00000000" w:rsidRPr="00000000">
        <w:rPr>
          <w:rFonts w:ascii="Times New Roman" w:cs="Times New Roman" w:eastAsia="Times New Roman" w:hAnsi="Times New Roman"/>
          <w:sz w:val="48"/>
          <w:szCs w:val="48"/>
          <w:rtl w:val="0"/>
        </w:rPr>
        <w:t xml:space="preserve">Figma Prototype Testing in Maze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224" cy="4572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9224"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Lecturer: </w:t>
      </w:r>
      <w:r w:rsidDel="00000000" w:rsidR="00000000" w:rsidRPr="00000000">
        <w:rPr>
          <w:rFonts w:ascii="Times New Roman" w:cs="Times New Roman" w:eastAsia="Times New Roman" w:hAnsi="Times New Roman"/>
          <w:sz w:val="24"/>
          <w:szCs w:val="24"/>
          <w:rtl w:val="0"/>
        </w:rPr>
        <w:t xml:space="preserve">Sania Khalid</w:t>
      </w:r>
    </w:p>
    <w:p w:rsidR="00000000" w:rsidDel="00000000" w:rsidP="00000000" w:rsidRDefault="00000000" w:rsidRPr="00000000" w14:paraId="000000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Instructor: </w:t>
      </w:r>
      <w:r w:rsidDel="00000000" w:rsidR="00000000" w:rsidRPr="00000000">
        <w:rPr>
          <w:rFonts w:ascii="Times New Roman" w:cs="Times New Roman" w:eastAsia="Times New Roman" w:hAnsi="Times New Roman"/>
          <w:sz w:val="24"/>
          <w:szCs w:val="24"/>
          <w:rtl w:val="0"/>
        </w:rPr>
        <w:t xml:space="preserve">Sania Khalid</w:t>
      </w:r>
    </w:p>
    <w:p w:rsidR="00000000" w:rsidDel="00000000" w:rsidP="00000000" w:rsidRDefault="00000000" w:rsidRPr="00000000" w14:paraId="000000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line="276" w:lineRule="auto"/>
        <w:rPr>
          <w:rFonts w:ascii="Times New Roman" w:cs="Times New Roman" w:eastAsia="Times New Roman" w:hAnsi="Times New Roman"/>
          <w:sz w:val="34"/>
          <w:szCs w:val="34"/>
        </w:rPr>
      </w:pPr>
      <w:bookmarkStart w:colFirst="0" w:colLast="0" w:name="_4yatgrv2800v" w:id="4"/>
      <w:bookmarkEnd w:id="4"/>
      <w:r w:rsidDel="00000000" w:rsidR="00000000" w:rsidRPr="00000000">
        <w:rPr>
          <w:rFonts w:ascii="Times New Roman" w:cs="Times New Roman" w:eastAsia="Times New Roman" w:hAnsi="Times New Roman"/>
          <w:sz w:val="34"/>
          <w:szCs w:val="34"/>
          <w:rtl w:val="0"/>
        </w:rPr>
        <w:t xml:space="preserve">1. Results Overview</w:t>
      </w:r>
    </w:p>
    <w:p w:rsidR="00000000" w:rsidDel="00000000" w:rsidP="00000000" w:rsidRDefault="00000000" w:rsidRPr="00000000" w14:paraId="0000001C">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86263" cy="2467273"/>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6263" cy="246727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prototype test "Open Notifications then go back to home" achieved a </w:t>
      </w:r>
      <w:r w:rsidDel="00000000" w:rsidR="00000000" w:rsidRPr="00000000">
        <w:rPr>
          <w:rFonts w:ascii="Times New Roman" w:cs="Times New Roman" w:eastAsia="Times New Roman" w:hAnsi="Times New Roman"/>
          <w:b w:val="1"/>
          <w:bCs w:val="1"/>
          <w:sz w:val="24"/>
          <w:szCs w:val="24"/>
          <w:rtl w:val="0"/>
        </w:rPr>
        <w:t xml:space="preserve">100% success rate</w:t>
      </w:r>
      <w:r w:rsidDel="00000000" w:rsidR="00000000" w:rsidRPr="00000000">
        <w:rPr>
          <w:rFonts w:ascii="Times New Roman" w:cs="Times New Roman" w:eastAsia="Times New Roman" w:hAnsi="Times New Roman"/>
          <w:sz w:val="24"/>
          <w:szCs w:val="24"/>
          <w:rtl w:val="0"/>
        </w:rPr>
        <w:t xml:space="preserve">, meaning all 11 participants successfully completed the mission. Despite the perfect completion rate, there was a significantly high </w:t>
      </w:r>
      <w:r w:rsidDel="00000000" w:rsidR="00000000" w:rsidRPr="00000000">
        <w:rPr>
          <w:rFonts w:ascii="Times New Roman" w:cs="Times New Roman" w:eastAsia="Times New Roman" w:hAnsi="Times New Roman"/>
          <w:b w:val="1"/>
          <w:bCs w:val="1"/>
          <w:sz w:val="24"/>
          <w:szCs w:val="24"/>
          <w:rtl w:val="0"/>
        </w:rPr>
        <w:t xml:space="preserve">misclick rate of 92.9%</w:t>
      </w:r>
      <w:r w:rsidDel="00000000" w:rsidR="00000000" w:rsidRPr="00000000">
        <w:rPr>
          <w:rFonts w:ascii="Times New Roman" w:cs="Times New Roman" w:eastAsia="Times New Roman" w:hAnsi="Times New Roman"/>
          <w:sz w:val="24"/>
          <w:szCs w:val="24"/>
          <w:rtl w:val="0"/>
        </w:rPr>
        <w:t xml:space="preserve">, suggesting that while users eventually found their way, the interface was not intuitive and led to many incorrect interactions. The average duration to complete this specific task was </w:t>
      </w:r>
      <w:r w:rsidDel="00000000" w:rsidR="00000000" w:rsidRPr="00000000">
        <w:rPr>
          <w:rFonts w:ascii="Times New Roman" w:cs="Times New Roman" w:eastAsia="Times New Roman" w:hAnsi="Times New Roman"/>
          <w:b w:val="1"/>
          <w:bCs w:val="1"/>
          <w:sz w:val="24"/>
          <w:szCs w:val="24"/>
          <w:rtl w:val="0"/>
        </w:rPr>
        <w:t xml:space="preserve">9.3 seconds</w:t>
      </w:r>
      <w:r w:rsidDel="00000000" w:rsidR="00000000" w:rsidRPr="00000000">
        <w:rPr>
          <w:rFonts w:ascii="Times New Roman" w:cs="Times New Roman" w:eastAsia="Times New Roman" w:hAnsi="Times New Roman"/>
          <w:sz w:val="24"/>
          <w:szCs w:val="24"/>
          <w:rtl w:val="0"/>
        </w:rPr>
        <w:t xml:space="preserve">, indicating a relatively quick interaction once the user figured out the path.</w:t>
      </w:r>
    </w:p>
    <w:p w:rsidR="00000000" w:rsidDel="00000000" w:rsidP="00000000" w:rsidRDefault="00000000" w:rsidRPr="00000000" w14:paraId="0000001E">
      <w:pPr>
        <w:pStyle w:val="Heading2"/>
        <w:keepNext w:val="0"/>
        <w:keepLines w:val="0"/>
        <w:spacing w:line="276" w:lineRule="auto"/>
        <w:rPr>
          <w:rFonts w:ascii="Times New Roman" w:cs="Times New Roman" w:eastAsia="Times New Roman" w:hAnsi="Times New Roman"/>
          <w:sz w:val="34"/>
          <w:szCs w:val="34"/>
        </w:rPr>
      </w:pPr>
      <w:bookmarkStart w:colFirst="0" w:colLast="0" w:name="_erulqr87e532" w:id="5"/>
      <w:bookmarkEnd w:id="5"/>
      <w:r w:rsidDel="00000000" w:rsidR="00000000" w:rsidRPr="00000000">
        <w:rPr>
          <w:rFonts w:ascii="Times New Roman" w:cs="Times New Roman" w:eastAsia="Times New Roman" w:hAnsi="Times New Roman"/>
          <w:sz w:val="34"/>
          <w:szCs w:val="34"/>
          <w:rtl w:val="0"/>
        </w:rPr>
        <w:t xml:space="preserve">2. Mission Paths</w:t>
      </w:r>
    </w:p>
    <w:p w:rsidR="00000000" w:rsidDel="00000000" w:rsidP="00000000" w:rsidRDefault="00000000" w:rsidRPr="00000000" w14:paraId="0000001F">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95788" cy="247319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95788" cy="247319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navigation overview shows a direct flow from the "home screen" (Start) to the "notification screen" (Step 2). Because the success rate was 100%, the path is highlighted entirely in green, indicating that no users dropped off or failed to reach the end goal. However, the path data correlates with the high misclick rate mentioned earlier, implying that users likely explored or clicked multiple non-interactive elements before landing on the correct trigger to move between these two screens.</w:t>
      </w:r>
    </w:p>
    <w:p w:rsidR="00000000" w:rsidDel="00000000" w:rsidP="00000000" w:rsidRDefault="00000000" w:rsidRPr="00000000" w14:paraId="00000021">
      <w:pPr>
        <w:pStyle w:val="Heading2"/>
        <w:keepNext w:val="0"/>
        <w:keepLines w:val="0"/>
        <w:spacing w:line="276" w:lineRule="auto"/>
        <w:rPr>
          <w:rFonts w:ascii="Times New Roman" w:cs="Times New Roman" w:eastAsia="Times New Roman" w:hAnsi="Times New Roman"/>
          <w:sz w:val="34"/>
          <w:szCs w:val="34"/>
        </w:rPr>
      </w:pPr>
      <w:bookmarkStart w:colFirst="0" w:colLast="0" w:name="_h37n0pxpl659" w:id="6"/>
      <w:bookmarkEnd w:id="6"/>
      <w:r w:rsidDel="00000000" w:rsidR="00000000" w:rsidRPr="00000000">
        <w:rPr>
          <w:rFonts w:ascii="Times New Roman" w:cs="Times New Roman" w:eastAsia="Times New Roman" w:hAnsi="Times New Roman"/>
          <w:sz w:val="34"/>
          <w:szCs w:val="34"/>
          <w:rtl w:val="0"/>
        </w:rPr>
        <w:t xml:space="preserve">3. Heatmaps</w:t>
      </w:r>
    </w:p>
    <w:p w:rsidR="00000000" w:rsidDel="00000000" w:rsidP="00000000" w:rsidRDefault="00000000" w:rsidRPr="00000000" w14:paraId="00000022">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33888" cy="2494062"/>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33888" cy="24940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"View Heatmaps" option in the report allows us to visualize exactly where those </w:t>
      </w:r>
      <w:r w:rsidDel="00000000" w:rsidR="00000000" w:rsidRPr="00000000">
        <w:rPr>
          <w:rFonts w:ascii="Times New Roman" w:cs="Times New Roman" w:eastAsia="Times New Roman" w:hAnsi="Times New Roman"/>
          <w:b w:val="1"/>
          <w:bCs w:val="1"/>
          <w:sz w:val="24"/>
          <w:szCs w:val="24"/>
          <w:rtl w:val="0"/>
        </w:rPr>
        <w:t xml:space="preserve">92.9% misclicks</w:t>
      </w:r>
      <w:r w:rsidDel="00000000" w:rsidR="00000000" w:rsidRPr="00000000">
        <w:rPr>
          <w:rFonts w:ascii="Times New Roman" w:cs="Times New Roman" w:eastAsia="Times New Roman" w:hAnsi="Times New Roman"/>
          <w:sz w:val="24"/>
          <w:szCs w:val="24"/>
          <w:rtl w:val="0"/>
        </w:rPr>
        <w:t xml:space="preserve"> occurred. In a typical interpretation of this data, we would expect to see "hot" areas (red/orange) on non-functional elements, such as static icons or text labels that users mistook for buttons. This high density of off-target clicks confirms that the visual affordances of the notification or home screen are misleading to the average user.</w:t>
      </w:r>
    </w:p>
    <w:p w:rsidR="00000000" w:rsidDel="00000000" w:rsidP="00000000" w:rsidRDefault="00000000" w:rsidRPr="00000000" w14:paraId="00000024">
      <w:pPr>
        <w:pStyle w:val="Heading2"/>
        <w:keepNext w:val="0"/>
        <w:keepLines w:val="0"/>
        <w:spacing w:line="276" w:lineRule="auto"/>
        <w:rPr>
          <w:rFonts w:ascii="Times New Roman" w:cs="Times New Roman" w:eastAsia="Times New Roman" w:hAnsi="Times New Roman"/>
          <w:sz w:val="34"/>
          <w:szCs w:val="34"/>
        </w:rPr>
      </w:pPr>
      <w:bookmarkStart w:colFirst="0" w:colLast="0" w:name="_by3s2se8kxse" w:id="7"/>
      <w:bookmarkEnd w:id="7"/>
      <w:r w:rsidDel="00000000" w:rsidR="00000000" w:rsidRPr="00000000">
        <w:rPr>
          <w:rFonts w:ascii="Times New Roman" w:cs="Times New Roman" w:eastAsia="Times New Roman" w:hAnsi="Times New Roman"/>
          <w:sz w:val="34"/>
          <w:szCs w:val="34"/>
          <w:rtl w:val="0"/>
        </w:rPr>
        <w:t xml:space="preserve">4. Session Clips</w:t>
      </w:r>
    </w:p>
    <w:p w:rsidR="00000000" w:rsidDel="00000000" w:rsidP="00000000" w:rsidRDefault="00000000" w:rsidRPr="00000000" w14:paraId="00000025">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82239" cy="2519363"/>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82239"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report indicates that there are </w:t>
      </w:r>
      <w:r w:rsidDel="00000000" w:rsidR="00000000" w:rsidRPr="00000000">
        <w:rPr>
          <w:rFonts w:ascii="Times New Roman" w:cs="Times New Roman" w:eastAsia="Times New Roman" w:hAnsi="Times New Roman"/>
          <w:b w:val="1"/>
          <w:bCs w:val="1"/>
          <w:sz w:val="24"/>
          <w:szCs w:val="24"/>
          <w:rtl w:val="0"/>
        </w:rPr>
        <w:t xml:space="preserve">10 clips</w:t>
      </w:r>
      <w:r w:rsidDel="00000000" w:rsidR="00000000" w:rsidRPr="00000000">
        <w:rPr>
          <w:rFonts w:ascii="Times New Roman" w:cs="Times New Roman" w:eastAsia="Times New Roman" w:hAnsi="Times New Roman"/>
          <w:sz w:val="24"/>
          <w:szCs w:val="24"/>
          <w:rtl w:val="0"/>
        </w:rPr>
        <w:t xml:space="preserve"> available for review. These session clips provide qualitative context to the quantitative data, allowing researchers to see the "why" behind the high misclick rate. By watching these replays, we can observe user hesitation or repeated clicking patterns, which helps distinguish between a user who is "lost" and a user who is simply clicking a specific element they believe should be interactive.</w:t>
      </w:r>
    </w:p>
    <w:p w:rsidR="00000000" w:rsidDel="00000000" w:rsidP="00000000" w:rsidRDefault="00000000" w:rsidRPr="00000000" w14:paraId="00000027">
      <w:pPr>
        <w:pStyle w:val="Heading2"/>
        <w:keepNext w:val="0"/>
        <w:keepLines w:val="0"/>
        <w:spacing w:line="276" w:lineRule="auto"/>
        <w:rPr>
          <w:rFonts w:ascii="Times New Roman" w:cs="Times New Roman" w:eastAsia="Times New Roman" w:hAnsi="Times New Roman"/>
          <w:sz w:val="34"/>
          <w:szCs w:val="34"/>
        </w:rPr>
      </w:pPr>
      <w:bookmarkStart w:colFirst="0" w:colLast="0" w:name="_lyt04thdi5ku" w:id="8"/>
      <w:bookmarkEnd w:id="8"/>
      <w:r w:rsidDel="00000000" w:rsidR="00000000" w:rsidRPr="00000000">
        <w:rPr>
          <w:rFonts w:ascii="Times New Roman" w:cs="Times New Roman" w:eastAsia="Times New Roman" w:hAnsi="Times New Roman"/>
          <w:sz w:val="34"/>
          <w:szCs w:val="34"/>
          <w:rtl w:val="0"/>
        </w:rPr>
        <w:t xml:space="preserve">5. 3 Usability Findings</w:t>
      </w:r>
    </w:p>
    <w:p w:rsidR="00000000" w:rsidDel="00000000" w:rsidP="00000000" w:rsidRDefault="00000000" w:rsidRPr="00000000" w14:paraId="00000028">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Discoverability of Interaction Points: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92.9% misclick rate</w:t>
      </w:r>
      <w:r w:rsidDel="00000000" w:rsidR="00000000" w:rsidRPr="00000000">
        <w:rPr>
          <w:rFonts w:ascii="Times New Roman" w:cs="Times New Roman" w:eastAsia="Times New Roman" w:hAnsi="Times New Roman"/>
          <w:sz w:val="24"/>
          <w:szCs w:val="24"/>
          <w:rtl w:val="0"/>
        </w:rPr>
        <w:t xml:space="preserve"> is a critical finding, suggesting that the primary action (opening notifications) is not clearly defined. Users are clicking on various other elements before finding the correct one, indicating that the button or icon does not look sufficiently "clickable."</w:t>
      </w:r>
    </w:p>
    <w:p w:rsidR="00000000" w:rsidDel="00000000" w:rsidP="00000000" w:rsidRDefault="00000000" w:rsidRPr="00000000" w14:paraId="00000029">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Task Effectiveness vs. Low Efficiency:</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b w:val="1"/>
          <w:bCs w:val="1"/>
          <w:sz w:val="24"/>
          <w:szCs w:val="24"/>
          <w:rtl w:val="0"/>
        </w:rPr>
        <w:t xml:space="preserve">100% success rate</w:t>
      </w:r>
      <w:r w:rsidDel="00000000" w:rsidR="00000000" w:rsidRPr="00000000">
        <w:rPr>
          <w:rFonts w:ascii="Times New Roman" w:cs="Times New Roman" w:eastAsia="Times New Roman" w:hAnsi="Times New Roman"/>
          <w:sz w:val="24"/>
          <w:szCs w:val="24"/>
          <w:rtl w:val="0"/>
        </w:rPr>
        <w:t xml:space="preserve"> proves the task is possible to complete, the high misclick rate suggests the process is inefficient. Users are "brute-forcing" their way to the goal rather than navigating with confidence.</w:t>
      </w:r>
    </w:p>
    <w:p w:rsidR="00000000" w:rsidDel="00000000" w:rsidP="00000000" w:rsidRDefault="00000000" w:rsidRPr="00000000" w14:paraId="0000002A">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User Behavior:</w:t>
      </w:r>
      <w:r w:rsidDel="00000000" w:rsidR="00000000" w:rsidRPr="00000000">
        <w:rPr>
          <w:rFonts w:ascii="Times New Roman" w:cs="Times New Roman" w:eastAsia="Times New Roman" w:hAnsi="Times New Roman"/>
          <w:sz w:val="24"/>
          <w:szCs w:val="24"/>
          <w:rtl w:val="0"/>
        </w:rPr>
        <w:t xml:space="preserve"> The fact that all 11 participants followed a similar path (Path 1) despite the misclicks suggests a systematic design issue rather than an outlier. The interface consistently misleads users to click the same wrong areas before they find the correct navigation path.</w:t>
      </w:r>
      <w:r w:rsidDel="00000000" w:rsidR="00000000" w:rsidRPr="00000000">
        <w:rPr>
          <w:rtl w:val="0"/>
        </w:rPr>
      </w:r>
    </w:p>
    <w:sectPr>
      <w:headerReference r:id="rId12" w:type="default"/>
      <w:footerReference r:id="rId13" w:type="default"/>
      <w:foot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widowControl w:val="0"/>
      <w:spacing w:after="0" w:line="276"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2D">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