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contextualSpacing w:val="0"/>
      </w:pPr>
      <w:r w:rsidDel="00000000" w:rsidR="00000000" w:rsidRPr="00000000">
        <w:rPr>
          <w:rtl w:val="0"/>
        </w:rPr>
        <w:t xml:space="preserve">The Information Party is a political party whose platform is developed through the web. Users submit their Stances and vote on Stances other users have submitted. All users' current votes are public, but users can change their votes at any time, and a user’s past votes that they changed are never publicly displayed. Each Stance has a comment thread for each side of the debate, and users can Vote comments up or down so that the best arguments always rise to top. Those comments include text advocating for their position and links to informative sources such as videos, news articles, or research studies. Any user can submit a new Stance, and when a Stance receives enough support from the community, it is promoted to an Official Party Stance. The Moderators will ensure that users’ Comments and Stances are constructive, in order to create a positive space for truly open political discourse.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