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http://www.google.com/tagmanager/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Google Tag Manager is free and easy, leaving more time and money to spend on your marketing campaigns. You manage your tags yourself, with an easy-to-use web interface, rather than forcing you or your IT department to write or rewrite site code.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&lt;!-- Google Tag Manager --&gt;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&lt;noscript&gt;&lt;iframe src="//www.googletagmanager.com/ns.html?id=GTM-WLNC"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height="0" width="0" style="display:none;visibility:hidden"&gt;&lt;/iframe&gt;&lt;/noscript&gt;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&lt;script&gt;(function(w,d,s,l,i){w[l]=w[l]||[];w[l].push({'gtm.start':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new Date().getTime(),event:'gtm.js'});var f=d.getElementsByTagName(s)[0],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j=d.createElement(s),dl=l!='dataLayer'?'&amp;l='+l:'';j.async=true;j.src=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'//www.googletagmanager.com/gtm.js?id='+i+dl;f.parentNode.insertBefore(j,f);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})(window,document,'script','dataLayer','GTM-WLNC');&lt;/script&gt;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&lt;!-- End Google Tag Manager --&gt;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Where do I put this code?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Copy the code and paste it onto every page of your website. Place it immediately after the opening &lt;body&gt; tag.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 more information about installing the Google Tag Manager snippet, visit our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developer documents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evelopers.google.com/tag-manager" TargetMode="External"/><Relationship Id="rId6" Type="http://schemas.openxmlformats.org/officeDocument/2006/relationships/hyperlink" Target="http://developers.google.com/tag-manager" TargetMode="External"/></Relationships>
</file>