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spacing w:after="120" w:before="480" w:lineRule="auto"/>
        <w:contextualSpacing w:val="0"/>
      </w:pPr>
      <w:r w:rsidDel="00000000" w:rsidR="00000000" w:rsidRPr="00000000">
        <w:rPr>
          <w:rFonts w:ascii="Arial" w:cs="Arial" w:eastAsia="Arial" w:hAnsi="Arial"/>
          <w:color w:val="d5b6d5"/>
          <w:sz w:val="94"/>
          <w:szCs w:val="94"/>
          <w:highlight w:val="white"/>
          <w:rtl w:val="0"/>
        </w:rPr>
        <w:t xml:space="preserve">SIGNUP</w:t>
      </w:r>
    </w:p>
    <w:p w:rsidR="00000000" w:rsidDel="00000000" w:rsidP="00000000" w:rsidRDefault="00000000" w:rsidRPr="00000000">
      <w:pPr>
        <w:keepNext w:val="0"/>
        <w:keepLines w:val="0"/>
        <w:widowControl w:val="0"/>
        <w:contextualSpacing w:val="0"/>
      </w:pPr>
      <w:r w:rsidDel="00000000" w:rsidR="00000000" w:rsidRPr="00000000">
        <w:rPr>
          <w:sz w:val="20"/>
          <w:szCs w:val="20"/>
          <w:highlight w:val="white"/>
          <w:rtl w:val="0"/>
        </w:rPr>
        <w:t xml:space="preserve">Enter your email for updates on the site’s development and access to the beta that will form our initial party platform.</w:t>
      </w:r>
    </w:p>
    <w:p w:rsidR="00000000" w:rsidDel="00000000" w:rsidP="00000000" w:rsidRDefault="00000000" w:rsidRPr="00000000">
      <w:pPr>
        <w:pStyle w:val="Heading1"/>
        <w:keepNext w:val="0"/>
        <w:keepLines w:val="0"/>
        <w:widowControl w:val="0"/>
        <w:spacing w:after="120" w:before="480" w:lineRule="auto"/>
        <w:contextualSpacing w:val="0"/>
      </w:pPr>
      <w:r w:rsidDel="00000000" w:rsidR="00000000" w:rsidRPr="00000000">
        <w:rPr>
          <w:rFonts w:ascii="Arial" w:cs="Arial" w:eastAsia="Arial" w:hAnsi="Arial"/>
          <w:color w:val="480048"/>
          <w:sz w:val="94"/>
          <w:szCs w:val="94"/>
          <w:shd w:fill="ede9f0" w:val="clear"/>
          <w:rtl w:val="0"/>
        </w:rPr>
        <w:t xml:space="preserve">THE INFORMATION PARTY</w:t>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Fonts w:ascii="Arial" w:cs="Arial" w:eastAsia="Arial" w:hAnsi="Arial"/>
          <w:b w:val="0"/>
          <w:color w:val="d5b6d5"/>
          <w:sz w:val="126"/>
          <w:szCs w:val="126"/>
          <w:shd w:fill="ede9f0" w:val="clear"/>
          <w:rtl w:val="0"/>
        </w:rPr>
        <w:t xml:space="preserve">How it Works</w:t>
      </w:r>
    </w:p>
    <w:p w:rsidR="00000000" w:rsidDel="00000000" w:rsidP="00000000" w:rsidRDefault="00000000" w:rsidRPr="00000000">
      <w:pPr>
        <w:keepNext w:val="0"/>
        <w:keepLines w:val="0"/>
        <w:widowControl w:val="0"/>
        <w:contextualSpacing w:val="0"/>
      </w:pPr>
      <w:r w:rsidDel="00000000" w:rsidR="00000000" w:rsidRPr="00000000">
        <w:rPr>
          <w:color w:val="333333"/>
          <w:sz w:val="26"/>
          <w:szCs w:val="26"/>
          <w:shd w:fill="ede9f0" w:val="clear"/>
          <w:rtl w:val="0"/>
        </w:rPr>
        <w:t xml:space="preserve">The Information Party is a political party whose platform is developed through the web. Users submit their Views and vote on Views other users have submitted. All users’ current votes are public, but users can change their votes at any time, and past Views are never publicly displayed. Each View has a comment thread for each side of the debate, and users can vote comments up or down so that the best arguments always rise to top. Those comments include text advocating for their position and links to informative sources such as videos, news articles, or research studies.</w:t>
      </w:r>
    </w:p>
    <w:p w:rsidR="00000000" w:rsidDel="00000000" w:rsidP="00000000" w:rsidRDefault="00000000" w:rsidRPr="00000000">
      <w:pPr>
        <w:keepNext w:val="0"/>
        <w:keepLines w:val="0"/>
        <w:widowControl w:val="0"/>
        <w:contextualSpacing w:val="0"/>
      </w:pPr>
      <w:r w:rsidDel="00000000" w:rsidR="00000000" w:rsidRPr="00000000">
        <w:rPr>
          <w:color w:val="333333"/>
          <w:sz w:val="26"/>
          <w:szCs w:val="26"/>
          <w:shd w:fill="ede9f0" w:val="clear"/>
          <w:rtl w:val="0"/>
        </w:rPr>
        <w:t xml:space="preserve">Any user can submit a new View, and when a View receives enough support from the community, it is promoted to an official party Stance. The homepage displays both the most recently promoted Stances and the most controversial Views. That way, you always stay informed.</w:t>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Fonts w:ascii="Arial" w:cs="Arial" w:eastAsia="Arial" w:hAnsi="Arial"/>
          <w:b w:val="0"/>
          <w:color w:val="d5b6d5"/>
          <w:sz w:val="126"/>
          <w:szCs w:val="126"/>
          <w:shd w:fill="ede9f0" w:val="clear"/>
          <w:rtl w:val="0"/>
        </w:rPr>
        <w:t xml:space="preserve">Purpose</w:t>
      </w:r>
    </w:p>
    <w:p w:rsidR="00000000" w:rsidDel="00000000" w:rsidP="00000000" w:rsidRDefault="00000000" w:rsidRPr="00000000">
      <w:pPr>
        <w:keepNext w:val="0"/>
        <w:keepLines w:val="0"/>
        <w:widowControl w:val="0"/>
        <w:contextualSpacing w:val="0"/>
      </w:pPr>
      <w:r w:rsidDel="00000000" w:rsidR="00000000" w:rsidRPr="00000000">
        <w:rPr>
          <w:color w:val="333333"/>
          <w:sz w:val="26"/>
          <w:szCs w:val="26"/>
          <w:shd w:fill="ede9f0" w:val="clear"/>
          <w:rtl w:val="0"/>
        </w:rPr>
        <w:t xml:space="preserve">To improve the representation of the American people and the efficacy of their government.</w:t>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Fonts w:ascii="Arial" w:cs="Arial" w:eastAsia="Arial" w:hAnsi="Arial"/>
          <w:b w:val="0"/>
          <w:color w:val="d5b6d5"/>
          <w:sz w:val="126"/>
          <w:szCs w:val="126"/>
          <w:shd w:fill="ede9f0" w:val="clear"/>
          <w:rtl w:val="0"/>
        </w:rPr>
        <w:t xml:space="preserve">Values</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360"/>
        <w:contextualSpacing w:val="1"/>
      </w:pPr>
      <w:r w:rsidDel="00000000" w:rsidR="00000000" w:rsidRPr="00000000">
        <w:rPr>
          <w:sz w:val="26"/>
          <w:szCs w:val="26"/>
          <w:shd w:fill="ede9f0" w:val="clear"/>
          <w:rtl w:val="0"/>
        </w:rPr>
        <w:t xml:space="preserve">Respect for all Views &amp; considering other perspectives</w:t>
      </w:r>
    </w:p>
    <w:p w:rsidR="00000000" w:rsidDel="00000000" w:rsidP="00000000" w:rsidRDefault="00000000" w:rsidRPr="00000000">
      <w:pPr>
        <w:keepNext w:val="0"/>
        <w:keepLines w:val="0"/>
        <w:widowControl w:val="0"/>
        <w:numPr>
          <w:ilvl w:val="0"/>
          <w:numId w:val="1"/>
        </w:numPr>
        <w:ind w:left="360"/>
        <w:contextualSpacing w:val="1"/>
      </w:pPr>
      <w:r w:rsidDel="00000000" w:rsidR="00000000" w:rsidRPr="00000000">
        <w:rPr>
          <w:sz w:val="26"/>
          <w:szCs w:val="26"/>
          <w:shd w:fill="ede9f0" w:val="clear"/>
          <w:rtl w:val="0"/>
        </w:rPr>
        <w:t xml:space="preserve">Transparency of information &amp; fact checking</w:t>
      </w:r>
    </w:p>
    <w:p w:rsidR="00000000" w:rsidDel="00000000" w:rsidP="00000000" w:rsidRDefault="00000000" w:rsidRPr="00000000">
      <w:pPr>
        <w:keepNext w:val="0"/>
        <w:keepLines w:val="0"/>
        <w:widowControl w:val="0"/>
        <w:numPr>
          <w:ilvl w:val="0"/>
          <w:numId w:val="1"/>
        </w:numPr>
        <w:ind w:left="360"/>
        <w:contextualSpacing w:val="1"/>
      </w:pPr>
      <w:r w:rsidDel="00000000" w:rsidR="00000000" w:rsidRPr="00000000">
        <w:rPr>
          <w:sz w:val="26"/>
          <w:szCs w:val="26"/>
          <w:shd w:fill="ede9f0" w:val="clear"/>
          <w:rtl w:val="0"/>
        </w:rPr>
        <w:t xml:space="preserve">Logical arguments &amp; Scientific reasoning</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16"/>
        <w:szCs w:val="16"/>
        <w:u w:val="none"/>
        <w:shd w:fill="ede9f0" w:val="clear"/>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16"/>
        <w:szCs w:val="16"/>
        <w:u w:val="none"/>
        <w:shd w:fill="ede9f0" w:val="clear"/>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16"/>
        <w:szCs w:val="16"/>
        <w:u w:val="none"/>
        <w:shd w:fill="ede9f0" w:val="clear"/>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16"/>
        <w:szCs w:val="16"/>
        <w:u w:val="none"/>
        <w:shd w:fill="ede9f0" w:val="clear"/>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16"/>
        <w:szCs w:val="16"/>
        <w:u w:val="none"/>
        <w:shd w:fill="ede9f0" w:val="clear"/>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16"/>
        <w:szCs w:val="16"/>
        <w:u w:val="none"/>
        <w:shd w:fill="ede9f0" w:val="clear"/>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16"/>
        <w:szCs w:val="16"/>
        <w:u w:val="none"/>
        <w:shd w:fill="ede9f0" w:val="clear"/>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16"/>
        <w:szCs w:val="16"/>
        <w:u w:val="none"/>
        <w:shd w:fill="ede9f0" w:val="clear"/>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16"/>
        <w:szCs w:val="16"/>
        <w:u w:val="none"/>
        <w:shd w:fill="ede9f0"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