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Job Applicant Perspective</w:t>
      </w:r>
    </w:p>
    <w:p>
      <w:pPr>
        <w:pStyle w:val="Heading2"/>
      </w:pPr>
      <w:r>
        <w:t>Product Roadmap</w:t>
      </w:r>
    </w:p>
    <w:p>
      <w:pPr>
        <w:pStyle w:val="Heading3"/>
      </w:pPr>
      <w:r>
        <w:t>📍 Phase 1: MVP Launch (Completed)</w:t>
      </w:r>
    </w:p>
    <w:p>
      <w:r>
        <w:t>Timeline: Q1–Q2 2025</w:t>
        <w:br/>
        <w:t>- ✅ Live platform: job board + review system</w:t>
        <w:br/>
        <w:t>- ✅ Stripe for job posts</w:t>
        <w:br/>
        <w:t>- ✅ 25-store contract + first traction</w:t>
        <w:br/>
        <w:t>- ✅ Early user reviews in Michigan</w:t>
      </w:r>
    </w:p>
    <w:p>
      <w:pPr>
        <w:pStyle w:val="Heading3"/>
      </w:pPr>
      <w:r>
        <w:t>📍 Phase 2: Short-Term (Q3 2025)</w:t>
      </w:r>
    </w:p>
    <w:p>
      <w:r>
        <w:t>Focus: Initial funding buildout, employer traction, and credibility</w:t>
        <w:br/>
        <w:t>- 🔹 Scale outreach to Michigan employers</w:t>
        <w:br/>
        <w:t>- 🔹 Begin municipality outreach across states using SSRN academic buy-in</w:t>
        <w:br/>
        <w:t>- 🔹 Build modular payment options for new monetization streams</w:t>
        <w:br/>
        <w:t>- 🔹 Integrate additional job search tools (meta search, tracking, etc.)</w:t>
        <w:br/>
        <w:t>- 🔹 Begin internal scoring system for talent firms and job boards (Better Bureau)</w:t>
        <w:br/>
        <w:t>- 🔹 Launch pilot “trust scores” for employer listings</w:t>
      </w:r>
    </w:p>
    <w:p>
      <w:pPr>
        <w:pStyle w:val="Heading3"/>
      </w:pPr>
      <w:r>
        <w:t>📍 Phase 3: Mid-Term (Q4 2025–Q2 2026)</w:t>
      </w:r>
    </w:p>
    <w:p>
      <w:r>
        <w:t>Focus: Expand transparency, regional reach, and user tools</w:t>
        <w:br/>
        <w:t>- 🟠 Launch Employer Trust Dashboards</w:t>
        <w:br/>
        <w:t>- 🟠 Expand into 3–5 more regions</w:t>
        <w:br/>
        <w:t>- 🟠 Introduce affiliate review listings (resume writers, career coaches)</w:t>
        <w:br/>
        <w:t>- 🟠 Allow users to showcase resumes and build basic profiles</w:t>
        <w:br/>
        <w:t>- 🟠 Add public-facing job board trust ratings</w:t>
        <w:br/>
        <w:t>- 🟠 Begin cross-promotion with mental health/wellbeing partners</w:t>
      </w:r>
    </w:p>
    <w:p>
      <w:pPr>
        <w:pStyle w:val="Heading3"/>
      </w:pPr>
      <w:r>
        <w:t>📍 Phase 4: Long-Term (Q3 2026–Q3 2027)</w:t>
      </w:r>
    </w:p>
    <w:p>
      <w:r>
        <w:t>Focus: Platform maturity, user community, and scaled trust infrastructure</w:t>
        <w:br/>
        <w:t>- 🔵 Launch SaaS dashboard for municipalities</w:t>
        <w:br/>
        <w:t>- 🔵 Build out community forum and calendar for meetups</w:t>
        <w:br/>
        <w:t>- 🔵 Launch virtual job fair hosting inside TJAP</w:t>
        <w:br/>
        <w:t>- 🔵 Enable SLMS-style data tagging for location-based and job-type insights</w:t>
        <w:br/>
        <w:t>- 🔵 Launch Job Seeker Merch and ambassador program</w:t>
        <w:br/>
        <w:t>- 🔵 Offer public rankings of recruiters, resume writers, and platforms</w:t>
        <w:br/>
        <w:t>- 🔵 Begin design for Google Maps-like visualization of hiring trust (by region, employer, role)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