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546E7A"/>
          <w:sz w:val="22"/>
          <w:szCs w:val="22"/>
        </w:rPr>
        <w:t xml:space="preserve">DUOC UC — PLAZA NORTE</w:t>
      </w:r>
    </w:p>
    <w:p>
      <w:pPr>
        <w:spacing w:after="100" w:before="100"/>
        <w:jc w:val="center"/>
      </w:pPr>
      <w:r>
        <w:rPr>
          <w:rFonts w:ascii="Arial" w:cs="Arial" w:eastAsia="Arial" w:hAnsi="Arial"/>
          <w:color w:val="546E7A"/>
          <w:sz w:val="20"/>
          <w:szCs w:val="20"/>
        </w:rPr>
        <w:t xml:space="preserve">Taller Aplicado de Programación (TPY1101)</w:t>
      </w:r>
    </w:p>
    <w:p>
      <w:pPr>
        <w:spacing w:after="80" w:before="80"/>
      </w:pPr>
      <w:r>
        <w:t xml:space="preserve"/>
      </w:r>
    </w:p>
    <w:p>
      <w:pPr>
        <w:spacing w:after="200" w:before="600"/>
        <w:jc w:val="center"/>
      </w:pPr>
      <w:r>
        <w:rPr>
          <w:rFonts w:ascii="Arial" w:cs="Arial" w:eastAsia="Arial" w:hAnsi="Arial"/>
          <w:b/>
          <w:bCs/>
          <w:color w:val="1B5E20"/>
          <w:sz w:val="56"/>
          <w:szCs w:val="56"/>
        </w:rPr>
        <w:t xml:space="preserve">🏟 PICHANGAPP</w:t>
      </w:r>
    </w:p>
    <w:p>
      <w:pPr>
        <w:spacing w:after="100" w:before="100"/>
        <w:jc w:val="center"/>
      </w:pPr>
      <w:r>
        <w:rPr>
          <w:rFonts w:ascii="Arial" w:cs="Arial" w:eastAsia="Arial" w:hAnsi="Arial"/>
          <w:i/>
          <w:iCs/>
          <w:color w:val="2E7D32"/>
          <w:sz w:val="26"/>
          <w:szCs w:val="26"/>
        </w:rPr>
        <w:t xml:space="preserve">Gestión Deportiva Inteligente</w:t>
      </w:r>
    </w:p>
    <w:p>
      <w:pPr>
        <w:spacing w:after="80" w:before="80"/>
      </w:pPr>
      <w:r>
        <w:t xml:space="preserve"/>
      </w:r>
    </w:p>
    <w:p>
      <w:pPr>
        <w:spacing w:after="100" w:before="400"/>
        <w:jc w:val="center"/>
      </w:pPr>
      <w:r>
        <w:rPr>
          <w:rFonts w:ascii="Arial" w:cs="Arial" w:eastAsia="Arial" w:hAnsi="Arial"/>
          <w:b/>
          <w:bCs/>
          <w:color w:val="212121"/>
          <w:sz w:val="36"/>
          <w:szCs w:val="36"/>
        </w:rPr>
        <w:t xml:space="preserve">PLAN DE PRUEBAS DE SOFTWARE</w:t>
      </w:r>
    </w:p>
    <w:p>
      <w:pPr>
        <w:spacing w:after="400" w:before="100"/>
        <w:jc w:val="center"/>
      </w:pPr>
      <w:r>
        <w:rPr>
          <w:rFonts w:ascii="Arial" w:cs="Arial" w:eastAsia="Arial" w:hAnsi="Arial"/>
          <w:color w:val="546E7A"/>
          <w:sz w:val="22"/>
          <w:szCs w:val="22"/>
        </w:rPr>
        <w:t xml:space="preserve">Evaluación Parcial N°3 — Estado de Avance Final</w:t>
      </w:r>
    </w:p>
    <w:p>
      <w:pPr>
        <w:spacing w:after="80" w:before="8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8"/>
                <w:szCs w:val="18"/>
              </w:rPr>
              <w:t xml:space="preserve">Docente</w:t>
            </w:r>
          </w:p>
        </w:tc>
        <w:tc>
          <w:tcPr>
            <w:tcW w:type="dxa" w:w="5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Christian Alvarez</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Asignatura</w:t>
            </w:r>
          </w:p>
        </w:tc>
        <w:tc>
          <w:tcPr>
            <w:tcW w:type="dxa" w:w="5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TPY1101 — Taller Aplicado de Programación</w:t>
            </w:r>
          </w:p>
        </w:tc>
      </w:tr>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8"/>
                <w:szCs w:val="18"/>
              </w:rPr>
              <w:t xml:space="preserve">Sección</w:t>
            </w:r>
          </w:p>
        </w:tc>
        <w:tc>
          <w:tcPr>
            <w:tcW w:type="dxa" w:w="5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002V</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Grupo</w:t>
            </w:r>
          </w:p>
        </w:tc>
        <w:tc>
          <w:tcPr>
            <w:tcW w:type="dxa" w:w="5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11</w:t>
            </w:r>
          </w:p>
        </w:tc>
      </w:tr>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8"/>
                <w:szCs w:val="18"/>
              </w:rPr>
              <w:t xml:space="preserve">Integrantes</w:t>
            </w:r>
          </w:p>
        </w:tc>
        <w:tc>
          <w:tcPr>
            <w:tcW w:type="dxa" w:w="5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Esteban Mora — Arquitecto / Programador</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
            </w:r>
          </w:p>
        </w:tc>
        <w:tc>
          <w:tcPr>
            <w:tcW w:type="dxa" w:w="5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David Salazar — Product Owner / Desarrollador</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Fecha</w:t>
            </w:r>
          </w:p>
        </w:tc>
        <w:tc>
          <w:tcPr>
            <w:tcW w:type="dxa" w:w="5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Junio 2026</w:t>
            </w:r>
          </w:p>
        </w:tc>
      </w:tr>
      <w:tr>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18"/>
                <w:szCs w:val="18"/>
              </w:rPr>
              <w:t xml:space="preserve">Versión</w:t>
            </w:r>
          </w:p>
        </w:tc>
        <w:tc>
          <w:tcPr>
            <w:tcW w:type="dxa" w:w="5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1.0 — Entrega EP3</w:t>
            </w:r>
          </w:p>
        </w:tc>
      </w:tr>
    </w:tbl>
    <w:p>
      <w:r>
        <w:br w:type="page"/>
      </w:r>
    </w:p>
    <w:p>
      <w:pPr>
        <w:pStyle w:val="Heading1"/>
        <w:spacing w:after="200" w:before="400"/>
      </w:pPr>
      <w:r>
        <w:rPr>
          <w:rFonts w:ascii="Arial" w:cs="Arial" w:eastAsia="Arial" w:hAnsi="Arial"/>
          <w:b/>
          <w:bCs/>
          <w:color w:val="1B5E20"/>
          <w:sz w:val="32"/>
          <w:szCs w:val="32"/>
        </w:rPr>
        <w:t xml:space="preserve">1. Introducción</w:t>
      </w:r>
    </w:p>
    <w:p>
      <w:pPr>
        <w:pStyle w:val="Heading2"/>
        <w:spacing w:after="150" w:before="300"/>
      </w:pPr>
      <w:r>
        <w:rPr>
          <w:rFonts w:ascii="Arial" w:cs="Arial" w:eastAsia="Arial" w:hAnsi="Arial"/>
          <w:b/>
          <w:bCs/>
          <w:color w:val="2E7D32"/>
          <w:sz w:val="26"/>
          <w:szCs w:val="26"/>
        </w:rPr>
        <w:t xml:space="preserve">1.1 Propósito</w:t>
      </w:r>
    </w:p>
    <w:p>
      <w:pPr>
        <w:spacing w:after="80" w:before="80"/>
      </w:pPr>
      <w:r>
        <w:rPr>
          <w:rFonts w:ascii="Arial" w:cs="Arial" w:eastAsia="Arial" w:hAnsi="Arial"/>
          <w:color w:val="212121"/>
          <w:sz w:val="20"/>
          <w:szCs w:val="20"/>
        </w:rPr>
        <w:t xml:space="preserve">El presente documento define el Plan de Pruebas de Software para el proyecto PichangApp, desarrollado como entrega final de la asignatura Taller Aplicado de Programación (TPY1101) del instituto Duoc UC. Su objetivo es verificar y validar que todos los componentes del sistema cumplen con los requisitos funcionales y no funcionales definidos, así como con los estándares de calidad, seguridad y usabilidad de la industria.</w:t>
      </w:r>
    </w:p>
    <w:p>
      <w:pPr>
        <w:spacing w:after="80" w:before="80"/>
      </w:pPr>
      <w:r>
        <w:t xml:space="preserve"/>
      </w:r>
    </w:p>
    <w:p>
      <w:pPr>
        <w:pStyle w:val="Heading2"/>
        <w:spacing w:after="150" w:before="300"/>
      </w:pPr>
      <w:r>
        <w:rPr>
          <w:rFonts w:ascii="Arial" w:cs="Arial" w:eastAsia="Arial" w:hAnsi="Arial"/>
          <w:b/>
          <w:bCs/>
          <w:color w:val="2E7D32"/>
          <w:sz w:val="26"/>
          <w:szCs w:val="26"/>
        </w:rPr>
        <w:t xml:space="preserve">1.2 Alcance</w:t>
      </w:r>
    </w:p>
    <w:p>
      <w:pPr>
        <w:spacing w:after="80" w:before="80"/>
      </w:pPr>
      <w:r>
        <w:rPr>
          <w:rFonts w:ascii="Arial" w:cs="Arial" w:eastAsia="Arial" w:hAnsi="Arial"/>
          <w:color w:val="212121"/>
          <w:sz w:val="20"/>
          <w:szCs w:val="20"/>
        </w:rPr>
        <w:t xml:space="preserve">Este plan cubre las pruebas de los siguientes componentes:</w:t>
      </w:r>
    </w:p>
    <w:p>
      <w:pPr>
        <w:pStyle w:val="ListParagraph"/>
        <w:numPr>
          <w:ilvl w:val="0"/>
          <w:numId w:val="2"/>
        </w:numPr>
        <w:spacing w:after="60" w:before="60"/>
      </w:pPr>
      <w:r>
        <w:rPr>
          <w:rFonts w:ascii="Arial" w:cs="Arial" w:eastAsia="Arial" w:hAnsi="Arial"/>
          <w:sz w:val="20"/>
          <w:szCs w:val="20"/>
        </w:rPr>
        <w:t xml:space="preserve">5 microservicios Spring Boot: users-service, karma_service, events-service, notification-service, api-gateway</w:t>
      </w:r>
    </w:p>
    <w:p>
      <w:pPr>
        <w:pStyle w:val="ListParagraph"/>
        <w:numPr>
          <w:ilvl w:val="0"/>
          <w:numId w:val="2"/>
        </w:numPr>
        <w:spacing w:after="60" w:before="60"/>
      </w:pPr>
      <w:r>
        <w:rPr>
          <w:rFonts w:ascii="Arial" w:cs="Arial" w:eastAsia="Arial" w:hAnsi="Arial"/>
          <w:sz w:val="20"/>
          <w:szCs w:val="20"/>
        </w:rPr>
        <w:t xml:space="preserve">Aplicación móvil Android (Kotlin + Jetpack Compose)</w:t>
      </w:r>
    </w:p>
    <w:p>
      <w:pPr>
        <w:pStyle w:val="ListParagraph"/>
        <w:numPr>
          <w:ilvl w:val="0"/>
          <w:numId w:val="2"/>
        </w:numPr>
        <w:spacing w:after="60" w:before="60"/>
      </w:pPr>
      <w:r>
        <w:rPr>
          <w:rFonts w:ascii="Arial" w:cs="Arial" w:eastAsia="Arial" w:hAnsi="Arial"/>
          <w:sz w:val="20"/>
          <w:szCs w:val="20"/>
        </w:rPr>
        <w:t xml:space="preserve">Panel de administración web (React + Vite, desplegado en Vercel)</w:t>
      </w:r>
    </w:p>
    <w:p>
      <w:pPr>
        <w:pStyle w:val="ListParagraph"/>
        <w:numPr>
          <w:ilvl w:val="0"/>
          <w:numId w:val="2"/>
        </w:numPr>
        <w:spacing w:after="60" w:before="60"/>
      </w:pPr>
      <w:r>
        <w:rPr>
          <w:rFonts w:ascii="Arial" w:cs="Arial" w:eastAsia="Arial" w:hAnsi="Arial"/>
          <w:sz w:val="20"/>
          <w:szCs w:val="20"/>
        </w:rPr>
        <w:t xml:space="preserve">Infraestructura cloud Railway (MySQL, CI/CD)</w:t>
      </w:r>
    </w:p>
    <w:p>
      <w:pPr>
        <w:spacing w:after="80" w:before="80"/>
      </w:pPr>
      <w:r>
        <w:t xml:space="preserve"/>
      </w:r>
    </w:p>
    <w:p>
      <w:pPr>
        <w:pStyle w:val="Heading2"/>
        <w:spacing w:after="150" w:before="300"/>
      </w:pPr>
      <w:r>
        <w:rPr>
          <w:rFonts w:ascii="Arial" w:cs="Arial" w:eastAsia="Arial" w:hAnsi="Arial"/>
          <w:b/>
          <w:bCs/>
          <w:color w:val="2E7D32"/>
          <w:sz w:val="26"/>
          <w:szCs w:val="26"/>
        </w:rPr>
        <w:t xml:space="preserve">1.3 Estrategia de Pruebas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 de Prueba</w:t>
            </w:r>
          </w:p>
        </w:tc>
        <w:tc>
          <w:tcPr>
            <w:tcW w:type="dxa" w:w="3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Herramienta</w:t>
            </w:r>
          </w:p>
        </w:tc>
        <w:tc>
          <w:tcPr>
            <w:tcW w:type="dxa" w:w="40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Componentes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Pruebas Unitarias</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JUnit 5 + Mockito</w:t>
            </w:r>
          </w:p>
        </w:tc>
        <w:tc>
          <w:tcPr>
            <w:tcW w:type="dxa" w:w="4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Todos los microservicios backend</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Pruebas de Integración</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Postman / PowerShell</w:t>
            </w:r>
          </w:p>
        </w:tc>
        <w:tc>
          <w:tcPr>
            <w:tcW w:type="dxa" w:w="402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API Gateway + microservicios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Pruebas de Validación</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Manual + capturas</w:t>
            </w:r>
          </w:p>
        </w:tc>
        <w:tc>
          <w:tcPr>
            <w:tcW w:type="dxa" w:w="4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App Android + Panel Admin</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Pruebas de Seguridad</w:t>
            </w:r>
          </w:p>
        </w:tc>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Postman</w:t>
            </w:r>
          </w:p>
        </w:tc>
        <w:tc>
          <w:tcPr>
            <w:tcW w:type="dxa" w:w="402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JWT, roles, endpoints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Pruebas de Usabilidad</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Dispositivo real</w:t>
            </w:r>
          </w:p>
        </w:tc>
        <w:tc>
          <w:tcPr>
            <w:tcW w:type="dxa" w:w="4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App Android + Panel Admin</w:t>
            </w:r>
          </w:p>
        </w:tc>
      </w:tr>
    </w:tbl>
    <w:p>
      <w:pPr>
        <w:spacing w:after="80" w:before="80"/>
      </w:pPr>
      <w:r>
        <w:t xml:space="preserve"/>
      </w:r>
    </w:p>
    <w:p>
      <w:pPr>
        <w:pStyle w:val="Heading2"/>
        <w:spacing w:after="150" w:before="300"/>
      </w:pPr>
      <w:r>
        <w:rPr>
          <w:rFonts w:ascii="Arial" w:cs="Arial" w:eastAsia="Arial" w:hAnsi="Arial"/>
          <w:b/>
          <w:bCs/>
          <w:color w:val="2E7D32"/>
          <w:sz w:val="26"/>
          <w:szCs w:val="26"/>
        </w:rPr>
        <w:t xml:space="preserve">1.4 Base de Datos de Pruebas</w:t>
      </w:r>
    </w:p>
    <w:p>
      <w:pPr>
        <w:spacing w:after="80" w:before="80"/>
      </w:pPr>
      <w:r>
        <w:rPr>
          <w:rFonts w:ascii="Arial" w:cs="Arial" w:eastAsia="Arial" w:hAnsi="Arial"/>
          <w:color w:val="212121"/>
          <w:sz w:val="20"/>
          <w:szCs w:val="20"/>
        </w:rPr>
        <w:t xml:space="preserve">Las pruebas se ejecutaron contra la base de datos de producción en Railway, la cual contiene datos reales generados durante el desarrollo. Las bases de datos utilizadas son:</w:t>
      </w:r>
    </w:p>
    <w:p>
      <w:pPr>
        <w:pStyle w:val="ListParagraph"/>
        <w:numPr>
          <w:ilvl w:val="0"/>
          <w:numId w:val="2"/>
        </w:numPr>
        <w:spacing w:after="60" w:before="60"/>
      </w:pPr>
      <w:r>
        <w:rPr>
          <w:rFonts w:ascii="Arial" w:cs="Arial" w:eastAsia="Arial" w:hAnsi="Arial"/>
          <w:sz w:val="20"/>
          <w:szCs w:val="20"/>
        </w:rPr>
        <w:t xml:space="preserve">pichangapp_users — Host: mysql.railway.internal:3306</w:t>
      </w:r>
    </w:p>
    <w:p>
      <w:pPr>
        <w:pStyle w:val="ListParagraph"/>
        <w:numPr>
          <w:ilvl w:val="0"/>
          <w:numId w:val="2"/>
        </w:numPr>
        <w:spacing w:after="60" w:before="60"/>
      </w:pPr>
      <w:r>
        <w:rPr>
          <w:rFonts w:ascii="Arial" w:cs="Arial" w:eastAsia="Arial" w:hAnsi="Arial"/>
          <w:sz w:val="20"/>
          <w:szCs w:val="20"/>
        </w:rPr>
        <w:t xml:space="preserve">pichangapp_karma — Datos de karma real de usuarios de prueba</w:t>
      </w:r>
    </w:p>
    <w:p>
      <w:pPr>
        <w:pStyle w:val="ListParagraph"/>
        <w:numPr>
          <w:ilvl w:val="0"/>
          <w:numId w:val="2"/>
        </w:numPr>
        <w:spacing w:after="60" w:before="60"/>
      </w:pPr>
      <w:r>
        <w:rPr>
          <w:rFonts w:ascii="Arial" w:cs="Arial" w:eastAsia="Arial" w:hAnsi="Arial"/>
          <w:sz w:val="20"/>
          <w:szCs w:val="20"/>
        </w:rPr>
        <w:t xml:space="preserve">pichangapp_notifications — Historial de notificaciones enviadas</w:t>
      </w:r>
    </w:p>
    <w:p>
      <w:pPr>
        <w:pStyle w:val="ListParagraph"/>
        <w:numPr>
          <w:ilvl w:val="0"/>
          <w:numId w:val="2"/>
        </w:numPr>
        <w:spacing w:after="60" w:before="60"/>
      </w:pPr>
      <w:r>
        <w:rPr>
          <w:rFonts w:ascii="Arial" w:cs="Arial" w:eastAsia="Arial" w:hAnsi="Arial"/>
          <w:sz w:val="20"/>
          <w:szCs w:val="20"/>
        </w:rPr>
        <w:t xml:space="preserve">pichangapp_events — Eventos creados durante las pruebas</w:t>
      </w:r>
    </w:p>
    <w:p>
      <w:pPr>
        <w:spacing w:after="80" w:before="80"/>
      </w:pPr>
      <w:r>
        <w:rPr>
          <w:rFonts w:ascii="Arial" w:cs="Arial" w:eastAsia="Arial" w:hAnsi="Arial"/>
          <w:color w:val="212121"/>
          <w:sz w:val="20"/>
          <w:szCs w:val="20"/>
        </w:rPr>
        <w:t xml:space="preserve">Adicionalmente, los tests unitarios JUnit utilizan mocks (Mockito) que aíslan completamente la lógica de negocio de la base de datos real, garantizando reproducibilidad y velocidad de ejecución.</w:t>
      </w:r>
    </w:p>
    <w:p>
      <w:r>
        <w:br w:type="page"/>
      </w:r>
    </w:p>
    <w:p>
      <w:pPr>
        <w:pStyle w:val="Heading1"/>
        <w:spacing w:after="200" w:before="400"/>
      </w:pPr>
      <w:r>
        <w:rPr>
          <w:rFonts w:ascii="Arial" w:cs="Arial" w:eastAsia="Arial" w:hAnsi="Arial"/>
          <w:b/>
          <w:bCs/>
          <w:color w:val="1B5E20"/>
          <w:sz w:val="32"/>
          <w:szCs w:val="32"/>
        </w:rPr>
        <w:t xml:space="preserve">2. Plan de Pruebas Unitarias (JUnit 5 + Mockito)</w:t>
      </w:r>
    </w:p>
    <w:p>
      <w:pPr>
        <w:pStyle w:val="Heading2"/>
        <w:spacing w:after="150" w:before="300"/>
      </w:pPr>
      <w:r>
        <w:rPr>
          <w:rFonts w:ascii="Arial" w:cs="Arial" w:eastAsia="Arial" w:hAnsi="Arial"/>
          <w:b/>
          <w:bCs/>
          <w:color w:val="2E7D32"/>
          <w:sz w:val="26"/>
          <w:szCs w:val="26"/>
        </w:rPr>
        <w:t xml:space="preserve">2.1 Resumen de Ejecución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1200"/>
        <w:gridCol w:w="1426"/>
      </w:tblGrid>
      <w:tr>
        <w:trPr>
          <w:tblHeader/>
        </w:trPr>
        <w:tc>
          <w:tcPr>
            <w:tcW w:type="dxa" w:w="2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Microservicio</w:t>
            </w:r>
          </w:p>
        </w:tc>
        <w:tc>
          <w:tcPr>
            <w:tcW w:type="dxa" w:w="1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Tests</w:t>
            </w:r>
          </w:p>
        </w:tc>
        <w:tc>
          <w:tcPr>
            <w:tcW w:type="dxa" w:w="1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w:t>
            </w:r>
          </w:p>
        </w:tc>
        <w:tc>
          <w:tcPr>
            <w:tcW w:type="dxa" w:w="1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FAIL</w:t>
            </w:r>
          </w:p>
        </w:tc>
        <w:tc>
          <w:tcPr>
            <w:tcW w:type="dxa" w:w="1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Skip</w:t>
            </w:r>
          </w:p>
        </w:tc>
        <w:tc>
          <w:tcPr>
            <w:tcW w:type="dxa" w:w="14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Resultado</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users-service</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18"/>
                <w:szCs w:val="18"/>
              </w:rPr>
              <w:t xml:space="preserve">7</w:t>
            </w:r>
          </w:p>
        </w:tc>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6</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18"/>
                <w:szCs w:val="18"/>
              </w:rPr>
              <w:t xml:space="preserve">0</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46E7A"/>
                <w:sz w:val="18"/>
                <w:szCs w:val="18"/>
              </w:rPr>
              <w:t xml:space="preserve">1</w:t>
            </w:r>
          </w:p>
        </w:tc>
        <w:tc>
          <w:tcPr>
            <w:tcW w:type="dxa" w:w="14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BUILD SUCCESS</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karma_service</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18"/>
                <w:szCs w:val="18"/>
              </w:rPr>
              <w:t xml:space="preserve">7</w:t>
            </w:r>
          </w:p>
        </w:tc>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6</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18"/>
                <w:szCs w:val="18"/>
              </w:rPr>
              <w:t xml:space="preserve">0</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46E7A"/>
                <w:sz w:val="18"/>
                <w:szCs w:val="18"/>
              </w:rPr>
              <w:t xml:space="preserve">1</w:t>
            </w:r>
          </w:p>
        </w:tc>
        <w:tc>
          <w:tcPr>
            <w:tcW w:type="dxa" w:w="14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BUILD SUCCESS</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notification-service</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18"/>
                <w:szCs w:val="18"/>
              </w:rPr>
              <w:t xml:space="preserve">8</w:t>
            </w:r>
          </w:p>
        </w:tc>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7</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18"/>
                <w:szCs w:val="18"/>
              </w:rPr>
              <w:t xml:space="preserve">0</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46E7A"/>
                <w:sz w:val="18"/>
                <w:szCs w:val="18"/>
              </w:rPr>
              <w:t xml:space="preserve">1</w:t>
            </w:r>
          </w:p>
        </w:tc>
        <w:tc>
          <w:tcPr>
            <w:tcW w:type="dxa" w:w="14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BUILD SUCCESS</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events-service</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18"/>
                <w:szCs w:val="18"/>
              </w:rPr>
              <w:t xml:space="preserve">4</w:t>
            </w:r>
          </w:p>
        </w:tc>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4</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18"/>
                <w:szCs w:val="18"/>
              </w:rPr>
              <w:t xml:space="preserve">0</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46E7A"/>
                <w:sz w:val="18"/>
                <w:szCs w:val="18"/>
              </w:rPr>
              <w:t xml:space="preserve">0</w:t>
            </w:r>
          </w:p>
        </w:tc>
        <w:tc>
          <w:tcPr>
            <w:tcW w:type="dxa" w:w="14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BUILD SUCCESS</w:t>
            </w:r>
          </w:p>
        </w:tc>
      </w:tr>
      <w:tr>
        <w:tc>
          <w:tcPr>
            <w:tcW w:type="dxa" w:w="2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TOTAL</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12121"/>
                <w:sz w:val="18"/>
                <w:szCs w:val="18"/>
              </w:rPr>
              <w:t xml:space="preserve">26</w:t>
            </w:r>
          </w:p>
        </w:tc>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23</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12121"/>
                <w:sz w:val="18"/>
                <w:szCs w:val="18"/>
              </w:rPr>
              <w:t xml:space="preserve">0</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46E7A"/>
                <w:sz w:val="18"/>
                <w:szCs w:val="18"/>
              </w:rPr>
              <w:t xml:space="preserve">3</w:t>
            </w:r>
          </w:p>
        </w:tc>
        <w:tc>
          <w:tcPr>
            <w:tcW w:type="dxa" w:w="14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100% PASS</w:t>
            </w:r>
          </w:p>
        </w:tc>
      </w:tr>
    </w:tbl>
    <w:p>
      <w:pPr>
        <w:spacing w:after="80" w:before="80"/>
      </w:pPr>
      <w:r>
        <w:t xml:space="preserve"/>
      </w:r>
    </w:p>
    <w:p>
      <w:pPr>
        <w:spacing w:after="80" w:before="80"/>
      </w:pPr>
      <w:r>
        <w:rPr>
          <w:rFonts w:ascii="Arial" w:cs="Arial" w:eastAsia="Arial" w:hAnsi="Arial"/>
          <w:i/>
          <w:iCs/>
          <w:color w:val="546E7A"/>
          <w:sz w:val="20"/>
          <w:szCs w:val="20"/>
        </w:rPr>
        <w:t xml:space="preserve">Nota: Los 3 tests marcados como SKIP corresponden a contextLoads (@Disabled) en cada microservicio. Estos tests intentan cargar el contexto completo de Spring Boot, lo que requiere conexión activa a MySQL y Firebase, servicios no disponibles en tiempo de compilación. Este comportamiento es estándar en arquitecturas de microservicios con dependencias externas.</w:t>
      </w:r>
    </w:p>
    <w:p>
      <w:pPr>
        <w:spacing w:after="80" w:before="80"/>
      </w:pPr>
      <w:r>
        <w:t xml:space="preserve"/>
      </w:r>
    </w:p>
    <w:p>
      <w:pPr>
        <w:pStyle w:val="Heading2"/>
        <w:spacing w:after="150" w:before="300"/>
      </w:pPr>
      <w:r>
        <w:rPr>
          <w:rFonts w:ascii="Arial" w:cs="Arial" w:eastAsia="Arial" w:hAnsi="Arial"/>
          <w:b/>
          <w:bCs/>
          <w:color w:val="2E7D32"/>
          <w:sz w:val="26"/>
          <w:szCs w:val="26"/>
        </w:rPr>
        <w:t xml:space="preserve">2.2 users-service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500"/>
        <w:gridCol w:w="1200"/>
        <w:gridCol w:w="1226"/>
      </w:tblGrid>
      <w:tr>
        <w:trPr>
          <w:tblHeader/>
        </w:trPr>
        <w:tc>
          <w:tcPr>
            <w:tcW w:type="dxa" w:w="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3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Nombre del Test</w:t>
            </w:r>
          </w:p>
        </w:tc>
        <w:tc>
          <w:tcPr>
            <w:tcW w:type="dxa" w:w="2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Qué valida</w:t>
            </w:r>
          </w:p>
        </w:tc>
        <w:tc>
          <w:tcPr>
            <w:tcW w:type="dxa" w:w="1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Resultado</w:t>
            </w:r>
          </w:p>
        </w:tc>
        <w:tc>
          <w:tcPr>
            <w:tcW w:type="dxa" w:w="12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r>
      <w:tr>
        <w:tc>
          <w:tcPr>
            <w:tcW w:type="dxa" w:w="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U-01</w:t>
            </w:r>
          </w:p>
        </w:tc>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testUserExists_WhenExists_ReturnsTrue</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Verificar existencia de usuario real</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18"/>
                <w:szCs w:val="18"/>
              </w:rPr>
              <w:t xml:space="preserve">true</w:t>
            </w:r>
          </w:p>
        </w:tc>
        <w:tc>
          <w:tcPr>
            <w:tcW w:type="dxa" w:w="12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18"/>
                <w:szCs w:val="18"/>
              </w:rPr>
              <w:t xml:space="preserve">U-02</w:t>
            </w:r>
          </w:p>
        </w:tc>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testUserExists_WhenNotExists_ReturnsFalse</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Verificar que usuario inexistente retorna false</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18"/>
                <w:szCs w:val="18"/>
              </w:rPr>
              <w:t xml:space="preserve">false</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U-02</w:t>
            </w:r>
          </w:p>
        </w:tc>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testUserExists_WhenNotExists_ReturnsFalse</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Usuario inexistente retorna false</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18"/>
                <w:szCs w:val="18"/>
              </w:rPr>
              <w:t xml:space="preserve">false</w:t>
            </w:r>
          </w:p>
        </w:tc>
        <w:tc>
          <w:tcPr>
            <w:tcW w:type="dxa" w:w="12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U-03</w:t>
            </w:r>
          </w:p>
        </w:tc>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testExistsById_UserExists_ReturnsTrue</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Service layer: usuario existe por ID</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18"/>
                <w:szCs w:val="18"/>
              </w:rPr>
              <w:t xml:space="preserve">true</w:t>
            </w:r>
          </w:p>
        </w:tc>
        <w:tc>
          <w:tcPr>
            <w:tcW w:type="dxa" w:w="12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U-04</w:t>
            </w:r>
          </w:p>
        </w:tc>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testExistsById_UserDoesNotExist_ReturnsFalse</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Service layer: usuario no existe por ID</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18"/>
                <w:szCs w:val="18"/>
              </w:rPr>
              <w:t xml:space="preserve">false</w:t>
            </w:r>
          </w:p>
        </w:tc>
        <w:tc>
          <w:tcPr>
            <w:tcW w:type="dxa" w:w="12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U-05</w:t>
            </w:r>
          </w:p>
        </w:tc>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testFindByCorreo_UserExists_ReturnsDto</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Buscar usuario por correo retorna DTO</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18"/>
                <w:szCs w:val="18"/>
              </w:rPr>
              <w:t xml:space="preserve">UserDTO</w:t>
            </w:r>
          </w:p>
        </w:tc>
        <w:tc>
          <w:tcPr>
            <w:tcW w:type="dxa" w:w="12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U-06</w:t>
            </w:r>
          </w:p>
        </w:tc>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testFindByCorreo_UserDoesNotExist_ReturnsEmpty</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Correo inexistente retorna Optional vacío</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18"/>
                <w:szCs w:val="18"/>
              </w:rPr>
              <w:t xml:space="preserve">Optional.empty()</w:t>
            </w:r>
          </w:p>
        </w:tc>
        <w:tc>
          <w:tcPr>
            <w:tcW w:type="dxa" w:w="12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U-07</w:t>
            </w:r>
          </w:p>
        </w:tc>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46E7A"/>
                <w:sz w:val="18"/>
                <w:szCs w:val="18"/>
              </w:rPr>
              <w:t xml:space="preserve">contextLoads (@Disabled)</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46E7A"/>
                <w:sz w:val="18"/>
                <w:szCs w:val="18"/>
              </w:rPr>
              <w:t xml:space="preserve">Carga contexto Spring (requiere MySQL)</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546E7A"/>
                <w:sz w:val="18"/>
                <w:szCs w:val="18"/>
              </w:rPr>
              <w:t xml:space="preserve">N/A</w:t>
            </w:r>
          </w:p>
        </w:tc>
        <w:tc>
          <w:tcPr>
            <w:tcW w:type="dxa" w:w="1226"/>
            <w:tcBorders>
              <w:top w:val="single" w:color="BDBDBD" w:sz="1"/>
              <w:left w:val="single" w:color="BDBDBD" w:sz="1"/>
              <w:bottom w:val="single" w:color="BDBDBD" w:sz="1"/>
              <w:right w:val="single" w:color="BDBDBD" w:sz="1"/>
            </w:tcBorders>
            <w:shd w:fill="FFFDE7" w:val="clear"/>
            <w:tcMar>
              <w:top w:type="dxa" w:w="80"/>
              <w:left w:type="dxa" w:w="120"/>
              <w:bottom w:type="dxa" w:w="80"/>
              <w:right w:type="dxa" w:w="120"/>
            </w:tcMar>
            <w:vAlign w:val="center"/>
          </w:tcPr>
          <w:p>
            <w:pPr>
              <w:jc w:val="center"/>
            </w:pPr>
            <w:r>
              <w:rPr>
                <w:rFonts w:ascii="Arial" w:cs="Arial" w:eastAsia="Arial" w:hAnsi="Arial"/>
                <w:b/>
                <w:bCs/>
                <w:color w:val="F9A825"/>
                <w:sz w:val="18"/>
                <w:szCs w:val="18"/>
              </w:rPr>
              <w:t xml:space="preserve">⏭ SKIP</w:t>
            </w:r>
          </w:p>
        </w:tc>
      </w:tr>
    </w:tbl>
    <w:p>
      <w:pPr>
        <w:spacing w:after="80" w:before="80"/>
      </w:pPr>
      <w:r>
        <w:t xml:space="preserve"/>
      </w:r>
    </w:p>
    <w:p>
      <w:pPr>
        <w:pStyle w:val="Heading2"/>
        <w:spacing w:after="150" w:before="300"/>
      </w:pPr>
      <w:r>
        <w:rPr>
          <w:rFonts w:ascii="Arial" w:cs="Arial" w:eastAsia="Arial" w:hAnsi="Arial"/>
          <w:b/>
          <w:bCs/>
          <w:color w:val="2E7D32"/>
          <w:sz w:val="26"/>
          <w:szCs w:val="26"/>
        </w:rPr>
        <w:t xml:space="preserve">2.3 karma_service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500"/>
        <w:gridCol w:w="1200"/>
        <w:gridCol w:w="1226"/>
      </w:tblGrid>
      <w:tr>
        <w:trPr>
          <w:tblHeader/>
        </w:trPr>
        <w:tc>
          <w:tcPr>
            <w:tcW w:type="dxa" w:w="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3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Nombre del Test</w:t>
            </w:r>
          </w:p>
        </w:tc>
        <w:tc>
          <w:tcPr>
            <w:tcW w:type="dxa" w:w="2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Qué valida</w:t>
            </w:r>
          </w:p>
        </w:tc>
        <w:tc>
          <w:tcPr>
            <w:tcW w:type="dxa" w:w="1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Resultado</w:t>
            </w:r>
          </w:p>
        </w:tc>
        <w:tc>
          <w:tcPr>
            <w:tcW w:type="dxa" w:w="12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K-01</w:t>
            </w:r>
          </w:p>
        </w:tc>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testGetKarmaByUserId_Existing</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Obtener karma de usuario existente</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18"/>
                <w:szCs w:val="18"/>
              </w:rPr>
              <w:t xml:space="preserve">KarmaResponseDTO</w:t>
            </w:r>
          </w:p>
        </w:tc>
        <w:tc>
          <w:tcPr>
            <w:tcW w:type="dxa" w:w="12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K-02</w:t>
            </w:r>
          </w:p>
        </w:tc>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testProcessCheckIn_Success</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Check-in suma +10 pts al karma</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18"/>
                <w:szCs w:val="18"/>
              </w:rPr>
              <w:t xml:space="preserve">karma+10</w:t>
            </w:r>
          </w:p>
        </w:tc>
        <w:tc>
          <w:tcPr>
            <w:tcW w:type="dxa" w:w="12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K-03</w:t>
            </w:r>
          </w:p>
        </w:tc>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testProcessAbsence_Success</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Inasistencia resta -15 pts al karma</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18"/>
                <w:szCs w:val="18"/>
              </w:rPr>
              <w:t xml:space="preserve">karma-15</w:t>
            </w:r>
          </w:p>
        </w:tc>
        <w:tc>
          <w:tcPr>
            <w:tcW w:type="dxa" w:w="12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K-04</w:t>
            </w:r>
          </w:p>
        </w:tc>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testProcessAbsence_MinimumKarmaIsZero</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Karma nunca baja de 0 pts (mínimo)</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18"/>
                <w:szCs w:val="18"/>
              </w:rPr>
              <w:t xml:space="preserve">karma=0</w:t>
            </w:r>
          </w:p>
        </w:tc>
        <w:tc>
          <w:tcPr>
            <w:tcW w:type="dxa" w:w="12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K-05</w:t>
            </w:r>
          </w:p>
        </w:tc>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testProcessOrganizerValidation_Positive</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Validación positiva del organizador suma +5</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18"/>
                <w:szCs w:val="18"/>
              </w:rPr>
              <w:t xml:space="preserve">karma+5</w:t>
            </w:r>
          </w:p>
        </w:tc>
        <w:tc>
          <w:tcPr>
            <w:tcW w:type="dxa" w:w="12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K-06</w:t>
            </w:r>
          </w:p>
        </w:tc>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testProcessOrganizerValidation_Negative</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Validación negativa del organizador resta -5</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18"/>
                <w:szCs w:val="18"/>
              </w:rPr>
              <w:t xml:space="preserve">karma-5</w:t>
            </w:r>
          </w:p>
        </w:tc>
        <w:tc>
          <w:tcPr>
            <w:tcW w:type="dxa" w:w="12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K-07</w:t>
            </w:r>
          </w:p>
        </w:tc>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46E7A"/>
                <w:sz w:val="18"/>
                <w:szCs w:val="18"/>
              </w:rPr>
              <w:t xml:space="preserve">contextLoads (@Disabled)</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46E7A"/>
                <w:sz w:val="18"/>
                <w:szCs w:val="18"/>
              </w:rPr>
              <w:t xml:space="preserve">Carga contexto Spring (requiere MySQL)</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46E7A"/>
                <w:sz w:val="18"/>
                <w:szCs w:val="18"/>
              </w:rPr>
              <w:t xml:space="preserve">N/A</w:t>
            </w:r>
          </w:p>
        </w:tc>
        <w:tc>
          <w:tcPr>
            <w:tcW w:type="dxa" w:w="1226"/>
            <w:tcBorders>
              <w:top w:val="single" w:color="BDBDBD" w:sz="1"/>
              <w:left w:val="single" w:color="BDBDBD" w:sz="1"/>
              <w:bottom w:val="single" w:color="BDBDBD" w:sz="1"/>
              <w:right w:val="single" w:color="BDBDBD" w:sz="1"/>
            </w:tcBorders>
            <w:shd w:fill="FFFDE7" w:val="clear"/>
            <w:tcMar>
              <w:top w:type="dxa" w:w="80"/>
              <w:left w:type="dxa" w:w="120"/>
              <w:bottom w:type="dxa" w:w="80"/>
              <w:right w:type="dxa" w:w="120"/>
            </w:tcMar>
            <w:vAlign w:val="center"/>
          </w:tcPr>
          <w:p>
            <w:pPr>
              <w:jc w:val="center"/>
            </w:pPr>
            <w:r>
              <w:rPr>
                <w:rFonts w:ascii="Arial" w:cs="Arial" w:eastAsia="Arial" w:hAnsi="Arial"/>
                <w:b/>
                <w:bCs/>
                <w:color w:val="F9A825"/>
                <w:sz w:val="18"/>
                <w:szCs w:val="18"/>
              </w:rPr>
              <w:t xml:space="preserve">⏭ SKIP</w:t>
            </w:r>
          </w:p>
        </w:tc>
      </w:tr>
    </w:tbl>
    <w:p>
      <w:pPr>
        <w:spacing w:after="80" w:before="80"/>
      </w:pPr>
      <w:r>
        <w:t xml:space="preserve"/>
      </w:r>
    </w:p>
    <w:p>
      <w:pPr>
        <w:pStyle w:val="Heading2"/>
        <w:spacing w:after="150" w:before="300"/>
      </w:pPr>
      <w:r>
        <w:rPr>
          <w:rFonts w:ascii="Arial" w:cs="Arial" w:eastAsia="Arial" w:hAnsi="Arial"/>
          <w:b/>
          <w:bCs/>
          <w:color w:val="2E7D32"/>
          <w:sz w:val="26"/>
          <w:szCs w:val="26"/>
        </w:rPr>
        <w:t xml:space="preserve">2.4 notification-service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500"/>
        <w:gridCol w:w="1200"/>
        <w:gridCol w:w="1226"/>
      </w:tblGrid>
      <w:tr>
        <w:trPr>
          <w:tblHeader/>
        </w:trPr>
        <w:tc>
          <w:tcPr>
            <w:tcW w:type="dxa" w:w="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3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Nombre del Test</w:t>
            </w:r>
          </w:p>
        </w:tc>
        <w:tc>
          <w:tcPr>
            <w:tcW w:type="dxa" w:w="2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Qué valida</w:t>
            </w:r>
          </w:p>
        </w:tc>
        <w:tc>
          <w:tcPr>
            <w:tcW w:type="dxa" w:w="1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Resultado</w:t>
            </w:r>
          </w:p>
        </w:tc>
        <w:tc>
          <w:tcPr>
            <w:tcW w:type="dxa" w:w="12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N-01</w:t>
            </w:r>
          </w:p>
        </w:tc>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testSendNotification_Success</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Notificación enviada exitosamente con FCM disponible</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18"/>
                <w:szCs w:val="18"/>
              </w:rPr>
              <w:t xml:space="preserve">SENT</w:t>
            </w:r>
          </w:p>
        </w:tc>
        <w:tc>
          <w:tcPr>
            <w:tcW w:type="dxa" w:w="12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N-02</w:t>
            </w:r>
          </w:p>
        </w:tc>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testSendNotification_FcmFails_StatusIsFailed</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FCM falla → notif registrada como FAILED sin lanzar excepción</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18"/>
                <w:szCs w:val="18"/>
              </w:rPr>
              <w:t xml:space="preserve">FAILED</w:t>
            </w:r>
          </w:p>
        </w:tc>
        <w:tc>
          <w:tcPr>
            <w:tcW w:type="dxa" w:w="12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N-03</w:t>
            </w:r>
          </w:p>
        </w:tc>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testSendNotification_NoDeviceTokens_StatusIsSent</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Sin tokens FCM registrados → estado SENT (no hay a quién enviar)</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18"/>
                <w:szCs w:val="18"/>
              </w:rPr>
              <w:t xml:space="preserve">SENT</w:t>
            </w:r>
          </w:p>
        </w:tc>
        <w:tc>
          <w:tcPr>
            <w:tcW w:type="dxa" w:w="12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N-04</w:t>
            </w:r>
          </w:p>
        </w:tc>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testSendNotification_InvalidType_ThrowsException</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Tipo de notificación inválido lanza excepción controlada</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18"/>
                <w:szCs w:val="18"/>
              </w:rPr>
              <w:t xml:space="preserve">Exception</w:t>
            </w:r>
          </w:p>
        </w:tc>
        <w:tc>
          <w:tcPr>
            <w:tcW w:type="dxa" w:w="12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N-05</w:t>
            </w:r>
          </w:p>
        </w:tc>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testRegisterDeviceToken_NewToken</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Registro de nuevo token FCM para usuario</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18"/>
                <w:szCs w:val="18"/>
              </w:rPr>
              <w:t xml:space="preserve">Token guardado</w:t>
            </w:r>
          </w:p>
        </w:tc>
        <w:tc>
          <w:tcPr>
            <w:tcW w:type="dxa" w:w="12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N-06</w:t>
            </w:r>
          </w:p>
        </w:tc>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testRegisterDeviceToken_ExistingToken_UpdatesUserId</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Token existente actualiza el userId asociado</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18"/>
                <w:szCs w:val="18"/>
              </w:rPr>
              <w:t xml:space="preserve">Token actualizado</w:t>
            </w:r>
          </w:p>
        </w:tc>
        <w:tc>
          <w:tcPr>
            <w:tcW w:type="dxa" w:w="12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N-07</w:t>
            </w:r>
          </w:p>
        </w:tc>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testGetNotificationHistory_Paginated</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Historial de notificaciones devuelve resultado paginado correcto</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18"/>
                <w:szCs w:val="18"/>
              </w:rPr>
              <w:t xml:space="preserve">Page&lt;Notif&gt;</w:t>
            </w:r>
          </w:p>
        </w:tc>
        <w:tc>
          <w:tcPr>
            <w:tcW w:type="dxa" w:w="12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N-08</w:t>
            </w:r>
          </w:p>
        </w:tc>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46E7A"/>
                <w:sz w:val="18"/>
                <w:szCs w:val="18"/>
              </w:rPr>
              <w:t xml:space="preserve">contextLoads (@Disabled)</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546E7A"/>
                <w:sz w:val="18"/>
                <w:szCs w:val="18"/>
              </w:rPr>
              <w:t xml:space="preserve">Carga contexto Spring (requiere MySQL + Firebase)</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546E7A"/>
                <w:sz w:val="18"/>
                <w:szCs w:val="18"/>
              </w:rPr>
              <w:t xml:space="preserve">N/A</w:t>
            </w:r>
          </w:p>
        </w:tc>
        <w:tc>
          <w:tcPr>
            <w:tcW w:type="dxa" w:w="1226"/>
            <w:tcBorders>
              <w:top w:val="single" w:color="BDBDBD" w:sz="1"/>
              <w:left w:val="single" w:color="BDBDBD" w:sz="1"/>
              <w:bottom w:val="single" w:color="BDBDBD" w:sz="1"/>
              <w:right w:val="single" w:color="BDBDBD" w:sz="1"/>
            </w:tcBorders>
            <w:shd w:fill="FFFDE7" w:val="clear"/>
            <w:tcMar>
              <w:top w:type="dxa" w:w="80"/>
              <w:left w:type="dxa" w:w="120"/>
              <w:bottom w:type="dxa" w:w="80"/>
              <w:right w:type="dxa" w:w="120"/>
            </w:tcMar>
            <w:vAlign w:val="center"/>
          </w:tcPr>
          <w:p>
            <w:pPr>
              <w:jc w:val="center"/>
            </w:pPr>
            <w:r>
              <w:rPr>
                <w:rFonts w:ascii="Arial" w:cs="Arial" w:eastAsia="Arial" w:hAnsi="Arial"/>
                <w:b/>
                <w:bCs/>
                <w:color w:val="F9A825"/>
                <w:sz w:val="18"/>
                <w:szCs w:val="18"/>
              </w:rPr>
              <w:t xml:space="preserve">⏭ SKIP</w:t>
            </w:r>
          </w:p>
        </w:tc>
      </w:tr>
    </w:tbl>
    <w:p>
      <w:pPr>
        <w:spacing w:after="80" w:before="80"/>
      </w:pPr>
      <w:r>
        <w:t xml:space="preserve"/>
      </w:r>
    </w:p>
    <w:p>
      <w:pPr>
        <w:pStyle w:val="Heading2"/>
        <w:spacing w:after="150" w:before="300"/>
      </w:pPr>
      <w:r>
        <w:rPr>
          <w:rFonts w:ascii="Arial" w:cs="Arial" w:eastAsia="Arial" w:hAnsi="Arial"/>
          <w:b/>
          <w:bCs/>
          <w:color w:val="2E7D32"/>
          <w:sz w:val="26"/>
          <w:szCs w:val="26"/>
        </w:rPr>
        <w:t xml:space="preserve">2.5 events-service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500"/>
        <w:gridCol w:w="1200"/>
        <w:gridCol w:w="1226"/>
      </w:tblGrid>
      <w:tr>
        <w:trPr>
          <w:tblHeader/>
        </w:trPr>
        <w:tc>
          <w:tcPr>
            <w:tcW w:type="dxa" w:w="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3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Nombre del Test</w:t>
            </w:r>
          </w:p>
        </w:tc>
        <w:tc>
          <w:tcPr>
            <w:tcW w:type="dxa" w:w="2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Qué valida</w:t>
            </w:r>
          </w:p>
        </w:tc>
        <w:tc>
          <w:tcPr>
            <w:tcW w:type="dxa" w:w="1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Resultado</w:t>
            </w:r>
          </w:p>
        </w:tc>
        <w:tc>
          <w:tcPr>
            <w:tcW w:type="dxa" w:w="12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E-01</w:t>
            </w:r>
          </w:p>
        </w:tc>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createEvent_Success</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Crear evento guarda en BD y retorna DTO correcto</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18"/>
                <w:szCs w:val="18"/>
              </w:rPr>
              <w:t xml:space="preserve">EventDTO</w:t>
            </w:r>
          </w:p>
        </w:tc>
        <w:tc>
          <w:tcPr>
            <w:tcW w:type="dxa" w:w="12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E-02</w:t>
            </w:r>
          </w:p>
        </w:tc>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joinEvent_Full_ThrowsException</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Unirse a evento con cupo lleno lanza excepción</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18"/>
                <w:szCs w:val="18"/>
              </w:rPr>
              <w:t xml:space="preserve">400 BAD_REQUEST</w:t>
            </w:r>
          </w:p>
        </w:tc>
        <w:tc>
          <w:tcPr>
            <w:tcW w:type="dxa" w:w="12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E-03</w:t>
            </w:r>
          </w:p>
        </w:tc>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deleteEvent_Success</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Eliminar evento llama a karma y notification service para cada inscrito</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18"/>
                <w:szCs w:val="18"/>
              </w:rPr>
              <w:t xml:space="preserve">Karma+Notif llamados</w:t>
            </w:r>
          </w:p>
        </w:tc>
        <w:tc>
          <w:tcPr>
            <w:tcW w:type="dxa" w:w="12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E-04</w:t>
            </w:r>
          </w:p>
        </w:tc>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processFinishedEvents_MarksAbsence</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Job scheduler penaliza ausentes 4h después del evento</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18"/>
                <w:szCs w:val="18"/>
              </w:rPr>
              <w:t xml:space="preserve">Ausencia registrada</w:t>
            </w:r>
          </w:p>
        </w:tc>
        <w:tc>
          <w:tcPr>
            <w:tcW w:type="dxa" w:w="12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bl>
    <w:p>
      <w:r>
        <w:br w:type="page"/>
      </w:r>
    </w:p>
    <w:p>
      <w:pPr>
        <w:pStyle w:val="Heading1"/>
        <w:spacing w:after="200" w:before="400"/>
      </w:pPr>
      <w:r>
        <w:rPr>
          <w:rFonts w:ascii="Arial" w:cs="Arial" w:eastAsia="Arial" w:hAnsi="Arial"/>
          <w:b/>
          <w:bCs/>
          <w:color w:val="1B5E20"/>
          <w:sz w:val="32"/>
          <w:szCs w:val="32"/>
        </w:rPr>
        <w:t xml:space="preserve">3. Plan de Pruebas de Validación Manual</w:t>
      </w:r>
    </w:p>
    <w:p>
      <w:pPr>
        <w:spacing w:after="80" w:before="80"/>
      </w:pPr>
      <w:r>
        <w:rPr>
          <w:rFonts w:ascii="Arial" w:cs="Arial" w:eastAsia="Arial" w:hAnsi="Arial"/>
          <w:color w:val="212121"/>
          <w:sz w:val="20"/>
          <w:szCs w:val="20"/>
        </w:rPr>
        <w:t xml:space="preserve">Las siguientes pruebas fueron ejecutadas manualmente sobre el sistema desplegado en producción (Railway) y la aplicación móvil instalada en dispositivo real. Todas fueron ejecutadas el día jueves 12 de junio de 2026.</w:t>
      </w:r>
    </w:p>
    <w:p>
      <w:pPr>
        <w:spacing w:after="80" w:before="80"/>
      </w:pPr>
      <w:r>
        <w:t xml:space="preserve"/>
      </w:r>
    </w:p>
    <w:p>
      <w:pPr>
        <w:pStyle w:val="Heading2"/>
        <w:spacing w:after="150" w:before="300"/>
      </w:pPr>
      <w:r>
        <w:rPr>
          <w:rFonts w:ascii="Arial" w:cs="Arial" w:eastAsia="Arial" w:hAnsi="Arial"/>
          <w:b/>
          <w:bCs/>
          <w:color w:val="2E7D32"/>
          <w:sz w:val="26"/>
          <w:szCs w:val="26"/>
        </w:rPr>
        <w:t xml:space="preserve">3.1 Módulo de Autenticación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2000"/>
        <w:gridCol w:w="2000"/>
        <w:gridCol w:w="1800"/>
        <w:gridCol w:w="1500"/>
        <w:gridCol w:w="1176"/>
      </w:tblGrid>
      <w:tr>
        <w:trPr>
          <w:tblHeader/>
        </w:trPr>
        <w:tc>
          <w:tcPr>
            <w:tcW w:type="dxa" w:w="55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2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Funcionalidad</w:t>
            </w:r>
          </w:p>
        </w:tc>
        <w:tc>
          <w:tcPr>
            <w:tcW w:type="dxa" w:w="2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Acción realizada</w:t>
            </w:r>
          </w:p>
        </w:tc>
        <w:tc>
          <w:tcPr>
            <w:tcW w:type="dxa" w:w="1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Datos de prueba</w:t>
            </w:r>
          </w:p>
        </w:tc>
        <w:tc>
          <w:tcPr>
            <w:tcW w:type="dxa" w:w="1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Resultado esperado</w:t>
            </w:r>
          </w:p>
        </w:tc>
        <w:tc>
          <w:tcPr>
            <w:tcW w:type="dxa" w:w="117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r>
      <w:tr>
        <w:tc>
          <w:tcPr>
            <w:tcW w:type="dxa" w:w="55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A-01</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Registro de usuario</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POST /api/v1/auth/register con datos válidos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correo: test@gmail.com
password: Test@123
nombre: Esteban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201 Created + email de verificación enviado a SendGrid</w:t>
            </w:r>
          </w:p>
        </w:tc>
        <w:tc>
          <w:tcPr>
            <w:tcW w:type="dxa" w:w="117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55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A-02</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Verificación de email</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POST /auth/verify-code con código recibido por email</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email: test@gmail.com
code: (6 dígitos recibidos)</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200 OK — cuenta habilitada, enabled=true en BD</w:t>
            </w:r>
          </w:p>
        </w:tc>
        <w:tc>
          <w:tcPr>
            <w:tcW w:type="dxa" w:w="117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55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A-03</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Login exitoso</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POST /auth/login con credenciales válidas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correo: test@gmail.com
password: Test@123</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200 OK + JWT token en respuesta</w:t>
            </w:r>
          </w:p>
        </w:tc>
        <w:tc>
          <w:tcPr>
            <w:tcW w:type="dxa" w:w="117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55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A-04</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Login sin verificar</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Intentar login con cuenta no verificada</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Cuenta no verificada (enabled=false)</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403 Forbidden — mensaje: Cuenta no verificada</w:t>
            </w:r>
          </w:p>
        </w:tc>
        <w:tc>
          <w:tcPr>
            <w:tcW w:type="dxa" w:w="117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55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A-05</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Login contraseña incorrecta</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POST /auth/login con password erróneo</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correo: test@gmail.com
password: mal_password</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401 Unauthorized</w:t>
            </w:r>
          </w:p>
        </w:tc>
        <w:tc>
          <w:tcPr>
            <w:tcW w:type="dxa" w:w="117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55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A-06</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Reenvío de código</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POST /auth/resend-code para usuario no verificado</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email: test@gmail.com</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200 OK — nuevo código enviado, expiry renovado 5 min</w:t>
            </w:r>
          </w:p>
        </w:tc>
        <w:tc>
          <w:tcPr>
            <w:tcW w:type="dxa" w:w="117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bl>
    <w:p>
      <w:pPr>
        <w:spacing w:after="80" w:before="80"/>
      </w:pPr>
      <w:r>
        <w:t xml:space="preserve"/>
      </w:r>
    </w:p>
    <w:p>
      <w:pPr>
        <w:pStyle w:val="Heading2"/>
        <w:spacing w:after="150" w:before="300"/>
      </w:pPr>
      <w:r>
        <w:rPr>
          <w:rFonts w:ascii="Arial" w:cs="Arial" w:eastAsia="Arial" w:hAnsi="Arial"/>
          <w:b/>
          <w:bCs/>
          <w:color w:val="2E7D32"/>
          <w:sz w:val="26"/>
          <w:szCs w:val="26"/>
        </w:rPr>
        <w:t xml:space="preserve">3.2 Módulo de Karma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2000"/>
        <w:gridCol w:w="2000"/>
        <w:gridCol w:w="1800"/>
        <w:gridCol w:w="1500"/>
        <w:gridCol w:w="1176"/>
      </w:tblGrid>
      <w:tr>
        <w:trPr>
          <w:tblHeader/>
        </w:trPr>
        <w:tc>
          <w:tcPr>
            <w:tcW w:type="dxa" w:w="55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2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Funcionalidad</w:t>
            </w:r>
          </w:p>
        </w:tc>
        <w:tc>
          <w:tcPr>
            <w:tcW w:type="dxa" w:w="2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Acción realizada</w:t>
            </w:r>
          </w:p>
        </w:tc>
        <w:tc>
          <w:tcPr>
            <w:tcW w:type="dxa" w:w="1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Datos de prueba</w:t>
            </w:r>
          </w:p>
        </w:tc>
        <w:tc>
          <w:tcPr>
            <w:tcW w:type="dxa" w:w="1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Resultado esperado</w:t>
            </w:r>
          </w:p>
        </w:tc>
        <w:tc>
          <w:tcPr>
            <w:tcW w:type="dxa" w:w="117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r>
      <w:tr>
        <w:tc>
          <w:tcPr>
            <w:tcW w:type="dxa" w:w="55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KA-01</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Karma inicial</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Consultar karma de usuario nuevo recién registrado</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userId: nuevo usuario</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50 pts — Categoría: Regular</w:t>
            </w:r>
          </w:p>
        </w:tc>
        <w:tc>
          <w:tcPr>
            <w:tcW w:type="dxa" w:w="117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55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KA-02</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Historial de karma</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Consultar historial de movimientos de karma</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userId con movimientos previos</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Lista de movimientos con reason, puntos y timestamp</w:t>
            </w:r>
          </w:p>
        </w:tc>
        <w:tc>
          <w:tcPr>
            <w:tcW w:type="dxa" w:w="117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55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KA-03</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Categorías de karma</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Verificar badges por rango de puntaje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≥80=Excelente, 60-79=Bueno, 40-59=Regular, &lt;40=Bajo</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Badge correcto según puntaje</w:t>
            </w:r>
          </w:p>
        </w:tc>
        <w:tc>
          <w:tcPr>
            <w:tcW w:type="dxa" w:w="117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55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KA-04</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Admin modifica karma</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PUT /api/v1/admin/karma/{userId} desde panel admin</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newKarmaScore: 80
reason: Ajuste manual</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200 OK — karma actualizado, historial registra ADMIN_ADJUSTMENT</w:t>
            </w:r>
          </w:p>
        </w:tc>
        <w:tc>
          <w:tcPr>
            <w:tcW w:type="dxa" w:w="117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bl>
    <w:p>
      <w:pPr>
        <w:spacing w:after="80" w:before="80"/>
      </w:pPr>
      <w:r>
        <w:t xml:space="preserve"/>
      </w:r>
    </w:p>
    <w:p>
      <w:pPr>
        <w:pStyle w:val="Heading2"/>
        <w:spacing w:after="150" w:before="300"/>
      </w:pPr>
      <w:r>
        <w:rPr>
          <w:rFonts w:ascii="Arial" w:cs="Arial" w:eastAsia="Arial" w:hAnsi="Arial"/>
          <w:b/>
          <w:bCs/>
          <w:color w:val="2E7D32"/>
          <w:sz w:val="26"/>
          <w:szCs w:val="26"/>
        </w:rPr>
        <w:t xml:space="preserve">3.3 Módulo de Eventos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2000"/>
        <w:gridCol w:w="2000"/>
        <w:gridCol w:w="1800"/>
        <w:gridCol w:w="1500"/>
        <w:gridCol w:w="1176"/>
      </w:tblGrid>
      <w:tr>
        <w:trPr>
          <w:tblHeader/>
        </w:trPr>
        <w:tc>
          <w:tcPr>
            <w:tcW w:type="dxa" w:w="55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2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Funcionalidad</w:t>
            </w:r>
          </w:p>
        </w:tc>
        <w:tc>
          <w:tcPr>
            <w:tcW w:type="dxa" w:w="2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Acción realizada</w:t>
            </w:r>
          </w:p>
        </w:tc>
        <w:tc>
          <w:tcPr>
            <w:tcW w:type="dxa" w:w="1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Datos de prueba</w:t>
            </w:r>
          </w:p>
        </w:tc>
        <w:tc>
          <w:tcPr>
            <w:tcW w:type="dxa" w:w="1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Resultado esperado</w:t>
            </w:r>
          </w:p>
        </w:tc>
        <w:tc>
          <w:tcPr>
            <w:tcW w:type="dxa" w:w="117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r>
      <w:tr>
        <w:tc>
          <w:tcPr>
            <w:tcW w:type="dxa" w:w="55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EV-01</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Crear evento</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POST /api/v1/events con todos los campos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Nombre: Partido Parque
Deporte: Fútbol
Fecha: futura
Lat/Lng: Santiago</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201 Created — evento ACTIVE en BD</w:t>
            </w:r>
          </w:p>
        </w:tc>
        <w:tc>
          <w:tcPr>
            <w:tcW w:type="dxa" w:w="117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55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EV-02</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Fecha pasada bloqueada</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Intentar crear evento con fecha anterior a la actual</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eventDate: 2026-01-01T10:00</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400 Bad Request — fecha inválida</w:t>
            </w:r>
          </w:p>
        </w:tc>
        <w:tc>
          <w:tcPr>
            <w:tcW w:type="dxa" w:w="117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55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EV-03</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Búsqueda por cercanía</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GET /api/v1/events?lat=&amp;lng= con coordenadas Santiago</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lat: -33.4489
lng: -70.6693</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Lista de eventos ACTIVE ordenados por distanceKm ascendente</w:t>
            </w:r>
          </w:p>
        </w:tc>
        <w:tc>
          <w:tcPr>
            <w:tcW w:type="dxa" w:w="117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55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EV-04</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Unirse a evento</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POST /api/v1/events/{id}/join con JWT válido</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eventId: existente con cupo</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200 OK — currentPlayers++ en BD</w:t>
            </w:r>
          </w:p>
        </w:tc>
        <w:tc>
          <w:tcPr>
            <w:tcW w:type="dxa" w:w="117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55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EV-05</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Cancelar &lt; 2 horas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DELETE /api/v1/events/{id}/leave cuando el evento es en &lt; 2h</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Evento en 1h desde ahora</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400 — No puedes cancelar con menos de 2 horas de anticipación</w:t>
            </w:r>
          </w:p>
        </w:tc>
        <w:tc>
          <w:tcPr>
            <w:tcW w:type="dxa" w:w="117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55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EV-06</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Finalizar evento anticipado</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POST /api/v1/events/{id}/finish antes de 5 min del inicio</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Evento que acaba de comenzar</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400 — No puedes finalizar hasta 5 min después del inicio</w:t>
            </w:r>
          </w:p>
        </w:tc>
        <w:tc>
          <w:tcPr>
            <w:tcW w:type="dxa" w:w="117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55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EV-07</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Eliminar evento compensando</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DELETE /api/v1/events/{id} — organizador elimina</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Evento con participantes inscritos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200 OK — inscritos reciben +10 karma y notificación FCM</w:t>
            </w:r>
          </w:p>
        </w:tc>
        <w:tc>
          <w:tcPr>
            <w:tcW w:type="dxa" w:w="117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55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EV-08</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Buscar dirección en mapa</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Escribir dirección en textbox del mapa al crear evento</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Dirección: Av. Libertador Bernardo O'Higgins, Santiago</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Sugerencias aparecen y mapa se centra en la ubicación seleccionada</w:t>
            </w:r>
          </w:p>
        </w:tc>
        <w:tc>
          <w:tcPr>
            <w:tcW w:type="dxa" w:w="117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55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EV-09</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Dirección inválida</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Escribir texto sin sentido en textbox de búsqueda del mapa</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Texto: xkz123asd</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Campo se pone en rojo con mensaje 'Dirección no encontrada'</w:t>
            </w:r>
          </w:p>
        </w:tc>
        <w:tc>
          <w:tcPr>
            <w:tcW w:type="dxa" w:w="117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bl>
    <w:p>
      <w:pPr>
        <w:spacing w:after="80" w:before="80"/>
      </w:pPr>
      <w:r>
        <w:t xml:space="preserve"/>
      </w:r>
    </w:p>
    <w:p>
      <w:pPr>
        <w:pStyle w:val="Heading2"/>
        <w:spacing w:after="150" w:before="300"/>
      </w:pPr>
      <w:r>
        <w:rPr>
          <w:rFonts w:ascii="Arial" w:cs="Arial" w:eastAsia="Arial" w:hAnsi="Arial"/>
          <w:b/>
          <w:bCs/>
          <w:color w:val="2E7D32"/>
          <w:sz w:val="26"/>
          <w:szCs w:val="26"/>
        </w:rPr>
        <w:t xml:space="preserve">3.4 Módulo de Notificaciones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2000"/>
        <w:gridCol w:w="2000"/>
        <w:gridCol w:w="1800"/>
        <w:gridCol w:w="1500"/>
        <w:gridCol w:w="1176"/>
      </w:tblGrid>
      <w:tr>
        <w:trPr>
          <w:tblHeader/>
        </w:trPr>
        <w:tc>
          <w:tcPr>
            <w:tcW w:type="dxa" w:w="55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2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Funcionalidad</w:t>
            </w:r>
          </w:p>
        </w:tc>
        <w:tc>
          <w:tcPr>
            <w:tcW w:type="dxa" w:w="2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Acción realizada</w:t>
            </w:r>
          </w:p>
        </w:tc>
        <w:tc>
          <w:tcPr>
            <w:tcW w:type="dxa" w:w="1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Datos de prueba</w:t>
            </w:r>
          </w:p>
        </w:tc>
        <w:tc>
          <w:tcPr>
            <w:tcW w:type="dxa" w:w="1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Resultado esperado</w:t>
            </w:r>
          </w:p>
        </w:tc>
        <w:tc>
          <w:tcPr>
            <w:tcW w:type="dxa" w:w="117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r>
      <w:tr>
        <w:tc>
          <w:tcPr>
            <w:tcW w:type="dxa" w:w="55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NO-01</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Registrar token FCM</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POST /api/v1/notifications/device-token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userId: 1
token: fcm_test_token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200 OK — token guardado en device_tokens</w:t>
            </w:r>
          </w:p>
        </w:tc>
        <w:tc>
          <w:tcPr>
            <w:tcW w:type="dxa" w:w="117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55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NO-02</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Enviar notificación</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POST /api/v1/notifications/send</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userId: 1
title: Test
type: KARMA_INCREASE</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200 OK — notificación registrada en BD con estado</w:t>
            </w:r>
          </w:p>
        </w:tc>
        <w:tc>
          <w:tcPr>
            <w:tcW w:type="dxa" w:w="117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55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NO-03</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Historial paginado</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GET /api/v1/notifications/{userId}?page=0&amp;size=10</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userId: con notificaciones previas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200 OK — objeto Page con content y metadata de paginación</w:t>
            </w:r>
          </w:p>
        </w:tc>
        <w:tc>
          <w:tcPr>
            <w:tcW w:type="dxa" w:w="117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bl>
    <w:p>
      <w:pPr>
        <w:spacing w:after="80" w:before="80"/>
      </w:pPr>
      <w:r>
        <w:t xml:space="preserve"/>
      </w:r>
    </w:p>
    <w:p>
      <w:pPr>
        <w:pStyle w:val="Heading2"/>
        <w:spacing w:after="150" w:before="300"/>
      </w:pPr>
      <w:r>
        <w:rPr>
          <w:rFonts w:ascii="Arial" w:cs="Arial" w:eastAsia="Arial" w:hAnsi="Arial"/>
          <w:b/>
          <w:bCs/>
          <w:color w:val="2E7D32"/>
          <w:sz w:val="26"/>
          <w:szCs w:val="26"/>
        </w:rPr>
        <w:t xml:space="preserve">3.5 Panel de Administración (Vercel)</w:t>
      </w:r>
    </w:p>
    <w:p>
      <w:pPr>
        <w:spacing w:after="80" w:before="80"/>
      </w:pPr>
      <w:r>
        <w:rPr>
          <w:rFonts w:ascii="Arial" w:cs="Arial" w:eastAsia="Arial" w:hAnsi="Arial"/>
          <w:color w:val="212121"/>
          <w:sz w:val="20"/>
          <w:szCs w:val="20"/>
        </w:rPr>
        <w:t xml:space="preserve">URL de producción: https://pichang-app-admin.vercel.app</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2000"/>
        <w:gridCol w:w="2000"/>
        <w:gridCol w:w="1800"/>
        <w:gridCol w:w="1500"/>
        <w:gridCol w:w="1176"/>
      </w:tblGrid>
      <w:tr>
        <w:trPr>
          <w:tblHeader/>
        </w:trPr>
        <w:tc>
          <w:tcPr>
            <w:tcW w:type="dxa" w:w="55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2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Funcionalidad</w:t>
            </w:r>
          </w:p>
        </w:tc>
        <w:tc>
          <w:tcPr>
            <w:tcW w:type="dxa" w:w="2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Acción realizada</w:t>
            </w:r>
          </w:p>
        </w:tc>
        <w:tc>
          <w:tcPr>
            <w:tcW w:type="dxa" w:w="1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Datos de prueba</w:t>
            </w:r>
          </w:p>
        </w:tc>
        <w:tc>
          <w:tcPr>
            <w:tcW w:type="dxa" w:w="1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Resultado esperado</w:t>
            </w:r>
          </w:p>
        </w:tc>
        <w:tc>
          <w:tcPr>
            <w:tcW w:type="dxa" w:w="117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r>
      <w:tr>
        <w:tc>
          <w:tcPr>
            <w:tcW w:type="dxa" w:w="55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AD-01</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Login administrador</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Ingresar credenciales de admin en panel web</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email: admin@pichangapp.cl
password: Admin@2024!</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Acceso al dashboard — JWT con role:ADMIN guardado</w:t>
            </w:r>
          </w:p>
        </w:tc>
        <w:tc>
          <w:tcPr>
            <w:tcW w:type="dxa" w:w="117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55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AD-02</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Bloqueo usuario normal</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Intentar login en panel con credenciales de usuario regular</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email: usuario@normal.cl
password: pass123</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Mensaje: Acceso denegado — no se permite el ingreso</w:t>
            </w:r>
          </w:p>
        </w:tc>
        <w:tc>
          <w:tcPr>
            <w:tcW w:type="dxa" w:w="117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55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AD-03</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Listar usuarios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Navegar a sección Usuarios en el panel admin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Panel autenticado como admin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Tabla con todos los usuarios — sin IDs visibles, con karma y estado</w:t>
            </w:r>
          </w:p>
        </w:tc>
        <w:tc>
          <w:tcPr>
            <w:tcW w:type="dxa" w:w="117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55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AD-04</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Modificar karma</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Desde detalle de usuario, ajustar karma manualmente</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newKarmaScore: 80
reason: Ajuste de prueba</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Karma actualizado — cambio reflejado en app Android</w:t>
            </w:r>
          </w:p>
        </w:tc>
        <w:tc>
          <w:tcPr>
            <w:tcW w:type="dxa" w:w="117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55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AD-05</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Listar eventos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Navegar a sección Eventos en el panel admin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Panel autenticado como admin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Cards de todos los eventos con estado, deporte y organizador</w:t>
            </w:r>
          </w:p>
        </w:tc>
        <w:tc>
          <w:tcPr>
            <w:tcW w:type="dxa" w:w="117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55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AD-06</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Eliminar evento como admin</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Presionar botón eliminar en evento desde panel admin</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Evento con participantes inscritos</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Modal de confirmación → evento eliminado → inscritos compensados</w:t>
            </w:r>
          </w:p>
        </w:tc>
        <w:tc>
          <w:tcPr>
            <w:tcW w:type="dxa" w:w="117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bl>
    <w:p>
      <w:pPr>
        <w:spacing w:after="80" w:before="80"/>
      </w:pPr>
      <w:r>
        <w:t xml:space="preserve"/>
      </w:r>
    </w:p>
    <w:p>
      <w:pPr>
        <w:pStyle w:val="Heading2"/>
        <w:spacing w:after="150" w:before="300"/>
      </w:pPr>
      <w:r>
        <w:rPr>
          <w:rFonts w:ascii="Arial" w:cs="Arial" w:eastAsia="Arial" w:hAnsi="Arial"/>
          <w:b/>
          <w:bCs/>
          <w:color w:val="2E7D32"/>
          <w:sz w:val="26"/>
          <w:szCs w:val="26"/>
        </w:rPr>
        <w:t xml:space="preserve">3.6 Pruebas de Seguridad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2000"/>
        <w:gridCol w:w="2000"/>
        <w:gridCol w:w="1800"/>
        <w:gridCol w:w="1500"/>
        <w:gridCol w:w="1176"/>
      </w:tblGrid>
      <w:tr>
        <w:trPr>
          <w:tblHeader/>
        </w:trPr>
        <w:tc>
          <w:tcPr>
            <w:tcW w:type="dxa" w:w="55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2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Funcionalidad</w:t>
            </w:r>
          </w:p>
        </w:tc>
        <w:tc>
          <w:tcPr>
            <w:tcW w:type="dxa" w:w="2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Acción realizada</w:t>
            </w:r>
          </w:p>
        </w:tc>
        <w:tc>
          <w:tcPr>
            <w:tcW w:type="dxa" w:w="1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Datos de prueba</w:t>
            </w:r>
          </w:p>
        </w:tc>
        <w:tc>
          <w:tcPr>
            <w:tcW w:type="dxa" w:w="1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Resultado esperado</w:t>
            </w:r>
          </w:p>
        </w:tc>
        <w:tc>
          <w:tcPr>
            <w:tcW w:type="dxa" w:w="117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r>
      <w:tr>
        <w:tc>
          <w:tcPr>
            <w:tcW w:type="dxa" w:w="55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S-01</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Request sin JWT</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GET /api/v1/users/{id} sin header Authorization</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Sin token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401 Unauthorized desde API Gateway</w:t>
            </w:r>
          </w:p>
        </w:tc>
        <w:tc>
          <w:tcPr>
            <w:tcW w:type="dxa" w:w="117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55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S-02</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JWT con firma inválida</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Request con token manipulado / firma incorrecta</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Bearer token_falso_123</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401 Unauthorized — JwtProvider rechaza token</w:t>
            </w:r>
          </w:p>
        </w:tc>
        <w:tc>
          <w:tcPr>
            <w:tcW w:type="dxa" w:w="117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55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S-03</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Acceso admin sin rol</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GET /api/v1/admin/users con JWT de usuario normal</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JWT con role:USER</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403 Forbidden — acceso denegado por rol insuficiente</w:t>
            </w:r>
          </w:p>
        </w:tc>
        <w:tc>
          <w:tcPr>
            <w:tcW w:type="dxa" w:w="117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55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S-04</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Passwords en BCrypt</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Verificar campo password en BD de usuarios</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SELECT password FROM users</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Hash BCrypt — nunca texto plano</w:t>
            </w:r>
          </w:p>
        </w:tc>
        <w:tc>
          <w:tcPr>
            <w:tcW w:type="dxa" w:w="117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55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S-05</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Secrets en variables de entorno</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Verificar que no hay credenciales en código fuente</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Revisión de GitHub repositorio</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Ningún secret en código — todos en Railway env vars</w:t>
            </w:r>
          </w:p>
        </w:tc>
        <w:tc>
          <w:tcPr>
            <w:tcW w:type="dxa" w:w="117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r>
        <w:tc>
          <w:tcPr>
            <w:tcW w:type="dxa" w:w="55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S-06</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IDs no visibles al usuario</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Revisar toda la app Android y panel admin buscando IDs numéricos</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Navegación completa de la app</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Ninguna pantalla muestra IDs — se usa correo como identificador</w:t>
            </w:r>
          </w:p>
        </w:tc>
        <w:tc>
          <w:tcPr>
            <w:tcW w:type="dxa" w:w="117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PASS</w:t>
            </w:r>
          </w:p>
        </w:tc>
      </w:tr>
    </w:tbl>
    <w:p>
      <w:r>
        <w:br w:type="page"/>
      </w:r>
    </w:p>
    <w:p>
      <w:pPr>
        <w:pStyle w:val="Heading1"/>
        <w:spacing w:after="200" w:before="400"/>
      </w:pPr>
      <w:r>
        <w:rPr>
          <w:rFonts w:ascii="Arial" w:cs="Arial" w:eastAsia="Arial" w:hAnsi="Arial"/>
          <w:b/>
          <w:bCs/>
          <w:color w:val="1B5E20"/>
          <w:sz w:val="32"/>
          <w:szCs w:val="32"/>
        </w:rPr>
        <w:t xml:space="preserve">4. Mejoras Realizadas tras Pruebas (EP2 → EP3)</w:t>
      </w:r>
    </w:p>
    <w:p>
      <w:pPr>
        <w:spacing w:after="80" w:before="80"/>
      </w:pPr>
      <w:r>
        <w:rPr>
          <w:rFonts w:ascii="Arial" w:cs="Arial" w:eastAsia="Arial" w:hAnsi="Arial"/>
          <w:color w:val="212121"/>
          <w:sz w:val="20"/>
          <w:szCs w:val="20"/>
        </w:rPr>
        <w:t xml:space="preserve">La siguiente tabla documenta las mejoras implementadas como resultado de las pruebas ejecutadas y el feedback del docente guía, alineadas a los estándares de calidad de la industria.</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1500"/>
        <w:gridCol w:w="2300"/>
        <w:gridCol w:w="2176"/>
        <w:gridCol w:w="1000"/>
        <w:gridCol w:w="1500"/>
      </w:tblGrid>
      <w:tr>
        <w:trPr>
          <w:tblHeader/>
        </w:trPr>
        <w:tc>
          <w:tcPr>
            <w:tcW w:type="dxa" w:w="55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Estándar</w:t>
            </w:r>
          </w:p>
        </w:tc>
        <w:tc>
          <w:tcPr>
            <w:tcW w:type="dxa" w:w="23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Problema detectado</w:t>
            </w:r>
          </w:p>
        </w:tc>
        <w:tc>
          <w:tcPr>
            <w:tcW w:type="dxa" w:w="217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Mejora aplicada</w:t>
            </w:r>
          </w:p>
        </w:tc>
        <w:tc>
          <w:tcPr>
            <w:tcW w:type="dxa" w:w="1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Impacto</w:t>
            </w:r>
          </w:p>
        </w:tc>
        <w:tc>
          <w:tcPr>
            <w:tcW w:type="dxa" w:w="1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r>
      <w:tr>
        <w:tc>
          <w:tcPr>
            <w:tcW w:type="dxa" w:w="55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M-01</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Seguridad</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IDs numéricos de usuarios visibles en la app</w:t>
            </w:r>
          </w:p>
        </w:tc>
        <w:tc>
          <w:tcPr>
            <w:tcW w:type="dxa" w:w="217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Eliminados todos los IDs de la UI. Se usa correo como identificador público</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Alto</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Aplicada</w:t>
            </w:r>
          </w:p>
        </w:tc>
      </w:tr>
      <w:tr>
        <w:tc>
          <w:tcPr>
            <w:tcW w:type="dxa" w:w="55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M-02</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Seguridad</w:t>
            </w:r>
          </w:p>
        </w:tc>
        <w:tc>
          <w:tcPr>
            <w:tcW w:type="dxa" w:w="23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Panel admin sin autenticación propia para rol ADMIN</w:t>
            </w:r>
          </w:p>
        </w:tc>
        <w:tc>
          <w:tcPr>
            <w:tcW w:type="dxa" w:w="217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Implementado sistema de roles (USER/ADMIN) con JWT. Panel admin verifica rol en cada request</w:t>
            </w:r>
          </w:p>
        </w:tc>
        <w:tc>
          <w:tcPr>
            <w:tcW w:type="dxa" w:w="1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Alto</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Aplicada</w:t>
            </w:r>
          </w:p>
        </w:tc>
      </w:tr>
      <w:tr>
        <w:tc>
          <w:tcPr>
            <w:tcW w:type="dxa" w:w="55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M-03</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Usabilidad</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Mapa sin búsqueda textual de dirección — solo táctil</w:t>
            </w:r>
          </w:p>
        </w:tc>
        <w:tc>
          <w:tcPr>
            <w:tcW w:type="dxa" w:w="217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Implementado textbox con Places API (autocompletado) y Geocoding API para búsqueda manual</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FF6F00"/>
                <w:sz w:val="18"/>
                <w:szCs w:val="18"/>
              </w:rPr>
              <w:t xml:space="preserve">Medio</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Aplicada</w:t>
            </w:r>
          </w:p>
        </w:tc>
      </w:tr>
      <w:tr>
        <w:tc>
          <w:tcPr>
            <w:tcW w:type="dxa" w:w="55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M-04</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Usabilidad</w:t>
            </w:r>
          </w:p>
        </w:tc>
        <w:tc>
          <w:tcPr>
            <w:tcW w:type="dxa" w:w="23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Dirección inválida no daba feedback visual claro al usuario</w:t>
            </w:r>
          </w:p>
        </w:tc>
        <w:tc>
          <w:tcPr>
            <w:tcW w:type="dxa" w:w="217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TextField de dirección se pone rojo con mensaje 'Dirección no encontrada' cuando falla la geocodificación</w:t>
            </w:r>
          </w:p>
        </w:tc>
        <w:tc>
          <w:tcPr>
            <w:tcW w:type="dxa" w:w="1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bCs/>
                <w:color w:val="FF6F00"/>
                <w:sz w:val="18"/>
                <w:szCs w:val="18"/>
              </w:rPr>
              <w:t xml:space="preserve">Medio</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Aplicada</w:t>
            </w:r>
          </w:p>
        </w:tc>
      </w:tr>
      <w:tr>
        <w:tc>
          <w:tcPr>
            <w:tcW w:type="dxa" w:w="55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M-05</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Completitud</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Falta de panel de administración web para gestionar el sistema</w:t>
            </w:r>
          </w:p>
        </w:tc>
        <w:tc>
          <w:tcPr>
            <w:tcW w:type="dxa" w:w="217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Desarrollado panel admin completo en React+Vite, desplegado en Vercel. Gestión de usuarios, eventos y karma</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Alto</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Aplicada</w:t>
            </w:r>
          </w:p>
        </w:tc>
      </w:tr>
      <w:tr>
        <w:tc>
          <w:tcPr>
            <w:tcW w:type="dxa" w:w="55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M-06</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Corrección</w:t>
            </w:r>
          </w:p>
        </w:tc>
        <w:tc>
          <w:tcPr>
            <w:tcW w:type="dxa" w:w="23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Bug: EventServiceTest.deleteEvent_Success fallaba por mock incorrecto</w:t>
            </w:r>
          </w:p>
        </w:tc>
        <w:tc>
          <w:tcPr>
            <w:tcW w:type="dxa" w:w="217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Corregido stub de findByEventIdAndStatusIn y firma del verify de sendNotification (4 parámetros)</w:t>
            </w:r>
          </w:p>
        </w:tc>
        <w:tc>
          <w:tcPr>
            <w:tcW w:type="dxa" w:w="1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Alto</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Aplicada</w:t>
            </w:r>
          </w:p>
        </w:tc>
      </w:tr>
      <w:tr>
        <w:tc>
          <w:tcPr>
            <w:tcW w:type="dxa" w:w="55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M-07</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Corrección</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SMTP bloqueado en Railway (puertos 587 y 465)</w:t>
            </w:r>
          </w:p>
        </w:tc>
        <w:tc>
          <w:tcPr>
            <w:tcW w:type="dxa" w:w="217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Migración completa de JavaMailSender a SendGrid HTTP API. No depende de SMTP</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Alto</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Aplicada</w:t>
            </w:r>
          </w:p>
        </w:tc>
      </w:tr>
      <w:tr>
        <w:tc>
          <w:tcPr>
            <w:tcW w:type="dxa" w:w="55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M-08</w:t>
            </w:r>
          </w:p>
        </w:tc>
        <w:tc>
          <w:tcPr>
            <w:tcW w:type="dxa" w:w="1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Pertinencia</w:t>
            </w:r>
          </w:p>
        </w:tc>
        <w:tc>
          <w:tcPr>
            <w:tcW w:type="dxa" w:w="23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Faltaba modelo de financiamiento coherente con la arquitectura (feedback EP2)</w:t>
            </w:r>
          </w:p>
        </w:tc>
        <w:tc>
          <w:tcPr>
            <w:tcW w:type="dxa" w:w="217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Desarrollado modelo Freemium con proyección financiera alineada a costos reales de Railway ($5 USD/mes) y Vercel (gratuito)</w:t>
            </w:r>
          </w:p>
        </w:tc>
        <w:tc>
          <w:tcPr>
            <w:tcW w:type="dxa" w:w="1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bCs/>
                <w:color w:val="FF6F00"/>
                <w:sz w:val="18"/>
                <w:szCs w:val="18"/>
              </w:rPr>
              <w:t xml:space="preserve">Medio</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Aplicada</w:t>
            </w:r>
          </w:p>
        </w:tc>
      </w:tr>
      <w:tr>
        <w:tc>
          <w:tcPr>
            <w:tcW w:type="dxa" w:w="55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M-09</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Seguridad</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Comunicación inter-servicios sin autenticación (401 entre microservicios)</w:t>
            </w:r>
          </w:p>
        </w:tc>
        <w:tc>
          <w:tcPr>
            <w:tcW w:type="dxa" w:w="217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JWT interno generado con JWT_SECRET compartido. KarmaServiceClient y NotificationServiceClient firman cada request</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Alto</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 Aplicada</w:t>
            </w:r>
          </w:p>
        </w:tc>
      </w:tr>
    </w:tbl>
    <w:p>
      <w:r>
        <w:br w:type="page"/>
      </w:r>
    </w:p>
    <w:p>
      <w:pPr>
        <w:pStyle w:val="Heading1"/>
        <w:spacing w:after="200" w:before="400"/>
      </w:pPr>
      <w:r>
        <w:rPr>
          <w:rFonts w:ascii="Arial" w:cs="Arial" w:eastAsia="Arial" w:hAnsi="Arial"/>
          <w:b/>
          <w:bCs/>
          <w:color w:val="1B5E20"/>
          <w:sz w:val="32"/>
          <w:szCs w:val="32"/>
        </w:rPr>
        <w:t xml:space="preserve">5. Modelo de Financiamiento</w:t>
      </w:r>
    </w:p>
    <w:p>
      <w:pPr>
        <w:pStyle w:val="Heading2"/>
        <w:spacing w:after="150" w:before="300"/>
      </w:pPr>
      <w:r>
        <w:rPr>
          <w:rFonts w:ascii="Arial" w:cs="Arial" w:eastAsia="Arial" w:hAnsi="Arial"/>
          <w:b/>
          <w:bCs/>
          <w:color w:val="2E7D32"/>
          <w:sz w:val="26"/>
          <w:szCs w:val="26"/>
        </w:rPr>
        <w:t xml:space="preserve">5.1 Contexto</w:t>
      </w:r>
    </w:p>
    <w:p>
      <w:pPr>
        <w:spacing w:after="80" w:before="80"/>
      </w:pPr>
      <w:r>
        <w:rPr>
          <w:rFonts w:ascii="Arial" w:cs="Arial" w:eastAsia="Arial" w:hAnsi="Arial"/>
          <w:color w:val="212121"/>
          <w:sz w:val="20"/>
          <w:szCs w:val="20"/>
        </w:rPr>
        <w:t xml:space="preserve">PichangApp opera sobre una arquitectura cloud nativa (Railway PaaS + Vercel) que permite escalar los costos de forma proporcional al crecimiento de la base de usuarios. El modelo de negocio seleccionado es Freemium, coherente con la naturaleza social y comunitaria de la plataforma.</w:t>
      </w:r>
    </w:p>
    <w:p>
      <w:pPr>
        <w:spacing w:after="80" w:before="80"/>
      </w:pPr>
      <w:r>
        <w:t xml:space="preserve"/>
      </w:r>
    </w:p>
    <w:p>
      <w:pPr>
        <w:pStyle w:val="Heading2"/>
        <w:spacing w:after="150" w:before="300"/>
      </w:pPr>
      <w:r>
        <w:rPr>
          <w:rFonts w:ascii="Arial" w:cs="Arial" w:eastAsia="Arial" w:hAnsi="Arial"/>
          <w:b/>
          <w:bCs/>
          <w:color w:val="2E7D32"/>
          <w:sz w:val="26"/>
          <w:szCs w:val="26"/>
        </w:rPr>
        <w:t xml:space="preserve">5.2 Costos de Infraestructura Actuales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rPr>
          <w:tblHeader/>
        </w:trPr>
        <w:tc>
          <w:tcPr>
            <w:tcW w:type="dxa" w:w="2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Servicio</w:t>
            </w:r>
          </w:p>
        </w:tc>
        <w:tc>
          <w:tcPr>
            <w:tcW w:type="dxa" w:w="2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Proveedor</w:t>
            </w:r>
          </w:p>
        </w:tc>
        <w:tc>
          <w:tcPr>
            <w:tcW w:type="dxa" w:w="2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Costo Mensual</w:t>
            </w:r>
          </w:p>
        </w:tc>
        <w:tc>
          <w:tcPr>
            <w:tcW w:type="dxa" w:w="25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Observación</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5 Microservicios Spring Boot</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Railway Hobby</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USD $5/mes (~$4.800 CLP)</w:t>
            </w:r>
          </w:p>
        </w:tc>
        <w:tc>
          <w:tcPr>
            <w:tcW w:type="dxa" w:w="2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Plan Hobby incluye $5 de crédito mensual</w:t>
            </w:r>
          </w:p>
        </w:tc>
      </w:tr>
      <w:tr>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MySQL 8 (4 bases de datos)</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Railway MySQL</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Incluido en plan</w:t>
            </w:r>
          </w:p>
        </w:tc>
        <w:tc>
          <w:tcPr>
            <w:tcW w:type="dxa" w:w="252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Mismo plan Hobby</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Panel Admin Web</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Vercel</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$0 (gratuito)</w:t>
            </w:r>
          </w:p>
        </w:tc>
        <w:tc>
          <w:tcPr>
            <w:tcW w:type="dxa" w:w="2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Capa gratuita Vercel — 100GB bandwidth/mes</w:t>
            </w:r>
          </w:p>
        </w:tc>
      </w:tr>
      <w:tr>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Email de verificación</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SendGrid</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$0 (gratuito)</w:t>
            </w:r>
          </w:p>
        </w:tc>
        <w:tc>
          <w:tcPr>
            <w:tcW w:type="dxa" w:w="252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100 emails/día — suficiente para MVP</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Notificaciones Push</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Firebase FCM</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$0 (gratuito)</w:t>
            </w:r>
          </w:p>
        </w:tc>
        <w:tc>
          <w:tcPr>
            <w:tcW w:type="dxa" w:w="2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Google Firebase — gratuito hasta 500k mensajes/mes</w:t>
            </w:r>
          </w:p>
        </w:tc>
      </w:tr>
      <w:tr>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Google Maps / Places API</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Google Cloud</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$0 (gratuito)</w:t>
            </w:r>
          </w:p>
        </w:tc>
        <w:tc>
          <w:tcPr>
            <w:tcW w:type="dxa" w:w="252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Crédito mensual $200 USD — supera ampliamente necesidades del MVP</w:t>
            </w:r>
          </w:p>
        </w:tc>
      </w:tr>
      <w:tr>
        <w:tc>
          <w:tcPr>
            <w:tcW w:type="dxa" w:w="2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TOTAL INFRAESTRUCTURA</w:t>
            </w:r>
          </w:p>
        </w:tc>
        <w:tc>
          <w:tcPr>
            <w:tcW w:type="dxa" w:w="2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
            </w:r>
          </w:p>
        </w:tc>
        <w:tc>
          <w:tcPr>
            <w:tcW w:type="dxa" w:w="2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~USD $5/mes</w:t>
            </w:r>
          </w:p>
        </w:tc>
        <w:tc>
          <w:tcPr>
            <w:tcW w:type="dxa" w:w="25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$4.800 CLP/mes</w:t>
            </w:r>
          </w:p>
        </w:tc>
      </w:tr>
    </w:tbl>
    <w:p>
      <w:pPr>
        <w:spacing w:after="80" w:before="80"/>
      </w:pPr>
      <w:r>
        <w:t xml:space="preserve"/>
      </w:r>
    </w:p>
    <w:p>
      <w:pPr>
        <w:pStyle w:val="Heading2"/>
        <w:spacing w:after="150" w:before="300"/>
      </w:pPr>
      <w:r>
        <w:rPr>
          <w:rFonts w:ascii="Arial" w:cs="Arial" w:eastAsia="Arial" w:hAnsi="Arial"/>
          <w:b/>
          <w:bCs/>
          <w:color w:val="2E7D32"/>
          <w:sz w:val="26"/>
          <w:szCs w:val="26"/>
        </w:rPr>
        <w:t xml:space="preserve">5.3 Modelo Freemium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3626"/>
      </w:tblGrid>
      <w:tr>
        <w:trPr>
          <w:tblHeader/>
        </w:trPr>
        <w:tc>
          <w:tcPr>
            <w:tcW w:type="dxa" w:w="1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Nivel</w:t>
            </w:r>
          </w:p>
        </w:tc>
        <w:tc>
          <w:tcPr>
            <w:tcW w:type="dxa" w:w="1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Precio</w:t>
            </w:r>
          </w:p>
        </w:tc>
        <w:tc>
          <w:tcPr>
            <w:tcW w:type="dxa" w:w="2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Límites</w:t>
            </w:r>
          </w:p>
        </w:tc>
        <w:tc>
          <w:tcPr>
            <w:tcW w:type="dxa" w:w="36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Funcionalidades incluidas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Gratuito</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$0/mes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3 eventos/mes creados
Eventos ilimitados como participante</w:t>
            </w:r>
          </w:p>
        </w:tc>
        <w:tc>
          <w:tcPr>
            <w:tcW w:type="dxa" w:w="36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Registro, búsqueda por cercanía, Karma, notificaciones, historial básico</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Premium</w:t>
            </w:r>
          </w:p>
        </w:tc>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$2.990 CLP/mes</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Eventos ilimitados
Priority support</w:t>
            </w:r>
          </w:p>
        </w:tc>
        <w:tc>
          <w:tcPr>
            <w:tcW w:type="dxa" w:w="3626"/>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Todo lo anterior + eventos ilimitados + estadísticas avanzadas de karma + notificaciones prioritarias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Organizador Pro</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$7.990 CLP/mes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Sin límites</w:t>
            </w:r>
          </w:p>
        </w:tc>
        <w:tc>
          <w:tcPr>
            <w:tcW w:type="dxa" w:w="36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18"/>
                <w:szCs w:val="18"/>
              </w:rPr>
              <w:t xml:space="preserve">Todo Premium + panel de estadísticas del organizador + múltiples canchas + historial completo exportable</w:t>
            </w:r>
          </w:p>
        </w:tc>
      </w:tr>
    </w:tbl>
    <w:p>
      <w:pPr>
        <w:spacing w:after="80" w:before="80"/>
      </w:pPr>
      <w:r>
        <w:t xml:space="preserve"/>
      </w:r>
    </w:p>
    <w:p>
      <w:pPr>
        <w:pStyle w:val="Heading2"/>
        <w:spacing w:after="150" w:before="300"/>
      </w:pPr>
      <w:r>
        <w:rPr>
          <w:rFonts w:ascii="Arial" w:cs="Arial" w:eastAsia="Arial" w:hAnsi="Arial"/>
          <w:b/>
          <w:bCs/>
          <w:color w:val="2E7D32"/>
          <w:sz w:val="26"/>
          <w:szCs w:val="26"/>
        </w:rPr>
        <w:t xml:space="preserve">5.4 Punto de Equilibrio</w:t>
      </w:r>
    </w:p>
    <w:p>
      <w:pPr>
        <w:spacing w:after="80" w:before="80"/>
      </w:pPr>
      <w:r>
        <w:rPr>
          <w:rFonts w:ascii="Arial" w:cs="Arial" w:eastAsia="Arial" w:hAnsi="Arial"/>
          <w:color w:val="212121"/>
          <w:sz w:val="20"/>
          <w:szCs w:val="20"/>
        </w:rPr>
        <w:t xml:space="preserve">Con los costos actuales de infraestructura (~$4.800 CLP/mes), el punto de equilibrio se alcanza con tan solo 2 usuarios Premium activos al mes. A partir de esa base, cada usuario Premium adicional representa ganancia neta. Esta eficiencia de costos es posible gracias a la arquitectura cloud-native y el uso de servicios gratuitos de terceros (SendGrid, Firebase, Vercel, Google Maps).</w:t>
      </w:r>
    </w:p>
    <w:p>
      <w:r>
        <w:br w:type="page"/>
      </w:r>
    </w:p>
    <w:p>
      <w:pPr>
        <w:pStyle w:val="Heading1"/>
        <w:spacing w:after="200" w:before="400"/>
      </w:pPr>
      <w:r>
        <w:rPr>
          <w:rFonts w:ascii="Arial" w:cs="Arial" w:eastAsia="Arial" w:hAnsi="Arial"/>
          <w:b/>
          <w:bCs/>
          <w:color w:val="1B5E20"/>
          <w:sz w:val="32"/>
          <w:szCs w:val="32"/>
        </w:rPr>
        <w:t xml:space="preserve">6. Conclusiones</w:t>
      </w:r>
    </w:p>
    <w:p>
      <w:pPr>
        <w:spacing w:after="80" w:before="80"/>
      </w:pPr>
      <w:r>
        <w:rPr>
          <w:rFonts w:ascii="Arial" w:cs="Arial" w:eastAsia="Arial" w:hAnsi="Arial"/>
          <w:color w:val="212121"/>
          <w:sz w:val="20"/>
          <w:szCs w:val="20"/>
        </w:rPr>
        <w:t xml:space="preserve">El sistema PichangApp alcanzó un nivel de calidad satisfactorio al cierre de la EP3, evidenciado por:</w:t>
      </w:r>
    </w:p>
    <w:p>
      <w:pPr>
        <w:pStyle w:val="ListParagraph"/>
        <w:numPr>
          <w:ilvl w:val="0"/>
          <w:numId w:val="2"/>
        </w:numPr>
        <w:spacing w:after="80" w:before="80"/>
      </w:pPr>
      <w:r>
        <w:rPr>
          <w:rFonts w:ascii="Arial" w:cs="Arial" w:eastAsia="Arial" w:hAnsi="Arial"/>
          <w:sz w:val="20"/>
          <w:szCs w:val="20"/>
        </w:rPr>
        <w:t xml:space="preserve">26 tests unitarios ejecutados con tasa de éxito del 100% (23 PASS + 3 SKIP justificados)</w:t>
      </w:r>
    </w:p>
    <w:p>
      <w:pPr>
        <w:pStyle w:val="ListParagraph"/>
        <w:numPr>
          <w:ilvl w:val="0"/>
          <w:numId w:val="2"/>
        </w:numPr>
        <w:spacing w:after="80" w:before="80"/>
      </w:pPr>
      <w:r>
        <w:rPr>
          <w:rFonts w:ascii="Arial" w:cs="Arial" w:eastAsia="Arial" w:hAnsi="Arial"/>
          <w:sz w:val="20"/>
          <w:szCs w:val="20"/>
        </w:rPr>
        <w:t xml:space="preserve">30 pruebas de validación manual ejecutadas con resultado 100% PASS</w:t>
      </w:r>
    </w:p>
    <w:p>
      <w:pPr>
        <w:pStyle w:val="ListParagraph"/>
        <w:numPr>
          <w:ilvl w:val="0"/>
          <w:numId w:val="2"/>
        </w:numPr>
        <w:spacing w:after="80" w:before="80"/>
      </w:pPr>
      <w:r>
        <w:rPr>
          <w:rFonts w:ascii="Arial" w:cs="Arial" w:eastAsia="Arial" w:hAnsi="Arial"/>
          <w:sz w:val="20"/>
          <w:szCs w:val="20"/>
        </w:rPr>
        <w:t xml:space="preserve">9 mejoras críticas aplicadas tras el proceso de pruebas y feedback del docente</w:t>
      </w:r>
    </w:p>
    <w:p>
      <w:pPr>
        <w:pStyle w:val="ListParagraph"/>
        <w:numPr>
          <w:ilvl w:val="0"/>
          <w:numId w:val="2"/>
        </w:numPr>
        <w:spacing w:after="80" w:before="80"/>
      </w:pPr>
      <w:r>
        <w:rPr>
          <w:rFonts w:ascii="Arial" w:cs="Arial" w:eastAsia="Arial" w:hAnsi="Arial"/>
          <w:sz w:val="20"/>
          <w:szCs w:val="20"/>
        </w:rPr>
        <w:t xml:space="preserve">Arquitectura de microservicios completamente funcional en producción (Railway)</w:t>
      </w:r>
    </w:p>
    <w:p>
      <w:pPr>
        <w:pStyle w:val="ListParagraph"/>
        <w:numPr>
          <w:ilvl w:val="0"/>
          <w:numId w:val="2"/>
        </w:numPr>
        <w:spacing w:after="80" w:before="80"/>
      </w:pPr>
      <w:r>
        <w:rPr>
          <w:rFonts w:ascii="Arial" w:cs="Arial" w:eastAsia="Arial" w:hAnsi="Arial"/>
          <w:sz w:val="20"/>
          <w:szCs w:val="20"/>
        </w:rPr>
        <w:t xml:space="preserve">Panel de administración web desplegado en Vercel con gestión completa de usuarios, eventos y karma</w:t>
      </w:r>
    </w:p>
    <w:p>
      <w:pPr>
        <w:spacing w:after="80" w:before="80"/>
      </w:pPr>
      <w:r>
        <w:t xml:space="preserve"/>
      </w:r>
    </w:p>
    <w:p>
      <w:pPr>
        <w:pStyle w:val="Heading1"/>
        <w:spacing w:after="200" w:before="400"/>
      </w:pPr>
      <w:r>
        <w:rPr>
          <w:rFonts w:ascii="Arial" w:cs="Arial" w:eastAsia="Arial" w:hAnsi="Arial"/>
          <w:b/>
          <w:bCs/>
          <w:color w:val="1B5E20"/>
          <w:sz w:val="32"/>
          <w:szCs w:val="32"/>
        </w:rPr>
        <w:t xml:space="preserve">7. Lecciones Aprendidas</w:t>
      </w:r>
    </w:p>
    <w:p>
      <w:pPr>
        <w:pStyle w:val="ListParagraph"/>
        <w:numPr>
          <w:ilvl w:val="0"/>
          <w:numId w:val="2"/>
        </w:numPr>
        <w:spacing w:after="80" w:before="80"/>
      </w:pPr>
      <w:r>
        <w:rPr>
          <w:rFonts w:ascii="Arial" w:cs="Arial" w:eastAsia="Arial" w:hAnsi="Arial"/>
          <w:sz w:val="20"/>
          <w:szCs w:val="20"/>
        </w:rPr>
        <w:t xml:space="preserve">Los tests unitarios deben escribirse desde el inicio del proyecto, no al final. Detectaron inconsistencias críticas en el EventServiceTest que habrían sido costosas de descubrir en producción.</w:t>
      </w:r>
    </w:p>
    <w:p>
      <w:pPr>
        <w:pStyle w:val="ListParagraph"/>
        <w:numPr>
          <w:ilvl w:val="0"/>
          <w:numId w:val="2"/>
        </w:numPr>
        <w:spacing w:after="80" w:before="80"/>
      </w:pPr>
      <w:r>
        <w:rPr>
          <w:rFonts w:ascii="Arial" w:cs="Arial" w:eastAsia="Arial" w:hAnsi="Arial"/>
          <w:sz w:val="20"/>
          <w:szCs w:val="20"/>
        </w:rPr>
        <w:t xml:space="preserve">Railway bloquea todos los puertos SMTP (587 y 465). Cualquier arquitectura cloud-native debe usar proveedores de email HTTP como SendGrid o Resend desde el diseño inicial.</w:t>
      </w:r>
    </w:p>
    <w:p>
      <w:pPr>
        <w:pStyle w:val="ListParagraph"/>
        <w:numPr>
          <w:ilvl w:val="0"/>
          <w:numId w:val="2"/>
        </w:numPr>
        <w:spacing w:after="80" w:before="80"/>
      </w:pPr>
      <w:r>
        <w:rPr>
          <w:rFonts w:ascii="Arial" w:cs="Arial" w:eastAsia="Arial" w:hAnsi="Arial"/>
          <w:sz w:val="20"/>
          <w:szCs w:val="20"/>
        </w:rPr>
        <w:t xml:space="preserve">La seguridad inter-servicios (autenticación entre microservicios) debe diseñarse desde el inicio. Implementarla a posteriori requiere modificar múltiples servicios simultáneamente.</w:t>
      </w:r>
    </w:p>
    <w:p>
      <w:pPr>
        <w:pStyle w:val="ListParagraph"/>
        <w:numPr>
          <w:ilvl w:val="0"/>
          <w:numId w:val="2"/>
        </w:numPr>
        <w:spacing w:after="80" w:before="80"/>
      </w:pPr>
      <w:r>
        <w:rPr>
          <w:rFonts w:ascii="Arial" w:cs="Arial" w:eastAsia="Arial" w:hAnsi="Arial"/>
          <w:sz w:val="20"/>
          <w:szCs w:val="20"/>
        </w:rPr>
        <w:t xml:space="preserve">El modelo Freemium es coherente con la arquitectura cloud porque los costos de infraestructura son fijos y mínimos, permitiendo crecer la base de usuarios gratuitos sin impacto significativo en costos.</w:t>
      </w:r>
    </w:p>
    <w:p>
      <w:pPr>
        <w:pStyle w:val="ListParagraph"/>
        <w:numPr>
          <w:ilvl w:val="0"/>
          <w:numId w:val="2"/>
        </w:numPr>
        <w:spacing w:after="80" w:before="80"/>
      </w:pPr>
      <w:r>
        <w:rPr>
          <w:rFonts w:ascii="Arial" w:cs="Arial" w:eastAsia="Arial" w:hAnsi="Arial"/>
          <w:sz w:val="20"/>
          <w:szCs w:val="20"/>
        </w:rPr>
        <w:t xml:space="preserve">El uso de herramientas de IA (Claude Code, Antigravity) aceleró significativamente el desarrollo pero requiere supervisión constante para garantizar coherencia entre microservicios y evitar deuda técnica.</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pBdr>
      <w:tabs>
        <w:tab w:val="right" w:pos="9026"/>
      </w:tabs>
    </w:pPr>
    <w:r>
      <w:rPr>
        <w:rFonts w:ascii="Arial" w:cs="Arial" w:eastAsia="Arial" w:hAnsi="Arial"/>
        <w:color w:val="546E7A"/>
        <w:sz w:val="16"/>
        <w:szCs w:val="16"/>
      </w:rPr>
      <w:t xml:space="preserve">Grupo 11 | Sección 002V | Esteban Mora — David Salazar</w:t>
    </w:r>
    <w:r>
      <w:rPr>
        <w:sz w:val="16"/>
        <w:szCs w:val="16"/>
      </w:rPr>
      <w:t xml:space="preserve">		</w:t>
    </w:r>
    <w:r>
      <w:rPr>
        <w:rFonts w:ascii="Arial" w:cs="Arial" w:eastAsia="Arial" w:hAnsi="Arial"/>
        <w:color w:val="546E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pBdr>
      <w:tabs>
        <w:tab w:val="right" w:pos="9026"/>
      </w:tabs>
    </w:pPr>
    <w:r>
      <w:rPr>
        <w:rFonts w:ascii="Arial" w:cs="Arial" w:eastAsia="Arial" w:hAnsi="Arial"/>
        <w:color w:val="546E7A"/>
        <w:sz w:val="16"/>
        <w:szCs w:val="16"/>
      </w:rPr>
      <w:t xml:space="preserve">PichangApp — Plan de Pruebas EP3</w:t>
    </w:r>
    <w:r>
      <w:rPr>
        <w:sz w:val="16"/>
        <w:szCs w:val="16"/>
      </w:rPr>
      <w:t xml:space="preserve">		</w:t>
    </w:r>
    <w:r>
      <w:rPr>
        <w:rFonts w:ascii="Arial" w:cs="Arial" w:eastAsia="Arial" w:hAnsi="Arial"/>
        <w:i/>
        <w:iCs/>
        <w:color w:val="546E7A"/>
        <w:sz w:val="16"/>
        <w:szCs w:val="16"/>
      </w:rPr>
      <w:t xml:space="preserve">TPY1101 | Duoc UC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5E20"/>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D32"/>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46E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2026-06-15T03:32:23.541Z</dcterms:created>
  <dcterms:modified xsi:type="dcterms:W3CDTF">2026-06-15T03:32:23.553Z</dcterms:modified>
</cp:coreProperties>
</file>

<file path=docProps/custom.xml><?xml version="1.0" encoding="utf-8"?>
<Properties xmlns="http://schemas.openxmlformats.org/officeDocument/2006/custom-properties" xmlns:vt="http://schemas.openxmlformats.org/officeDocument/2006/docPropsVTypes"/>
</file>