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            Type="http://schemas.openxmlformats.org/officeDocument/2006/relationships/officeDocument"
                Target="word/document.xml"/>
  <Relationship Id="rId2"
                Type="http://schemas.openxmlformats.org/package/2006/relationships/metadata/core-properties"
                Target="docProps/core.xml"/>
  <Relationship Id="rId3"
                Type="http://schemas.openxmlformats.org/officeDocument/2006/relationships/extended-properties"
               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100"/>
      </w:pPr>
      <w:r>
        <w:rPr>
          <w:b/>
          <w:sz w:val="48"/>
          <w:szCs w:val="48"/>
        </w:rPr>
        <w:t xml:space="preserve">Async state machine в dotnet/runtime: подробный разбор</w:t>
      </w:r>
    </w:p>
    <w:p>
      <w:pPr>
        <w:jc w:val="center"/>
        <w:spacing w:after="240"/>
      </w:pPr>
      <w:r>
        <w:rPr>
          <w:sz w:val="24"/>
          <w:szCs w:val="24"/>
        </w:rPr>
        <w:t xml:space="preserve">Как компилятор и CoreLib вместе реализуют возобновление (resume) и хранение состояния</w:t>
      </w:r>
    </w:p>
    <w:p>
      <w:pPr>
        <w:spacing w:before="240" w:after="120"/>
      </w:pPr>
      <w:r>
        <w:rPr>
          <w:b/>
          <w:sz w:val="32"/>
          <w:szCs w:val="32"/>
        </w:rPr>
        <w:t xml:space="preserve">0. Опорные файлы (CoreLib)</w:t>
      </w:r>
    </w:p>
    <w:p>
      <w:pPr>
        <w:spacing w:after="120"/>
      </w:pPr>
      <w:r>
        <w:rPr>
          <w:sz w:val="22"/>
          <w:szCs w:val="22"/>
        </w:rPr>
        <w:t xml:space="preserve">IAsyncStateMachine: src/libraries/System.Private.CoreLib/src/System/Runtime/CompilerServices/IAsyncStateMachine.cs</w:t>
      </w:r>
    </w:p>
    <w:p>
      <w:pPr>
        <w:spacing w:after="120"/>
      </w:pPr>
      <w:r>
        <w:rPr>
          <w:sz w:val="22"/>
          <w:szCs w:val="22"/>
        </w:rPr>
        <w:t xml:space="preserve">AsyncMethodBuilderCore.Start: src/libraries/System.Private.CoreLib/src/System/Runtime/CompilerServices/AsyncMethodBuilderCore.cs:21</w:t>
      </w:r>
    </w:p>
    <w:p>
      <w:pPr>
        <w:spacing w:after="120"/>
      </w:pPr>
      <w:r>
        <w:rPr>
          <w:sz w:val="22"/>
          <w:szCs w:val="22"/>
        </w:rPr>
        <w:t xml:space="preserve">AsyncTaskMethodBuilder&lt;TResult&gt; и AsyncStateMachineBox: src/libraries/System.Private.CoreLib/src/System/Runtime/CompilerServices/AsyncTaskMethodBuilderT.cs:153 / :279</w:t>
      </w:r>
    </w:p>
    <w:p>
      <w:pPr>
        <w:spacing w:after="120"/>
      </w:pPr>
      <w:r>
        <w:rPr>
          <w:sz w:val="22"/>
          <w:szCs w:val="22"/>
        </w:rPr>
        <w:t xml:space="preserve">IAsyncStateMachineBox: src/libraries/System.Private.CoreLib/src/System/Runtime/CompilerServices/IAsyncStateMachineBox.cs:9</w:t>
      </w:r>
    </w:p>
    <w:p>
      <w:pPr>
        <w:spacing w:after="120"/>
      </w:pPr>
      <w:r>
        <w:rPr>
          <w:sz w:val="22"/>
          <w:szCs w:val="22"/>
        </w:rPr>
        <w:t xml:space="preserve">TaskAwaiter: src/libraries/System.Private.CoreLib/src/System/Runtime/CompilerServices/TaskAwaiter.cs:174 / :193</w:t>
      </w:r>
    </w:p>
    <w:p>
      <w:pPr>
        <w:spacing w:after="120"/>
      </w:pPr>
      <w:r>
        <w:rPr>
          <w:sz w:val="22"/>
          <w:szCs w:val="22"/>
        </w:rPr>
        <w:t xml:space="preserve">Task continuation plumbing: src/libraries/System.Private.CoreLib/src/System/Threading/Tasks/Task.cs:2485 / :2557</w:t>
      </w:r>
    </w:p>
    <w:p>
      <w:pPr>
        <w:spacing w:after="120"/>
      </w:pPr>
      <w:r>
        <w:rPr>
          <w:sz w:val="22"/>
          <w:szCs w:val="22"/>
        </w:rPr>
        <w:t xml:space="preserve">ExecutionContext capture: src/libraries/System.Private.CoreLib/src/System/Threading/ExecutionContext.cs:86</w:t>
      </w:r>
    </w:p>
    <w:p>
      <w:pPr>
        <w:spacing w:before="240" w:after="120"/>
      </w:pPr>
      <w:r>
        <w:rPr>
          <w:b/>
          <w:sz w:val="32"/>
          <w:szCs w:val="32"/>
        </w:rPr>
        <w:t xml:space="preserve">1. Что такое «async state machine» на практике</w:t>
      </w:r>
    </w:p>
    <w:p>
      <w:pPr>
        <w:spacing w:after="120"/>
      </w:pPr>
      <w:r>
        <w:rPr>
          <w:sz w:val="22"/>
          <w:szCs w:val="22"/>
        </w:rPr>
        <w:t xml:space="preserve">Компилятор превращает тело async-метода в метод MoveNext() на сгенерированном типе, который хранит все «поднятые» (lifted) локальные переменные и текущий номер состояния.</w:t>
      </w:r>
    </w:p>
    <w:p>
      <w:pPr>
        <w:spacing w:after="120"/>
      </w:pPr>
      <w:r>
        <w:rPr>
          <w:sz w:val="22"/>
          <w:szCs w:val="22"/>
        </w:rPr>
        <w:t xml:space="preserve">Каждый await — это потенциальная точка приостановки (suspension point): до неё выполняется код синхронно, после неё продолжение будет выполнено как continuation.</w:t>
      </w:r>
    </w:p>
    <w:p>
      <w:pPr>
        <w:spacing w:after="120"/>
      </w:pPr>
      <w:r>
        <w:rPr>
          <w:sz w:val="22"/>
          <w:szCs w:val="22"/>
        </w:rPr>
        <w:t xml:space="preserve">Рантайм не «исполняет async сам»: он предоставляет builder и awaiter’ы, чтобы компилятор мог выразить suspend/resume через единый протокол.</w:t>
      </w:r>
    </w:p>
    <w:p>
      <w:pPr>
        <w:spacing w:before="240" w:after="120"/>
      </w:pPr>
      <w:r>
        <w:rPr>
          <w:b/>
          <w:sz w:val="32"/>
          <w:szCs w:val="32"/>
        </w:rPr>
        <w:t xml:space="preserve">Классическая форма сгенерированного типа (псевдокод)</w:t>
      </w:r>
    </w:p>
    <w:p>
      <w:pPr>
        <w:spacing w:after="80"/>
      </w:pPr>
      <w:r>
        <w:t xml:space="preserve"/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struct &lt;Foo&gt;d__N : IAsyncStateMachine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{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public int &lt;&gt;1__state;                       // текущее состояние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public AsyncTaskMethodBuilder&lt;TResult&gt; &lt;&gt;t__builder; // builder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// lifted locals / параметры / awaiter-поля: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private TaskAwaiter &lt;&gt;u__1;                   // хранение awaiter между suspend/resume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/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public void MoveNext()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{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int state = &lt;&gt;1__state;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try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{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    if (state == 0) goto AfterAwait1;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    // ... код до первого await ...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    var awaiter = task.GetAwaiter();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    if (!awaiter.IsCompleted)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    {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        &lt;&gt;1__state = 0;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        &lt;&gt;u__1 = awaiter;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        &lt;&gt;t__builder.AwaitUnsafeOnCompleted(ref &lt;&gt;u__1, ref this);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        return;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    }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AfterAwait1: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    &lt;&gt;u__1.GetResult();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    // ... код после await ...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}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catch (Exception e)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{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    &lt;&gt;1__state = -2;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    &lt;&gt;t__builder.SetException(e);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    return;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}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&lt;&gt;1__state = -2;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&lt;&gt;t__builder.SetResult(result);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}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/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public void SetStateMachine(IAsyncStateMachine sm) =&gt; &lt;&gt;t__builder.SetStateMachine(sm);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}</w:t>
      </w:r>
    </w:p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32"/>
          <w:szCs w:val="32"/>
        </w:rPr>
        <w:t xml:space="preserve">2. Роли полей: state, builder, awaiter-поля</w:t>
      </w:r>
    </w:p>
    <w:p>
      <w:pPr>
        <w:spacing w:after="120"/>
      </w:pPr>
      <w:r>
        <w:rPr>
          <w:sz w:val="22"/>
          <w:szCs w:val="22"/>
        </w:rPr>
        <w:t xml:space="preserve">State (обычно int): позволяет MoveNext() «перепрыгнуть» к нужной точке после возобновления.</w:t>
      </w:r>
    </w:p>
    <w:p>
      <w:pPr>
        <w:spacing w:after="120"/>
      </w:pPr>
      <w:r>
        <w:rPr>
          <w:sz w:val="22"/>
          <w:szCs w:val="22"/>
        </w:rPr>
        <w:t xml:space="preserve">Awaiter-поля: нужны, чтобы сохранить awaiter между return на suspension point и повторным входом в MoveNext().</w:t>
      </w:r>
    </w:p>
    <w:p>
      <w:pPr>
        <w:spacing w:after="120"/>
      </w:pPr>
      <w:r>
        <w:rPr>
          <w:sz w:val="22"/>
          <w:szCs w:val="22"/>
        </w:rPr>
        <w:t xml:space="preserve">Builder: связывает state machine с Task/ValueTask и предоставляет операции подписки на await и завершения (SetResult/SetException).</w:t>
      </w:r>
    </w:p>
    <w:p>
      <w:pPr>
        <w:spacing w:before="240" w:after="120"/>
      </w:pPr>
      <w:r>
        <w:rPr>
          <w:b/>
          <w:sz w:val="32"/>
          <w:szCs w:val="32"/>
        </w:rPr>
        <w:t xml:space="preserve">Справочная таблица: «что хранится где»</w:t>
      </w:r>
    </w:p>
    <w:tbl>
      <w:tblPr>
        <w:tblW w:w="0" w:type="auto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2800"/>
        <w:gridCol w:w="6560"/>
      </w:tblGrid>
      <w:tr>
        <w:tc>
          <w:tcPr>
            <w:tcW w:w="2800" w:type="dxa"/>
          </w:tcPr>
          <w:p>
            <w:pPr>
              <w:spacing w:before="80" w:after="80"/>
            </w:pPr>
            <w:r>
              <w:rPr>
                <w:b/>
              </w:rPr>
              <w:t xml:space="preserve">Элемент</w:t>
            </w:r>
          </w:p>
        </w:tc>
        <w:tc>
          <w:tcPr>
            <w:tcW w:w="6560" w:type="dxa"/>
          </w:tcPr>
          <w:p>
            <w:pPr>
              <w:spacing w:before="80" w:after="80"/>
            </w:pPr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w="2800" w:type="dxa"/>
          </w:tcPr>
          <w:p>
            <w:pPr>
              <w:spacing w:before="80" w:after="80"/>
            </w:pPr>
            <w:r>
              <w:rPr/>
              <w:t xml:space="preserve">`&lt;&gt;1__state`</w:t>
            </w:r>
          </w:p>
        </w:tc>
        <w:tc>
          <w:tcPr>
            <w:tcW w:w="6560" w:type="dxa"/>
          </w:tcPr>
          <w:p>
            <w:pPr>
              <w:spacing w:before="80" w:after="80"/>
            </w:pPr>
            <w:r>
              <w:rPr/>
              <w:t xml:space="preserve">Номер состояния для переходов внутри MoveNext() (до/после await).</w:t>
            </w:r>
          </w:p>
        </w:tc>
      </w:tr>
      <w:tr>
        <w:tc>
          <w:tcPr>
            <w:tcW w:w="2800" w:type="dxa"/>
          </w:tcPr>
          <w:p>
            <w:pPr>
              <w:spacing w:before="80" w:after="80"/>
            </w:pPr>
            <w:r>
              <w:rPr/>
              <w:t xml:space="preserve">`&lt;&gt;t__builder`</w:t>
            </w:r>
          </w:p>
        </w:tc>
        <w:tc>
          <w:tcPr>
            <w:tcW w:w="6560" w:type="dxa"/>
          </w:tcPr>
          <w:p>
            <w:pPr>
              <w:spacing w:before="80" w:after="80"/>
            </w:pPr>
            <w:r>
              <w:rPr/>
              <w:t xml:space="preserve">Строит Task/ValueTask и умеет подписывать continuation на awaiter.</w:t>
            </w:r>
          </w:p>
        </w:tc>
      </w:tr>
      <w:tr>
        <w:tc>
          <w:tcPr>
            <w:tcW w:w="2800" w:type="dxa"/>
          </w:tcPr>
          <w:p>
            <w:pPr>
              <w:spacing w:before="80" w:after="80"/>
            </w:pPr>
            <w:r>
              <w:rPr/>
              <w:t xml:space="preserve">Awaiter-поля (например `&lt;&gt;u__1`)</w:t>
            </w:r>
          </w:p>
        </w:tc>
        <w:tc>
          <w:tcPr>
            <w:tcW w:w="6560" w:type="dxa"/>
          </w:tcPr>
          <w:p>
            <w:pPr>
              <w:spacing w:before="80" w:after="80"/>
            </w:pPr>
            <w:r>
              <w:rPr/>
              <w:t xml:space="preserve">Хранят awaiter между suspend/resume.</w:t>
            </w:r>
          </w:p>
        </w:tc>
      </w:tr>
      <w:tr>
        <w:tc>
          <w:tcPr>
            <w:tcW w:w="2800" w:type="dxa"/>
          </w:tcPr>
          <w:p>
            <w:pPr>
              <w:spacing w:before="80" w:after="80"/>
            </w:pPr>
            <w:r>
              <w:rPr/>
              <w:t xml:space="preserve">`AsyncStateMachineBox&lt;TStateMachine&gt;`</w:t>
            </w:r>
          </w:p>
        </w:tc>
        <w:tc>
          <w:tcPr>
            <w:tcW w:w="6560" w:type="dxa"/>
          </w:tcPr>
          <w:p>
            <w:pPr>
              <w:spacing w:before="80" w:after="80"/>
            </w:pPr>
            <w:r>
              <w:rPr/>
              <w:t xml:space="preserve">Heap-объект: одновременно `Task&lt;TResult&gt;` + ссылочная «коробка» для state machine + `ExecutionContext`.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32"/>
          <w:szCs w:val="32"/>
        </w:rPr>
        <w:t xml:space="preserve">3. Первый вход: AsyncMethodBuilderCore.Start</w:t>
      </w:r>
    </w:p>
    <w:p>
      <w:pPr>
        <w:spacing w:after="120"/>
      </w:pPr>
      <w:r>
        <w:rPr>
          <w:sz w:val="22"/>
          <w:szCs w:val="22"/>
        </w:rPr>
        <w:t xml:space="preserve">Компилятор вызывает builder.Start(ref stateMachine), а тот — AsyncMethodBuilderCore.Start(ref stateMachine).</w:t>
      </w:r>
    </w:p>
    <w:p>
      <w:pPr>
        <w:spacing w:after="120"/>
      </w:pPr>
      <w:r>
        <w:rPr>
          <w:sz w:val="22"/>
          <w:szCs w:val="22"/>
        </w:rPr>
        <w:t xml:space="preserve">Start вызывает stateMachine.MoveNext(), но делает важный трюк: сохраняет ExecutionContext и SynchronizationContext до вызова и восстанавливает их после (finally).</w:t>
      </w:r>
    </w:p>
    <w:p>
      <w:pPr>
        <w:spacing w:after="120"/>
      </w:pPr>
      <w:r>
        <w:rPr>
          <w:sz w:val="22"/>
          <w:szCs w:val="22"/>
        </w:rPr>
        <w:t xml:space="preserve">Это защищает внешнего вызывающего от изменений контекста, сделанных внутри первой синхронной части async-метода.</w:t>
      </w:r>
    </w:p>
    <w:p>
      <w:pPr>
        <w:spacing w:before="240" w:after="120"/>
      </w:pPr>
      <w:r>
        <w:rPr>
          <w:b/>
          <w:sz w:val="32"/>
          <w:szCs w:val="32"/>
        </w:rPr>
        <w:t xml:space="preserve">4. Suspension point: что делает builder.AwaitUnsafeOnCompleted</w:t>
      </w:r>
    </w:p>
    <w:p>
      <w:pPr>
        <w:spacing w:after="120"/>
      </w:pPr>
      <w:r>
        <w:rPr>
          <w:sz w:val="22"/>
          <w:szCs w:val="22"/>
        </w:rPr>
        <w:t xml:space="preserve">На точке await (когда awaiter.IsCompleted == false) MoveNext() сохраняет state и awaiter-поле, вызывает builder.AwaitUnsafeOnCompleted(...) и возвращает управление вызывающему.</w:t>
      </w:r>
    </w:p>
    <w:p>
      <w:pPr>
        <w:spacing w:after="120"/>
      </w:pPr>
      <w:r>
        <w:rPr>
          <w:sz w:val="22"/>
          <w:szCs w:val="22"/>
        </w:rPr>
        <w:t xml:space="preserve">В CoreLib AwaitUnsafeOnCompleted получает/создаёт «коробку» state machine: GetStateMachineBox(...).</w:t>
      </w:r>
    </w:p>
    <w:p>
      <w:pPr>
        <w:spacing w:after="120"/>
      </w:pPr>
      <w:r>
        <w:rPr>
          <w:sz w:val="22"/>
          <w:szCs w:val="22"/>
        </w:rPr>
        <w:t xml:space="preserve">Дальше, для TaskAwaiter, включается fast-path: TaskAwaiter.UnsafeOnCompletedInternal(task, box, ...).</w:t>
      </w:r>
    </w:p>
    <w:p>
      <w:pPr>
        <w:spacing w:before="240" w:after="120"/>
      </w:pPr>
      <w:r>
        <w:rPr>
          <w:b/>
          <w:sz w:val="32"/>
          <w:szCs w:val="32"/>
        </w:rPr>
        <w:t xml:space="preserve">Ключевой объект: IAsyncStateMachineBox</w:t>
      </w:r>
    </w:p>
    <w:p>
      <w:pPr>
        <w:spacing w:after="80"/>
      </w:pPr>
      <w:r>
        <w:t xml:space="preserve"/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internal interface IAsyncStateMachineBox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{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void MoveNext();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Action MoveNextAction { get; }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IAsyncStateMachine GetStateMachineObject(); // только для debug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void ClearStateUponCompletion();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}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// src/.../IAsyncStateMachineBox.cs:9</w:t>
      </w:r>
    </w:p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32"/>
          <w:szCs w:val="32"/>
        </w:rPr>
        <w:t xml:space="preserve">5. Как устроена коробка: AsyncStateMachineBox&lt;TStateMachine&gt;</w:t>
      </w:r>
    </w:p>
    <w:p>
      <w:pPr>
        <w:spacing w:after="120"/>
      </w:pPr>
      <w:r>
        <w:rPr>
          <w:sz w:val="22"/>
          <w:szCs w:val="22"/>
        </w:rPr>
        <w:t xml:space="preserve">AsyncStateMachineBox&lt;TStateMachine&gt; — это Task&lt;TResult&gt;, который дополнительно содержит state machine и контекст выполнения.</w:t>
      </w:r>
    </w:p>
    <w:p>
      <w:pPr>
        <w:spacing w:after="120"/>
      </w:pPr>
      <w:r>
        <w:rPr>
          <w:sz w:val="22"/>
          <w:szCs w:val="22"/>
        </w:rPr>
        <w:t xml:space="preserve">MoveNextAction кэширует делегат, который приводит к вызову box.MoveNext(). Это «ручка», которую регистрируют как continuation.</w:t>
      </w:r>
    </w:p>
    <w:p>
      <w:pPr>
        <w:spacing w:after="120"/>
      </w:pPr>
      <w:r>
        <w:rPr>
          <w:sz w:val="22"/>
          <w:szCs w:val="22"/>
        </w:rPr>
        <w:t xml:space="preserve">ExecutionContext хранится в базовом Task.m_stateObject (с включенным HiddenState), чтобы он не «утёк» через Task.AsyncState.</w:t>
      </w:r>
    </w:p>
    <w:p>
      <w:pPr>
        <w:spacing w:before="240" w:after="120"/>
      </w:pPr>
      <w:r>
        <w:rPr>
          <w:b/>
          <w:sz w:val="32"/>
          <w:szCs w:val="32"/>
        </w:rPr>
        <w:t xml:space="preserve">Resume path в CoreLib (высокий уровень)</w:t>
      </w:r>
    </w:p>
    <w:p>
      <w:pPr>
        <w:spacing w:after="80"/>
      </w:pPr>
      <w:r>
        <w:t xml:space="preserve"/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await → builder.GetStateMachineBox()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→ (TaskAwaiter) TaskAwaiter.UnsafeOnCompletedInternal(awaitedTask, box, ...)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 → awaitedTask.UnsafeSetContinuationForAwait(box, ...)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/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awaitedTask completes → schedules continuation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→ box.MoveNext()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 → ExecutionContext.RunInternal(box.Context, callback)</w:t>
      </w:r>
    </w:p>
    <w:p>
      <w:pPr>
        <w:spacing w:after="0"/>
      </w:pPr>
      <w:r>
        <w:rPr>
          <w:sz w:val="20"/>
          <w:szCs w:val="20"/>
          <w:rFonts w:ascii="Consolas" w:hAnsi="Consolas" w:cs="Consolas"/>
          <w:shd w:val="clear" w:color="auto" w:fill="F2F2F2"/>
        </w:rPr>
        <w:t xml:space="preserve">             → stateMachine.MoveNext() // возвращение в сгенерированный MoveNext</w:t>
      </w:r>
    </w:p>
    <w:p>
      <w:pPr>
        <w:spacing w:after="120"/>
      </w:pPr>
      <w:r>
        <w:t xml:space="preserve"/>
      </w:r>
    </w:p>
    <w:p>
      <w:pPr>
        <w:spacing w:before="240" w:after="120"/>
      </w:pPr>
      <w:r>
        <w:rPr>
          <w:b/>
          <w:sz w:val="32"/>
          <w:szCs w:val="32"/>
        </w:rPr>
        <w:t xml:space="preserve">6. Планирование continuation: SynchronizationContext / TaskScheduler / ThreadPool</w:t>
      </w:r>
    </w:p>
    <w:p>
      <w:pPr>
        <w:spacing w:after="120"/>
      </w:pPr>
      <w:r>
        <w:rPr>
          <w:sz w:val="22"/>
          <w:szCs w:val="22"/>
        </w:rPr>
        <w:t xml:space="preserve">Решение «куда продолжать» находится в Task.SetContinuationForAwait(...): при continueOnCapturedContext=true сначала пробуют non-default SynchronizationContext, затем non-default TaskScheduler, иначе ThreadPool.</w:t>
      </w:r>
    </w:p>
    <w:p>
      <w:pPr>
        <w:spacing w:after="120"/>
      </w:pPr>
      <w:r>
        <w:rPr>
          <w:sz w:val="22"/>
          <w:szCs w:val="22"/>
        </w:rPr>
        <w:t xml:space="preserve">В unsafe fast-path (без событий/отладочных хуков) Task может принять IAsyncStateMachineBox напрямую как continuation.</w:t>
      </w:r>
    </w:p>
    <w:p>
      <w:pPr>
        <w:spacing w:before="240" w:after="120"/>
      </w:pPr>
      <w:r>
        <w:rPr>
          <w:b/>
          <w:sz w:val="32"/>
          <w:szCs w:val="32"/>
        </w:rPr>
        <w:t xml:space="preserve">7. ExecutionContext и AsyncLocal: почему захват делается на каждом await</w:t>
      </w:r>
    </w:p>
    <w:p>
      <w:pPr>
        <w:spacing w:after="120"/>
      </w:pPr>
      <w:r>
        <w:rPr>
          <w:sz w:val="22"/>
          <w:szCs w:val="22"/>
        </w:rPr>
        <w:t xml:space="preserve">Перед тем как зарегистрировать continuation, builder захватывает ExecutionContext через CaptureForSuspension(Thread.CurrentThread).</w:t>
      </w:r>
    </w:p>
    <w:p>
      <w:pPr>
        <w:spacing w:after="120"/>
      </w:pPr>
      <w:r>
        <w:rPr>
          <w:sz w:val="22"/>
          <w:szCs w:val="22"/>
        </w:rPr>
        <w:t xml:space="preserve">Это позволяет корректно восстановить AsyncLocal на момент возобновления, даже если продолжение выполнится на другом потоке.</w:t>
      </w:r>
    </w:p>
    <w:p>
      <w:pPr>
        <w:spacing w:after="120"/>
      </w:pPr>
      <w:r>
        <w:rPr>
          <w:sz w:val="22"/>
          <w:szCs w:val="22"/>
        </w:rPr>
        <w:t xml:space="preserve">Внутри box.MoveNext() выполнение происходит либо напрямую (flow suppressed), либо внутри ExecutionContext.RunInternal / RunFromThreadPoolDispatchLoop.</w:t>
      </w:r>
    </w:p>
    <w:p>
      <w:pPr>
        <w:spacing w:before="240" w:after="120"/>
      </w:pPr>
      <w:r>
        <w:rPr>
          <w:b/>
          <w:sz w:val="32"/>
          <w:szCs w:val="32"/>
        </w:rPr>
        <w:t xml:space="preserve">8. Завершение async-метода: SetResult / SetException и очистка состояния</w:t>
      </w:r>
    </w:p>
    <w:p>
      <w:pPr>
        <w:spacing w:after="120"/>
      </w:pPr>
      <w:r>
        <w:rPr>
          <w:sz w:val="22"/>
          <w:szCs w:val="22"/>
        </w:rPr>
        <w:t xml:space="preserve">Когда MoveNext() доходит до конца без исключений, компилятор вызывает builder.SetResult(...). При исключении — builder.SetException(e).</w:t>
      </w:r>
    </w:p>
    <w:p>
      <w:pPr>
        <w:spacing w:after="120"/>
      </w:pPr>
      <w:r>
        <w:rPr>
          <w:sz w:val="22"/>
          <w:szCs w:val="22"/>
        </w:rPr>
        <w:t xml:space="preserve">Если state machine использовала box, то после завершения box очищает StateMachine и Context (ClearStateUponCompletion), чтобы не удерживать ссылки на lifted locals.</w:t>
      </w:r>
    </w:p>
    <w:p>
      <w:pPr>
        <w:spacing w:after="120"/>
      </w:pPr>
      <w:r>
        <w:rPr>
          <w:sz w:val="22"/>
          <w:szCs w:val="22"/>
        </w:rPr>
        <w:t xml:space="preserve">В AsyncStateMachineBox.MoveNext есть проверка IsCompleted и вызов ClearStateUponCompletion.</w:t>
      </w:r>
    </w:p>
    <w:p>
      <w:pPr>
        <w:spacing w:before="240" w:after="120"/>
      </w:pPr>
      <w:r>
        <w:rPr>
          <w:b/>
          <w:sz w:val="32"/>
          <w:szCs w:val="32"/>
        </w:rPr>
        <w:t xml:space="preserve">Мини-таблица: жизненный цикл state machine</w:t>
      </w:r>
    </w:p>
    <w:tbl>
      <w:tblPr>
        <w:tblW w:w="0" w:type="auto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2800"/>
        <w:gridCol w:w="6560"/>
      </w:tblGrid>
      <w:tr>
        <w:tc>
          <w:tcPr>
            <w:tcW w:w="2800" w:type="dxa"/>
          </w:tcPr>
          <w:p>
            <w:pPr>
              <w:spacing w:before="80" w:after="80"/>
            </w:pPr>
            <w:r>
              <w:rPr>
                <w:b/>
              </w:rPr>
              <w:t xml:space="preserve">Этап</w:t>
            </w:r>
          </w:p>
        </w:tc>
        <w:tc>
          <w:tcPr>
            <w:tcW w:w="6560" w:type="dxa"/>
          </w:tcPr>
          <w:p>
            <w:pPr>
              <w:spacing w:before="80" w:after="80"/>
            </w:pPr>
            <w:r>
              <w:rPr>
                <w:b/>
              </w:rPr>
              <w:t xml:space="preserve">Что происходит в CoreLib</w:t>
            </w:r>
          </w:p>
        </w:tc>
      </w:tr>
      <w:tr>
        <w:tc>
          <w:tcPr>
            <w:tcW w:w="2800" w:type="dxa"/>
          </w:tcPr>
          <w:p>
            <w:pPr>
              <w:spacing w:before="80" w:after="80"/>
            </w:pPr>
            <w:r>
              <w:rPr/>
              <w:t xml:space="preserve">Старт</w:t>
            </w:r>
          </w:p>
        </w:tc>
        <w:tc>
          <w:tcPr>
            <w:tcW w:w="6560" w:type="dxa"/>
          </w:tcPr>
          <w:p>
            <w:pPr>
              <w:spacing w:before="80" w:after="80"/>
            </w:pPr>
            <w:r>
              <w:rPr/>
              <w:t xml:space="preserve">AsyncMethodBuilderCore.Start вызывает первый MoveNext() и восстанавливает контексты после него.</w:t>
            </w:r>
          </w:p>
        </w:tc>
      </w:tr>
      <w:tr>
        <w:tc>
          <w:tcPr>
            <w:tcW w:w="2800" w:type="dxa"/>
          </w:tcPr>
          <w:p>
            <w:pPr>
              <w:spacing w:before="80" w:after="80"/>
            </w:pPr>
            <w:r>
              <w:rPr/>
              <w:t xml:space="preserve">Suspend</w:t>
            </w:r>
          </w:p>
        </w:tc>
        <w:tc>
          <w:tcPr>
            <w:tcW w:w="6560" w:type="dxa"/>
          </w:tcPr>
          <w:p>
            <w:pPr>
              <w:spacing w:before="80" w:after="80"/>
            </w:pPr>
            <w:r>
              <w:rPr/>
              <w:t xml:space="preserve">GetStateMachineBox создаёт Task+Box (если нужно), сохраняет ExecutionContext, регистрирует continuation на awaited task.</w:t>
            </w:r>
          </w:p>
        </w:tc>
      </w:tr>
      <w:tr>
        <w:tc>
          <w:tcPr>
            <w:tcW w:w="2800" w:type="dxa"/>
          </w:tcPr>
          <w:p>
            <w:pPr>
              <w:spacing w:before="80" w:after="80"/>
            </w:pPr>
            <w:r>
              <w:rPr/>
              <w:t xml:space="preserve">Resume</w:t>
            </w:r>
          </w:p>
        </w:tc>
        <w:tc>
          <w:tcPr>
            <w:tcW w:w="6560" w:type="dxa"/>
          </w:tcPr>
          <w:p>
            <w:pPr>
              <w:spacing w:before="80" w:after="80"/>
            </w:pPr>
            <w:r>
              <w:rPr/>
              <w:t xml:space="preserve">Continuation вызывает box.MoveNext(), который запускает stateMachine.MoveNext() под сохранённым ExecutionContext.</w:t>
            </w:r>
          </w:p>
        </w:tc>
      </w:tr>
      <w:tr>
        <w:tc>
          <w:tcPr>
            <w:tcW w:w="2800" w:type="dxa"/>
          </w:tcPr>
          <w:p>
            <w:pPr>
              <w:spacing w:before="80" w:after="80"/>
            </w:pPr>
            <w:r>
              <w:rPr/>
              <w:t xml:space="preserve">Complete</w:t>
            </w:r>
          </w:p>
        </w:tc>
        <w:tc>
          <w:tcPr>
            <w:tcW w:w="6560" w:type="dxa"/>
          </w:tcPr>
          <w:p>
            <w:pPr>
              <w:spacing w:before="80" w:after="80"/>
            </w:pPr>
            <w:r>
              <w:rPr/>
              <w:t xml:space="preserve">builder.SetResult/SetException завершает Task; box очищает состояние (ClearStateUponCompletion).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
                Type="http://schemas.openxmlformats.org/officeDocument/2006/relationships/styles"
               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Async state machine в dotnet/runtime: подробный разбор</dc:title>
  <dc:creator>Codex CLI</dc:creator>
  <cp:lastModifiedBy>Codex CLI</cp:lastModifiedBy>
  <dcterms:created xsi:type="dcterms:W3CDTF">2026-01-18T11:19:59Z</dcterms:created>
  <dcterms:modified xsi:type="dcterms:W3CDTF">2026-01-18T11:19:59Z</dcterms:modified>
</cp:coreProperties>
</file>