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051E" w14:textId="77777777" w:rsidR="00051BFF" w:rsidRDefault="00000000">
      <w:pPr>
        <w:spacing w:before="80" w:after="40"/>
      </w:pPr>
      <w:r>
        <w:rPr>
          <w:b/>
          <w:color w:val="0054A6"/>
          <w:sz w:val="44"/>
        </w:rPr>
        <w:t>VIOPATCH — Brand Audit Report</w:t>
      </w:r>
    </w:p>
    <w:p w14:paraId="3BA01B34" w14:textId="77777777" w:rsidR="00051BFF" w:rsidRDefault="00000000">
      <w:pPr>
        <w:spacing w:after="160"/>
      </w:pPr>
      <w:r>
        <w:rPr>
          <w:b/>
          <w:color w:val="64748B"/>
        </w:rPr>
        <w:t xml:space="preserve">Date: </w:t>
      </w:r>
      <w:r>
        <w:rPr>
          <w:color w:val="64748B"/>
        </w:rPr>
        <w:t>9th September 2026  |  Version 5.0</w:t>
      </w:r>
    </w:p>
    <w:p w14:paraId="0840626D" w14:textId="77777777" w:rsidR="00051BFF" w:rsidRDefault="00051BFF">
      <w:pPr>
        <w:pBdr>
          <w:bottom w:val="single" w:sz="8" w:space="1" w:color="CBD5E1"/>
        </w:pBdr>
        <w:spacing w:after="160"/>
      </w:pPr>
    </w:p>
    <w:p w14:paraId="290C9C7B" w14:textId="77777777" w:rsidR="00051BFF" w:rsidRDefault="00000000">
      <w:pPr>
        <w:pStyle w:val="Heading1"/>
        <w:spacing w:before="240" w:after="80"/>
      </w:pPr>
      <w:r>
        <w:rPr>
          <w:sz w:val="32"/>
        </w:rPr>
        <w:t>1. High-Level Approach</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3254"/>
        <w:gridCol w:w="3254"/>
        <w:gridCol w:w="3254"/>
      </w:tblGrid>
      <w:tr w:rsidR="00051BFF" w14:paraId="6568F9CE" w14:textId="77777777">
        <w:trPr>
          <w:jc w:val="center"/>
        </w:trPr>
        <w:tc>
          <w:tcPr>
            <w:tcW w:w="3254" w:type="dxa"/>
            <w:tcBorders>
              <w:top w:val="single" w:sz="18" w:space="0" w:color="0054A6"/>
              <w:bottom w:val="single" w:sz="6" w:space="0" w:color="CBD5E1"/>
            </w:tcBorders>
            <w:shd w:val="clear" w:color="auto" w:fill="F2F2F7"/>
            <w:tcMar>
              <w:top w:w="80" w:type="dxa"/>
              <w:left w:w="80" w:type="dxa"/>
              <w:bottom w:w="80" w:type="dxa"/>
              <w:right w:w="80" w:type="dxa"/>
            </w:tcMar>
          </w:tcPr>
          <w:p w14:paraId="63DBECF4" w14:textId="77777777" w:rsidR="00051BFF" w:rsidRDefault="00000000">
            <w:pPr>
              <w:spacing w:after="60"/>
            </w:pPr>
            <w:r>
              <w:rPr>
                <w:b/>
                <w:color w:val="0054A6"/>
              </w:rPr>
              <w:t>PHASE 01: ASSET AUDIT</w:t>
            </w:r>
          </w:p>
          <w:p w14:paraId="071E376B" w14:textId="77777777" w:rsidR="00051BFF" w:rsidRDefault="00000000">
            <w:pPr>
              <w:spacing w:after="0"/>
            </w:pPr>
            <w:r>
              <w:rPr>
                <w:sz w:val="17"/>
              </w:rPr>
              <w:t>Gathered and cataloged 428 files (1.91 GB) downloaded from Google Drive, and did a scrape of the corporate website (unexolifesciences.com) to map the total brand asset footprint.</w:t>
            </w:r>
          </w:p>
        </w:tc>
        <w:tc>
          <w:tcPr>
            <w:tcW w:w="3254" w:type="dxa"/>
            <w:tcBorders>
              <w:top w:val="single" w:sz="18" w:space="0" w:color="0054A6"/>
              <w:bottom w:val="single" w:sz="6" w:space="0" w:color="CBD5E1"/>
            </w:tcBorders>
            <w:shd w:val="clear" w:color="auto" w:fill="F2F2F7"/>
            <w:tcMar>
              <w:top w:w="80" w:type="dxa"/>
              <w:left w:w="80" w:type="dxa"/>
              <w:bottom w:w="80" w:type="dxa"/>
              <w:right w:w="80" w:type="dxa"/>
            </w:tcMar>
          </w:tcPr>
          <w:p w14:paraId="2D40B121" w14:textId="77777777" w:rsidR="00051BFF" w:rsidRDefault="00000000">
            <w:pPr>
              <w:spacing w:after="60"/>
            </w:pPr>
            <w:r>
              <w:rPr>
                <w:b/>
                <w:color w:val="0054A6"/>
              </w:rPr>
              <w:t>PHASE 02: DIAGNOSTICS</w:t>
            </w:r>
          </w:p>
          <w:p w14:paraId="25D80DBD" w14:textId="77777777" w:rsidR="00051BFF" w:rsidRDefault="00000000">
            <w:pPr>
              <w:spacing w:after="0"/>
            </w:pPr>
            <w:r>
              <w:rPr>
                <w:sz w:val="17"/>
              </w:rPr>
              <w:t>Isolated immutable brand anchors (two-tone mark, 12h relief triad). Measured 6+ competing blue shades and diagnosed commercial font licensing barriers across print and digital media.</w:t>
            </w:r>
          </w:p>
        </w:tc>
        <w:tc>
          <w:tcPr>
            <w:tcW w:w="3254" w:type="dxa"/>
            <w:tcBorders>
              <w:top w:val="single" w:sz="18" w:space="0" w:color="2E7D28"/>
              <w:bottom w:val="single" w:sz="6" w:space="0" w:color="CBD5E1"/>
            </w:tcBorders>
            <w:shd w:val="clear" w:color="auto" w:fill="F2F2F7"/>
            <w:tcMar>
              <w:top w:w="80" w:type="dxa"/>
              <w:left w:w="80" w:type="dxa"/>
              <w:bottom w:w="80" w:type="dxa"/>
              <w:right w:w="80" w:type="dxa"/>
            </w:tcMar>
          </w:tcPr>
          <w:p w14:paraId="6C93E1D3" w14:textId="77777777" w:rsidR="00051BFF" w:rsidRDefault="00000000">
            <w:pPr>
              <w:spacing w:after="60"/>
            </w:pPr>
            <w:r>
              <w:rPr>
                <w:b/>
                <w:color w:val="0054A6"/>
              </w:rPr>
              <w:t>PHASE 03: ACTIONABLES</w:t>
            </w:r>
          </w:p>
          <w:p w14:paraId="004B5783" w14:textId="77777777" w:rsidR="00051BFF" w:rsidRDefault="00000000">
            <w:pPr>
              <w:spacing w:after="0"/>
            </w:pPr>
            <w:r>
              <w:rPr>
                <w:sz w:val="17"/>
              </w:rPr>
              <w:t>Created a Brand Style Guide as the single source of truth. Drafted a roadmap for standardizing brand assets across channels.</w:t>
            </w:r>
          </w:p>
        </w:tc>
      </w:tr>
    </w:tbl>
    <w:p w14:paraId="07443D0A" w14:textId="77777777" w:rsidR="00051BFF" w:rsidRDefault="00051BFF">
      <w:pPr>
        <w:spacing w:after="240"/>
      </w:pPr>
    </w:p>
    <w:p w14:paraId="25B2D577" w14:textId="199E7E4E" w:rsidR="00051BFF" w:rsidRDefault="00000000">
      <w:pPr>
        <w:pStyle w:val="Heading1"/>
        <w:spacing w:before="240" w:after="80"/>
      </w:pPr>
      <w:r>
        <w:rPr>
          <w:sz w:val="32"/>
        </w:rPr>
        <w:t>2. Audit Results</w:t>
      </w:r>
    </w:p>
    <w:p w14:paraId="58B3EC8D" w14:textId="77777777" w:rsidR="00051BFF" w:rsidRDefault="00000000">
      <w:pPr>
        <w:pStyle w:val="Heading2"/>
        <w:spacing w:before="180" w:after="60"/>
      </w:pPr>
      <w:r>
        <w:rPr>
          <w:sz w:val="24"/>
        </w:rPr>
        <w:t>2.1 Fresh Assets for New Product Line</w:t>
      </w:r>
    </w:p>
    <w:p w14:paraId="0986D184" w14:textId="77777777" w:rsidR="00051BFF" w:rsidRDefault="00000000">
      <w:pPr>
        <w:spacing w:after="80"/>
      </w:pPr>
      <w:r>
        <w:rPr>
          <w:sz w:val="18"/>
        </w:rPr>
        <w:t>A multi-method hash (SHA-256) and perceptual difference (dHash) matching revealed that the 4 recent packaging files in confirm-assets are not present across brand-assets.</w:t>
      </w:r>
    </w:p>
    <w:tbl>
      <w:tblPr>
        <w:tblW w:w="0" w:type="auto"/>
        <w:jc w:val="center"/>
        <w:tblLayout w:type="fixed"/>
        <w:tblLook w:val="04A0" w:firstRow="1" w:lastRow="0" w:firstColumn="1" w:lastColumn="0" w:noHBand="0" w:noVBand="1"/>
      </w:tblPr>
      <w:tblGrid>
        <w:gridCol w:w="9792"/>
      </w:tblGrid>
      <w:tr w:rsidR="00051BFF" w14:paraId="733DE67D" w14:textId="77777777">
        <w:trPr>
          <w:jc w:val="center"/>
        </w:trPr>
        <w:tc>
          <w:tcPr>
            <w:tcW w:w="9792" w:type="dxa"/>
            <w:tcBorders>
              <w:left w:val="single" w:sz="24" w:space="0" w:color="16A34A"/>
            </w:tcBorders>
            <w:shd w:val="clear" w:color="auto" w:fill="F0FDF4"/>
            <w:tcMar>
              <w:top w:w="80" w:type="dxa"/>
              <w:left w:w="120" w:type="dxa"/>
              <w:bottom w:w="80" w:type="dxa"/>
              <w:right w:w="120" w:type="dxa"/>
            </w:tcMar>
          </w:tcPr>
          <w:p w14:paraId="142064D6" w14:textId="77777777" w:rsidR="00051BFF" w:rsidRDefault="00000000">
            <w:pPr>
              <w:spacing w:after="40"/>
            </w:pPr>
            <w:r>
              <w:rPr>
                <w:b/>
                <w:color w:val="166534"/>
              </w:rPr>
              <w:t>✓ Final Action: Packaging Line Extensions Used As Template</w:t>
            </w:r>
          </w:p>
          <w:p w14:paraId="39C91BD7" w14:textId="77777777" w:rsidR="00051BFF" w:rsidRDefault="00000000">
            <w:pPr>
              <w:spacing w:before="20" w:after="0"/>
            </w:pPr>
            <w:r>
              <w:rPr>
                <w:color w:val="14532D"/>
                <w:sz w:val="17"/>
              </w:rPr>
              <w:t>The 4 packaging files in `confirm-assets` (Viopatch Ice Cool, Viopatch XL Back blue redesign, Viopatch Knee blue redesign, and Viopatch Heat Body Warmer) represent upcoming 2026 packaging design evolutions and product line extensions. They have been used as the 2026 visual benchmark.</w:t>
            </w:r>
          </w:p>
        </w:tc>
      </w:tr>
    </w:tbl>
    <w:p w14:paraId="28C02C04" w14:textId="77777777" w:rsidR="00051BFF" w:rsidRDefault="00051BFF">
      <w:pPr>
        <w:spacing w:after="60"/>
      </w:pPr>
    </w:p>
    <w:p w14:paraId="7B9E5CF3" w14:textId="77777777" w:rsidR="00756B9F" w:rsidRDefault="00756B9F">
      <w:pPr>
        <w:rPr>
          <w:b/>
          <w:bCs/>
          <w:color w:val="0054A6"/>
          <w:sz w:val="24"/>
          <w:szCs w:val="26"/>
        </w:rPr>
      </w:pPr>
      <w:r>
        <w:rPr>
          <w:sz w:val="24"/>
        </w:rPr>
        <w:br w:type="page"/>
      </w:r>
    </w:p>
    <w:p w14:paraId="6F6570CA" w14:textId="3F0345ED" w:rsidR="00051BFF" w:rsidRDefault="00000000">
      <w:pPr>
        <w:pStyle w:val="Heading2"/>
        <w:spacing w:before="180" w:after="60"/>
      </w:pPr>
      <w:r>
        <w:rPr>
          <w:sz w:val="24"/>
        </w:rPr>
        <w:lastRenderedPageBreak/>
        <w:t>2.2 Multiple Blues Across Channels</w:t>
      </w:r>
    </w:p>
    <w:p w14:paraId="21A4DF55" w14:textId="77777777" w:rsidR="00051BFF" w:rsidRDefault="00000000">
      <w:pPr>
        <w:spacing w:after="80"/>
      </w:pPr>
      <w:r>
        <w:rPr>
          <w:sz w:val="18"/>
        </w:rPr>
        <w:t>At least six competing blue values in active rotation: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16"/>
        <w:gridCol w:w="864"/>
        <w:gridCol w:w="1872"/>
        <w:gridCol w:w="1872"/>
        <w:gridCol w:w="3168"/>
      </w:tblGrid>
      <w:tr w:rsidR="00051BFF" w14:paraId="61207BD5" w14:textId="77777777">
        <w:trPr>
          <w:jc w:val="center"/>
        </w:trPr>
        <w:tc>
          <w:tcPr>
            <w:tcW w:w="2016" w:type="dxa"/>
            <w:shd w:val="clear" w:color="auto" w:fill="0054A6"/>
            <w:tcMar>
              <w:top w:w="50" w:type="dxa"/>
              <w:left w:w="50" w:type="dxa"/>
              <w:bottom w:w="50" w:type="dxa"/>
              <w:right w:w="50" w:type="dxa"/>
            </w:tcMar>
          </w:tcPr>
          <w:p w14:paraId="4D1893B9" w14:textId="77777777" w:rsidR="00051BFF" w:rsidRDefault="00000000">
            <w:pPr>
              <w:spacing w:after="0"/>
            </w:pPr>
            <w:r>
              <w:rPr>
                <w:b/>
                <w:color w:val="FFFFFF"/>
                <w:sz w:val="17"/>
              </w:rPr>
              <w:t>Blue Variant</w:t>
            </w:r>
          </w:p>
        </w:tc>
        <w:tc>
          <w:tcPr>
            <w:tcW w:w="864" w:type="dxa"/>
            <w:shd w:val="clear" w:color="auto" w:fill="0054A6"/>
            <w:tcMar>
              <w:top w:w="50" w:type="dxa"/>
              <w:left w:w="50" w:type="dxa"/>
              <w:bottom w:w="50" w:type="dxa"/>
              <w:right w:w="50" w:type="dxa"/>
            </w:tcMar>
          </w:tcPr>
          <w:p w14:paraId="42E803DD" w14:textId="77777777" w:rsidR="00051BFF" w:rsidRDefault="00000000">
            <w:pPr>
              <w:spacing w:after="0"/>
            </w:pPr>
            <w:r>
              <w:rPr>
                <w:b/>
                <w:color w:val="FFFFFF"/>
                <w:sz w:val="17"/>
              </w:rPr>
              <w:t>Swatch</w:t>
            </w:r>
          </w:p>
        </w:tc>
        <w:tc>
          <w:tcPr>
            <w:tcW w:w="1872" w:type="dxa"/>
            <w:shd w:val="clear" w:color="auto" w:fill="0054A6"/>
            <w:tcMar>
              <w:top w:w="50" w:type="dxa"/>
              <w:left w:w="50" w:type="dxa"/>
              <w:bottom w:w="50" w:type="dxa"/>
              <w:right w:w="50" w:type="dxa"/>
            </w:tcMar>
          </w:tcPr>
          <w:p w14:paraId="59E8FF17" w14:textId="77777777" w:rsidR="00051BFF" w:rsidRDefault="00000000">
            <w:pPr>
              <w:spacing w:after="0"/>
            </w:pPr>
            <w:r>
              <w:rPr>
                <w:b/>
                <w:color w:val="FFFFFF"/>
                <w:sz w:val="17"/>
              </w:rPr>
              <w:t>Color Space / Value</w:t>
            </w:r>
          </w:p>
        </w:tc>
        <w:tc>
          <w:tcPr>
            <w:tcW w:w="1872" w:type="dxa"/>
            <w:shd w:val="clear" w:color="auto" w:fill="0054A6"/>
            <w:tcMar>
              <w:top w:w="50" w:type="dxa"/>
              <w:left w:w="50" w:type="dxa"/>
              <w:bottom w:w="50" w:type="dxa"/>
              <w:right w:w="50" w:type="dxa"/>
            </w:tcMar>
          </w:tcPr>
          <w:p w14:paraId="5A8EEBF9" w14:textId="77777777" w:rsidR="00051BFF" w:rsidRDefault="00000000">
            <w:pPr>
              <w:spacing w:after="0"/>
            </w:pPr>
            <w:r>
              <w:rPr>
                <w:b/>
                <w:color w:val="FFFFFF"/>
                <w:sz w:val="17"/>
              </w:rPr>
              <w:t>Source Touchpoint</w:t>
            </w:r>
          </w:p>
        </w:tc>
        <w:tc>
          <w:tcPr>
            <w:tcW w:w="3168" w:type="dxa"/>
            <w:shd w:val="clear" w:color="auto" w:fill="0054A6"/>
            <w:tcMar>
              <w:top w:w="50" w:type="dxa"/>
              <w:left w:w="50" w:type="dxa"/>
              <w:bottom w:w="50" w:type="dxa"/>
              <w:right w:w="50" w:type="dxa"/>
            </w:tcMar>
          </w:tcPr>
          <w:p w14:paraId="37FF8866" w14:textId="77777777" w:rsidR="00051BFF" w:rsidRDefault="00000000">
            <w:pPr>
              <w:spacing w:after="0"/>
            </w:pPr>
            <w:r>
              <w:rPr>
                <w:b/>
                <w:color w:val="FFFFFF"/>
                <w:sz w:val="17"/>
              </w:rPr>
              <w:t>Analysis &amp; Diagnosis</w:t>
            </w:r>
          </w:p>
        </w:tc>
      </w:tr>
      <w:tr w:rsidR="00051BFF" w14:paraId="1A88C991" w14:textId="77777777">
        <w:trPr>
          <w:jc w:val="center"/>
        </w:trPr>
        <w:tc>
          <w:tcPr>
            <w:tcW w:w="2016" w:type="dxa"/>
            <w:tcMar>
              <w:top w:w="40" w:type="dxa"/>
              <w:left w:w="50" w:type="dxa"/>
              <w:bottom w:w="40" w:type="dxa"/>
              <w:right w:w="50" w:type="dxa"/>
            </w:tcMar>
          </w:tcPr>
          <w:p w14:paraId="363B7EDC" w14:textId="77777777" w:rsidR="00051BFF" w:rsidRDefault="00000000">
            <w:pPr>
              <w:spacing w:after="0"/>
            </w:pPr>
            <w:r>
              <w:rPr>
                <w:b/>
                <w:sz w:val="16"/>
              </w:rPr>
              <w:t>Palette Blue</w:t>
            </w:r>
          </w:p>
        </w:tc>
        <w:tc>
          <w:tcPr>
            <w:tcW w:w="864" w:type="dxa"/>
            <w:shd w:val="clear" w:color="auto" w:fill="0054A6"/>
            <w:tcMar>
              <w:top w:w="40" w:type="dxa"/>
              <w:left w:w="20" w:type="dxa"/>
              <w:bottom w:w="40" w:type="dxa"/>
              <w:right w:w="20" w:type="dxa"/>
            </w:tcMar>
          </w:tcPr>
          <w:p w14:paraId="237E87A7"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4826E151" w14:textId="77777777" w:rsidR="00051BFF" w:rsidRDefault="00000000">
            <w:pPr>
              <w:spacing w:after="0"/>
            </w:pPr>
            <w:r>
              <w:rPr>
                <w:rFonts w:ascii="Roboto Condensed" w:hAnsi="Roboto Condensed"/>
                <w:sz w:val="15"/>
              </w:rPr>
              <w:t>#0054A6</w:t>
            </w:r>
            <w:r>
              <w:rPr>
                <w:rFonts w:ascii="Roboto Condensed" w:hAnsi="Roboto Condensed"/>
                <w:sz w:val="15"/>
              </w:rPr>
              <w:br/>
              <w:t>RGB (0, 84, 166)</w:t>
            </w:r>
            <w:r>
              <w:rPr>
                <w:rFonts w:ascii="Roboto Condensed" w:hAnsi="Roboto Condensed"/>
                <w:sz w:val="15"/>
              </w:rPr>
              <w:br/>
              <w:t>CMYK (100, 65, 0, 5)</w:t>
            </w:r>
          </w:p>
        </w:tc>
        <w:tc>
          <w:tcPr>
            <w:tcW w:w="1872" w:type="dxa"/>
            <w:tcMar>
              <w:top w:w="40" w:type="dxa"/>
              <w:left w:w="50" w:type="dxa"/>
              <w:bottom w:w="40" w:type="dxa"/>
              <w:right w:w="50" w:type="dxa"/>
            </w:tcMar>
          </w:tcPr>
          <w:p w14:paraId="169EBD7D" w14:textId="77777777" w:rsidR="00051BFF" w:rsidRDefault="00000000">
            <w:pPr>
              <w:spacing w:after="0"/>
            </w:pPr>
            <w:r>
              <w:rPr>
                <w:color w:val="64748B"/>
                <w:sz w:val="15"/>
              </w:rPr>
              <w:t>Viopatch Pallete.png</w:t>
            </w:r>
          </w:p>
        </w:tc>
        <w:tc>
          <w:tcPr>
            <w:tcW w:w="3168" w:type="dxa"/>
            <w:tcMar>
              <w:top w:w="40" w:type="dxa"/>
              <w:left w:w="50" w:type="dxa"/>
              <w:bottom w:w="40" w:type="dxa"/>
              <w:right w:w="50" w:type="dxa"/>
            </w:tcMar>
          </w:tcPr>
          <w:p w14:paraId="62D82ED0" w14:textId="77777777" w:rsidR="00051BFF" w:rsidRDefault="00000000">
            <w:pPr>
              <w:spacing w:after="0"/>
            </w:pPr>
            <w:r>
              <w:rPr>
                <w:b/>
                <w:color w:val="166534"/>
                <w:sz w:val="16"/>
              </w:rPr>
              <w:t xml:space="preserve">RETAINED: </w:t>
            </w:r>
            <w:r>
              <w:rPr>
                <w:color w:val="166534"/>
                <w:sz w:val="15"/>
              </w:rPr>
              <w:t>Primary Brand Color. Official brand swatch; optimal clinical authority and shelf pop.</w:t>
            </w:r>
          </w:p>
        </w:tc>
      </w:tr>
      <w:tr w:rsidR="00051BFF" w14:paraId="2A45E293" w14:textId="77777777">
        <w:trPr>
          <w:jc w:val="center"/>
        </w:trPr>
        <w:tc>
          <w:tcPr>
            <w:tcW w:w="2016" w:type="dxa"/>
            <w:tcMar>
              <w:top w:w="40" w:type="dxa"/>
              <w:left w:w="50" w:type="dxa"/>
              <w:bottom w:w="40" w:type="dxa"/>
              <w:right w:w="50" w:type="dxa"/>
            </w:tcMar>
          </w:tcPr>
          <w:p w14:paraId="0CA977A7" w14:textId="77777777" w:rsidR="00051BFF" w:rsidRDefault="00000000">
            <w:pPr>
              <w:spacing w:after="0"/>
            </w:pPr>
            <w:r>
              <w:rPr>
                <w:b/>
                <w:sz w:val="16"/>
              </w:rPr>
              <w:t>Packaging Navy</w:t>
            </w:r>
          </w:p>
        </w:tc>
        <w:tc>
          <w:tcPr>
            <w:tcW w:w="864" w:type="dxa"/>
            <w:shd w:val="clear" w:color="auto" w:fill="0054A6"/>
            <w:tcMar>
              <w:top w:w="40" w:type="dxa"/>
              <w:left w:w="20" w:type="dxa"/>
              <w:bottom w:w="40" w:type="dxa"/>
              <w:right w:w="20" w:type="dxa"/>
            </w:tcMar>
          </w:tcPr>
          <w:p w14:paraId="5C5FE914"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667D92EF" w14:textId="77777777" w:rsidR="00051BFF" w:rsidRDefault="00000000">
            <w:pPr>
              <w:spacing w:after="0"/>
            </w:pPr>
            <w:r>
              <w:rPr>
                <w:rFonts w:ascii="Roboto Condensed" w:hAnsi="Roboto Condensed"/>
                <w:sz w:val="15"/>
              </w:rPr>
              <w:t>#123160</w:t>
            </w:r>
            <w:r>
              <w:rPr>
                <w:rFonts w:ascii="Roboto Condensed" w:hAnsi="Roboto Condensed"/>
                <w:sz w:val="15"/>
              </w:rPr>
              <w:br/>
              <w:t>RGB (18, 49, 96)</w:t>
            </w:r>
            <w:r>
              <w:rPr>
                <w:rFonts w:ascii="Roboto Condensed" w:hAnsi="Roboto Condensed"/>
                <w:sz w:val="15"/>
              </w:rPr>
              <w:br/>
              <w:t>CMYK (100, 80, 30, 35)</w:t>
            </w:r>
          </w:p>
        </w:tc>
        <w:tc>
          <w:tcPr>
            <w:tcW w:w="1872" w:type="dxa"/>
            <w:tcMar>
              <w:top w:w="40" w:type="dxa"/>
              <w:left w:w="50" w:type="dxa"/>
              <w:bottom w:w="40" w:type="dxa"/>
              <w:right w:w="50" w:type="dxa"/>
            </w:tcMar>
          </w:tcPr>
          <w:p w14:paraId="7A7ABF86" w14:textId="77777777" w:rsidR="00051BFF" w:rsidRDefault="00000000">
            <w:pPr>
              <w:spacing w:after="0"/>
            </w:pPr>
            <w:r>
              <w:rPr>
                <w:color w:val="64748B"/>
                <w:sz w:val="15"/>
              </w:rPr>
              <w:t>Knee / XL Artworks</w:t>
            </w:r>
          </w:p>
        </w:tc>
        <w:tc>
          <w:tcPr>
            <w:tcW w:w="3168" w:type="dxa"/>
            <w:tcMar>
              <w:top w:w="40" w:type="dxa"/>
              <w:left w:w="50" w:type="dxa"/>
              <w:bottom w:w="40" w:type="dxa"/>
              <w:right w:w="50" w:type="dxa"/>
            </w:tcMar>
          </w:tcPr>
          <w:p w14:paraId="52127CAD" w14:textId="77777777" w:rsidR="00051BFF" w:rsidRDefault="00000000">
            <w:pPr>
              <w:spacing w:after="0"/>
            </w:pPr>
            <w:r>
              <w:rPr>
                <w:b/>
                <w:color w:val="B91C1C"/>
                <w:sz w:val="16"/>
              </w:rPr>
              <w:t xml:space="preserve">ELIMINATED: Retired from all touchpoints. Use #0054A6 with a 30–40% shade overlay to achieve deep packaging gradient depth; no separate hex required.</w:t>
            </w:r>
          </w:p>
        </w:tc>
      </w:tr>
      <w:tr w:rsidR="00051BFF" w14:paraId="2A72BC2E" w14:textId="77777777">
        <w:trPr>
          <w:jc w:val="center"/>
        </w:trPr>
        <w:tc>
          <w:tcPr>
            <w:tcW w:w="2016" w:type="dxa"/>
            <w:tcMar>
              <w:top w:w="40" w:type="dxa"/>
              <w:left w:w="50" w:type="dxa"/>
              <w:bottom w:w="40" w:type="dxa"/>
              <w:right w:w="50" w:type="dxa"/>
            </w:tcMar>
          </w:tcPr>
          <w:p w14:paraId="5611E031" w14:textId="77777777" w:rsidR="00051BFF" w:rsidRDefault="00000000">
            <w:pPr>
              <w:spacing w:after="0"/>
            </w:pPr>
            <w:r>
              <w:rPr>
                <w:b/>
                <w:sz w:val="16"/>
              </w:rPr>
              <w:t>Corporate Blue</w:t>
            </w:r>
          </w:p>
        </w:tc>
        <w:tc>
          <w:tcPr>
            <w:tcW w:w="864" w:type="dxa"/>
            <w:shd w:val="clear" w:color="auto" w:fill="0040A6"/>
            <w:tcMar>
              <w:top w:w="40" w:type="dxa"/>
              <w:left w:w="20" w:type="dxa"/>
              <w:bottom w:w="40" w:type="dxa"/>
              <w:right w:w="20" w:type="dxa"/>
            </w:tcMar>
          </w:tcPr>
          <w:p w14:paraId="06D299E3"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58664406" w14:textId="77777777" w:rsidR="00051BFF" w:rsidRDefault="00000000">
            <w:pPr>
              <w:spacing w:after="0"/>
            </w:pPr>
            <w:r>
              <w:rPr>
                <w:rFonts w:ascii="Roboto Condensed" w:hAnsi="Roboto Condensed"/>
                <w:sz w:val="15"/>
              </w:rPr>
              <w:t>#0040A6</w:t>
            </w:r>
            <w:r>
              <w:rPr>
                <w:rFonts w:ascii="Roboto Condensed" w:hAnsi="Roboto Condensed"/>
                <w:sz w:val="15"/>
              </w:rPr>
              <w:br/>
              <w:t>CMYK (100, 75, 0, 0)</w:t>
            </w:r>
          </w:p>
        </w:tc>
        <w:tc>
          <w:tcPr>
            <w:tcW w:w="1872" w:type="dxa"/>
            <w:tcMar>
              <w:top w:w="40" w:type="dxa"/>
              <w:left w:w="50" w:type="dxa"/>
              <w:bottom w:w="40" w:type="dxa"/>
              <w:right w:w="50" w:type="dxa"/>
            </w:tcMar>
          </w:tcPr>
          <w:p w14:paraId="664C7A9C" w14:textId="77777777" w:rsidR="00051BFF" w:rsidRDefault="00000000">
            <w:pPr>
              <w:spacing w:after="0"/>
            </w:pPr>
            <w:r>
              <w:rPr>
                <w:color w:val="64748B"/>
                <w:sz w:val="15"/>
              </w:rPr>
              <w:t>Unexo Logo.pdf</w:t>
            </w:r>
          </w:p>
        </w:tc>
        <w:tc>
          <w:tcPr>
            <w:tcW w:w="3168" w:type="dxa"/>
            <w:tcMar>
              <w:top w:w="40" w:type="dxa"/>
              <w:left w:w="50" w:type="dxa"/>
              <w:bottom w:w="40" w:type="dxa"/>
              <w:right w:w="50" w:type="dxa"/>
            </w:tcMar>
          </w:tcPr>
          <w:p w14:paraId="1F08AA1C" w14:textId="77777777" w:rsidR="00051BFF" w:rsidRDefault="00000000">
            <w:pPr>
              <w:spacing w:after="0"/>
            </w:pPr>
            <w:r>
              <w:rPr>
                <w:b/>
                <w:color w:val="166534"/>
                <w:sz w:val="16"/>
              </w:rPr>
              <w:t xml:space="preserve">RETAINED: </w:t>
            </w:r>
            <w:r>
              <w:rPr>
                <w:color w:val="166534"/>
                <w:sz w:val="15"/>
              </w:rPr>
              <w:t>Darker royal tone retained exclusively for Unexo parent corporate seal.</w:t>
            </w:r>
          </w:p>
        </w:tc>
      </w:tr>
      <w:tr w:rsidR="00051BFF" w14:paraId="16AFF1C8" w14:textId="77777777">
        <w:trPr>
          <w:jc w:val="center"/>
        </w:trPr>
        <w:tc>
          <w:tcPr>
            <w:tcW w:w="2016" w:type="dxa"/>
            <w:tcMar>
              <w:top w:w="40" w:type="dxa"/>
              <w:left w:w="50" w:type="dxa"/>
              <w:bottom w:w="40" w:type="dxa"/>
              <w:right w:w="50" w:type="dxa"/>
            </w:tcMar>
          </w:tcPr>
          <w:p w14:paraId="0EA9F98B" w14:textId="77777777" w:rsidR="00051BFF" w:rsidRDefault="00000000">
            <w:pPr>
              <w:spacing w:after="0"/>
            </w:pPr>
            <w:r>
              <w:rPr>
                <w:b/>
                <w:sz w:val="16"/>
              </w:rPr>
              <w:t>Presentation Blue</w:t>
            </w:r>
          </w:p>
        </w:tc>
        <w:tc>
          <w:tcPr>
            <w:tcW w:w="864" w:type="dxa"/>
            <w:shd w:val="clear" w:color="auto" w:fill="3044A6"/>
            <w:tcMar>
              <w:top w:w="40" w:type="dxa"/>
              <w:left w:w="20" w:type="dxa"/>
              <w:bottom w:w="40" w:type="dxa"/>
              <w:right w:w="20" w:type="dxa"/>
            </w:tcMar>
          </w:tcPr>
          <w:p w14:paraId="29D71241"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3AE40967" w14:textId="77777777" w:rsidR="00051BFF" w:rsidRDefault="00000000">
            <w:pPr>
              <w:spacing w:after="0"/>
            </w:pPr>
            <w:r>
              <w:rPr>
                <w:rFonts w:ascii="Roboto Condensed" w:hAnsi="Roboto Condensed"/>
                <w:sz w:val="15"/>
              </w:rPr>
              <w:t>#3044A6</w:t>
            </w:r>
            <w:r>
              <w:rPr>
                <w:rFonts w:ascii="Roboto Condensed" w:hAnsi="Roboto Condensed"/>
                <w:sz w:val="15"/>
              </w:rPr>
              <w:br/>
              <w:t>RGB (48, 68, 166)</w:t>
            </w:r>
          </w:p>
        </w:tc>
        <w:tc>
          <w:tcPr>
            <w:tcW w:w="1872" w:type="dxa"/>
            <w:tcMar>
              <w:top w:w="40" w:type="dxa"/>
              <w:left w:w="50" w:type="dxa"/>
              <w:bottom w:w="40" w:type="dxa"/>
              <w:right w:w="50" w:type="dxa"/>
            </w:tcMar>
          </w:tcPr>
          <w:p w14:paraId="59497A53" w14:textId="77777777" w:rsidR="00051BFF" w:rsidRDefault="00000000">
            <w:pPr>
              <w:spacing w:after="0"/>
            </w:pPr>
            <w:r>
              <w:rPr>
                <w:color w:val="64748B"/>
                <w:sz w:val="15"/>
              </w:rPr>
              <w:t>July 2026 Pitch Deck</w:t>
            </w:r>
          </w:p>
        </w:tc>
        <w:tc>
          <w:tcPr>
            <w:tcW w:w="3168" w:type="dxa"/>
            <w:tcMar>
              <w:top w:w="40" w:type="dxa"/>
              <w:left w:w="50" w:type="dxa"/>
              <w:bottom w:w="40" w:type="dxa"/>
              <w:right w:w="50" w:type="dxa"/>
            </w:tcMar>
          </w:tcPr>
          <w:p w14:paraId="72E6AE0C" w14:textId="77777777" w:rsidR="00051BFF" w:rsidRDefault="00000000">
            <w:pPr>
              <w:spacing w:after="0"/>
            </w:pPr>
            <w:r>
              <w:rPr>
                <w:b/>
                <w:color w:val="B91C1C"/>
                <w:sz w:val="16"/>
              </w:rPr>
              <w:t xml:space="preserve">DEPRECATED: </w:t>
            </w:r>
            <w:r>
              <w:rPr>
                <w:color w:val="B91C1C"/>
                <w:sz w:val="15"/>
              </w:rPr>
              <w:t>Slide presentation accent; softer saturation designed for computer monitors.</w:t>
            </w:r>
          </w:p>
        </w:tc>
      </w:tr>
      <w:tr w:rsidR="00051BFF" w14:paraId="16BF0906" w14:textId="77777777">
        <w:trPr>
          <w:jc w:val="center"/>
        </w:trPr>
        <w:tc>
          <w:tcPr>
            <w:tcW w:w="2016" w:type="dxa"/>
            <w:tcMar>
              <w:top w:w="40" w:type="dxa"/>
              <w:left w:w="50" w:type="dxa"/>
              <w:bottom w:w="40" w:type="dxa"/>
              <w:right w:w="50" w:type="dxa"/>
            </w:tcMar>
          </w:tcPr>
          <w:p w14:paraId="76DB3D06" w14:textId="77777777" w:rsidR="00051BFF" w:rsidRDefault="00000000">
            <w:pPr>
              <w:spacing w:after="0"/>
            </w:pPr>
            <w:r>
              <w:rPr>
                <w:b/>
                <w:sz w:val="16"/>
              </w:rPr>
              <w:t>Website Blue</w:t>
            </w:r>
          </w:p>
        </w:tc>
        <w:tc>
          <w:tcPr>
            <w:tcW w:w="864" w:type="dxa"/>
            <w:shd w:val="clear" w:color="auto" w:fill="0153A7"/>
            <w:tcMar>
              <w:top w:w="40" w:type="dxa"/>
              <w:left w:w="20" w:type="dxa"/>
              <w:bottom w:w="40" w:type="dxa"/>
              <w:right w:w="20" w:type="dxa"/>
            </w:tcMar>
          </w:tcPr>
          <w:p w14:paraId="53C1184C"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31CE0509" w14:textId="77777777" w:rsidR="00051BFF" w:rsidRDefault="00000000">
            <w:pPr>
              <w:spacing w:after="0"/>
            </w:pPr>
            <w:r>
              <w:rPr>
                <w:rFonts w:ascii="Roboto Condensed" w:hAnsi="Roboto Condensed"/>
                <w:sz w:val="15"/>
              </w:rPr>
              <w:t>#0153A7</w:t>
            </w:r>
            <w:r>
              <w:rPr>
                <w:rFonts w:ascii="Roboto Condensed" w:hAnsi="Roboto Condensed"/>
                <w:sz w:val="15"/>
              </w:rPr>
              <w:br/>
              <w:t>RGB (1, 83, 167)</w:t>
            </w:r>
          </w:p>
        </w:tc>
        <w:tc>
          <w:tcPr>
            <w:tcW w:w="1872" w:type="dxa"/>
            <w:tcMar>
              <w:top w:w="40" w:type="dxa"/>
              <w:left w:w="50" w:type="dxa"/>
              <w:bottom w:w="40" w:type="dxa"/>
              <w:right w:w="50" w:type="dxa"/>
            </w:tcMar>
          </w:tcPr>
          <w:p w14:paraId="47A3F38D" w14:textId="77777777" w:rsidR="00051BFF" w:rsidRDefault="00000000">
            <w:pPr>
              <w:spacing w:after="0"/>
            </w:pPr>
            <w:r>
              <w:rPr>
                <w:color w:val="64748B"/>
                <w:sz w:val="15"/>
              </w:rPr>
              <w:t>style-main.css</w:t>
            </w:r>
          </w:p>
        </w:tc>
        <w:tc>
          <w:tcPr>
            <w:tcW w:w="3168" w:type="dxa"/>
            <w:tcMar>
              <w:top w:w="40" w:type="dxa"/>
              <w:left w:w="50" w:type="dxa"/>
              <w:bottom w:w="40" w:type="dxa"/>
              <w:right w:w="50" w:type="dxa"/>
            </w:tcMar>
          </w:tcPr>
          <w:p w14:paraId="77C3346C" w14:textId="77777777" w:rsidR="00051BFF" w:rsidRDefault="00000000">
            <w:pPr>
              <w:spacing w:after="0"/>
            </w:pPr>
            <w:r>
              <w:rPr>
                <w:b/>
                <w:color w:val="B91C1C"/>
                <w:sz w:val="16"/>
              </w:rPr>
              <w:t xml:space="preserve">DEPRECATED: </w:t>
            </w:r>
            <w:r>
              <w:rPr>
                <w:color w:val="B91C1C"/>
                <w:sz w:val="15"/>
              </w:rPr>
              <w:t>Minor 1-bit digital rounding variation. Re-align CSS directly to #0054A6.</w:t>
            </w:r>
          </w:p>
        </w:tc>
      </w:tr>
      <w:tr w:rsidR="00051BFF" w14:paraId="293298B7" w14:textId="77777777">
        <w:trPr>
          <w:jc w:val="center"/>
        </w:trPr>
        <w:tc>
          <w:tcPr>
            <w:tcW w:w="2016" w:type="dxa"/>
            <w:tcMar>
              <w:top w:w="40" w:type="dxa"/>
              <w:left w:w="50" w:type="dxa"/>
              <w:bottom w:w="40" w:type="dxa"/>
              <w:right w:w="50" w:type="dxa"/>
            </w:tcMar>
          </w:tcPr>
          <w:p w14:paraId="39C9F356" w14:textId="77777777" w:rsidR="00051BFF" w:rsidRDefault="00000000">
            <w:pPr>
              <w:spacing w:after="0"/>
            </w:pPr>
            <w:r>
              <w:rPr>
                <w:b/>
                <w:sz w:val="16"/>
              </w:rPr>
              <w:t>Web Action Blue</w:t>
            </w:r>
          </w:p>
        </w:tc>
        <w:tc>
          <w:tcPr>
            <w:tcW w:w="864" w:type="dxa"/>
            <w:shd w:val="clear" w:color="auto" w:fill="2962FF"/>
            <w:tcMar>
              <w:top w:w="40" w:type="dxa"/>
              <w:left w:w="20" w:type="dxa"/>
              <w:bottom w:w="40" w:type="dxa"/>
              <w:right w:w="20" w:type="dxa"/>
            </w:tcMar>
          </w:tcPr>
          <w:p w14:paraId="13890103" w14:textId="77777777" w:rsidR="00051BFF" w:rsidRDefault="00000000">
            <w:pPr>
              <w:spacing w:after="0"/>
              <w:jc w:val="center"/>
            </w:pPr>
            <w:r>
              <w:rPr>
                <w:color w:val="FFFFFF"/>
                <w:sz w:val="22"/>
              </w:rPr>
              <w:t>■</w:t>
            </w:r>
          </w:p>
        </w:tc>
        <w:tc>
          <w:tcPr>
            <w:tcW w:w="1872" w:type="dxa"/>
            <w:tcMar>
              <w:top w:w="40" w:type="dxa"/>
              <w:left w:w="50" w:type="dxa"/>
              <w:bottom w:w="40" w:type="dxa"/>
              <w:right w:w="50" w:type="dxa"/>
            </w:tcMar>
          </w:tcPr>
          <w:p w14:paraId="09F8909B" w14:textId="77777777" w:rsidR="00051BFF" w:rsidRDefault="00000000">
            <w:pPr>
              <w:spacing w:after="0"/>
            </w:pPr>
            <w:r>
              <w:rPr>
                <w:rFonts w:ascii="Roboto Condensed" w:hAnsi="Roboto Condensed"/>
                <w:sz w:val="15"/>
              </w:rPr>
              <w:t>#2962FF / #0D47A1</w:t>
            </w:r>
            <w:r>
              <w:rPr>
                <w:rFonts w:ascii="Roboto Condensed" w:hAnsi="Roboto Condensed"/>
                <w:sz w:val="15"/>
              </w:rPr>
              <w:br/>
              <w:t>RGB (41, 98, 255)</w:t>
            </w:r>
          </w:p>
        </w:tc>
        <w:tc>
          <w:tcPr>
            <w:tcW w:w="1872" w:type="dxa"/>
            <w:tcMar>
              <w:top w:w="40" w:type="dxa"/>
              <w:left w:w="50" w:type="dxa"/>
              <w:bottom w:w="40" w:type="dxa"/>
              <w:right w:w="50" w:type="dxa"/>
            </w:tcMar>
          </w:tcPr>
          <w:p w14:paraId="1FD04CD9" w14:textId="77777777" w:rsidR="00051BFF" w:rsidRDefault="00000000">
            <w:pPr>
              <w:spacing w:after="0"/>
            </w:pPr>
            <w:r>
              <w:rPr>
                <w:color w:val="64748B"/>
                <w:sz w:val="15"/>
              </w:rPr>
              <w:t>Website CSS Buttons</w:t>
            </w:r>
          </w:p>
        </w:tc>
        <w:tc>
          <w:tcPr>
            <w:tcW w:w="3168" w:type="dxa"/>
            <w:tcMar>
              <w:top w:w="40" w:type="dxa"/>
              <w:left w:w="50" w:type="dxa"/>
              <w:bottom w:w="40" w:type="dxa"/>
              <w:right w:w="50" w:type="dxa"/>
            </w:tcMar>
          </w:tcPr>
          <w:p w14:paraId="1520DFB3" w14:textId="77777777" w:rsidR="00051BFF" w:rsidRDefault="00000000">
            <w:pPr>
              <w:spacing w:after="0"/>
            </w:pPr>
            <w:r>
              <w:rPr>
                <w:b/>
                <w:color w:val="B91C1C"/>
                <w:sz w:val="16"/>
              </w:rPr>
              <w:t xml:space="preserve">DEPRECATED: </w:t>
            </w:r>
            <w:r>
              <w:rPr>
                <w:color w:val="B91C1C"/>
                <w:sz w:val="15"/>
              </w:rPr>
              <w:t>Generic Bootstrap action blue; completely disconnected from brand identity.</w:t>
            </w:r>
          </w:p>
        </w:tc>
      </w:tr>
    </w:tbl>
    <w:tbl>
      <w:tblPr>
        <w:tblW w:w="0" w:type="auto"/>
        <w:jc w:val="center"/>
        <w:tblLayout w:type="fixed"/>
        <w:tblLook w:val="04A0" w:firstRow="1" w:lastRow="0" w:firstColumn="1" w:lastColumn="0" w:noHBand="0" w:noVBand="1"/>
      </w:tblPr>
      <w:tblGrid>
        <w:gridCol w:w="9792"/>
      </w:tblGrid>
      <w:tr w:rsidR="00051BFF" w14:paraId="1E6D4C49" w14:textId="77777777">
        <w:trPr>
          <w:jc w:val="center"/>
        </w:trPr>
        <w:tc>
          <w:tcPr>
            <w:tcW w:w="9792" w:type="dxa"/>
            <w:tcBorders>
              <w:left w:val="single" w:sz="24" w:space="0" w:color="16A34A"/>
            </w:tcBorders>
            <w:shd w:val="clear" w:color="auto" w:fill="F0FDF4"/>
            <w:tcMar>
              <w:top w:w="80" w:type="dxa"/>
              <w:left w:w="120" w:type="dxa"/>
              <w:bottom w:w="80" w:type="dxa"/>
              <w:right w:w="120" w:type="dxa"/>
            </w:tcMar>
          </w:tcPr>
          <w:p w14:paraId="15197149" w14:textId="77777777" w:rsidR="00051BFF" w:rsidRDefault="00000000">
            <w:pPr>
              <w:spacing w:after="40"/>
            </w:pPr>
            <w:r>
              <w:rPr>
                <w:b/>
                <w:color w:val="166534"/>
              </w:rPr>
              <w:t>✓ Final Color Standardization Decision</w:t>
            </w:r>
          </w:p>
          <w:p w14:paraId="0C1BB7F8" w14:textId="33FD5705" w:rsidR="00051BFF" w:rsidRDefault="00000000">
            <w:pPr>
              <w:spacing w:before="20" w:after="0"/>
            </w:pPr>
            <w:r>
              <w:rPr>
                <w:color w:val="14532D"/>
                <w:sz w:val="17"/>
              </w:rPr>
              <w:t>#0054A6 (PMS 2145 C / CMYK 100, 65, 0, 5) as the single, authoritative Primary Viopatch Blue across all packaging, marketing, and web interfaces.</w:t>
            </w:r>
            <w:r>
              <w:rPr>
                <w:color w:val="14532D"/>
                <w:sz w:val="17"/>
              </w:rPr>
              <w:br/>
              <w:t xml:space="preserve">All </w:t>
            </w:r>
            <w:r w:rsidR="00D82138">
              <w:rPr>
                <w:color w:val="14532D"/>
                <w:sz w:val="17"/>
              </w:rPr>
              <w:t xml:space="preserve">other </w:t>
            </w:r>
            <w:r>
              <w:rPr>
                <w:color w:val="14532D"/>
                <w:sz w:val="17"/>
              </w:rPr>
              <w:t>blues should be deprecated.</w:t>
            </w:r>
          </w:p>
        </w:tc>
      </w:tr>
    </w:tbl>
    <w:p w14:paraId="62143FEB" w14:textId="77777777" w:rsidR="00051BFF" w:rsidRDefault="00051BFF">
      <w:pPr>
        <w:spacing w:after="60"/>
      </w:pPr>
    </w:p>
    <w:p w14:paraId="3DE50B70" w14:textId="77777777" w:rsidR="00051BFF" w:rsidRDefault="00000000">
      <w:r>
        <w:br w:type="page"/>
      </w:r>
    </w:p>
    <w:p w14:paraId="16F4A533" w14:textId="77777777" w:rsidR="00051BFF" w:rsidRDefault="00000000">
      <w:pPr>
        <w:pStyle w:val="Heading2"/>
        <w:spacing w:before="180" w:after="60"/>
      </w:pPr>
      <w:r>
        <w:rPr>
          <w:sz w:val="24"/>
        </w:rPr>
        <w:lastRenderedPageBreak/>
        <w:t>2.3 Typography Audit &amp; Font Licensing Analysis</w:t>
      </w:r>
    </w:p>
    <w:p w14:paraId="42726361" w14:textId="77777777" w:rsidR="00051BFF" w:rsidRDefault="00000000">
      <w:pPr>
        <w:spacing w:after="60"/>
      </w:pPr>
      <w:r>
        <w:rPr>
          <w:sz w:val="18"/>
        </w:rPr>
        <w:t>Severe typographic fragmentation across print packaging, digital touchpoints, and marketing channels: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016"/>
        <w:gridCol w:w="1584"/>
        <w:gridCol w:w="1584"/>
        <w:gridCol w:w="1152"/>
        <w:gridCol w:w="1872"/>
      </w:tblGrid>
      <w:tr w:rsidR="00051BFF" w14:paraId="70E53E6B" w14:textId="77777777">
        <w:trPr>
          <w:jc w:val="center"/>
        </w:trPr>
        <w:tc>
          <w:tcPr>
            <w:tcW w:w="1584" w:type="dxa"/>
            <w:shd w:val="clear" w:color="auto" w:fill="0054A6"/>
            <w:tcMar>
              <w:top w:w="50" w:type="dxa"/>
              <w:left w:w="40" w:type="dxa"/>
              <w:bottom w:w="50" w:type="dxa"/>
              <w:right w:w="40" w:type="dxa"/>
            </w:tcMar>
          </w:tcPr>
          <w:p w14:paraId="395B4F83" w14:textId="77777777" w:rsidR="00051BFF" w:rsidRDefault="00000000">
            <w:pPr>
              <w:spacing w:after="0"/>
            </w:pPr>
            <w:r>
              <w:rPr>
                <w:b/>
                <w:color w:val="FFFFFF"/>
                <w:sz w:val="16"/>
              </w:rPr>
              <w:t>Touchpoint</w:t>
            </w:r>
          </w:p>
        </w:tc>
        <w:tc>
          <w:tcPr>
            <w:tcW w:w="2016" w:type="dxa"/>
            <w:shd w:val="clear" w:color="auto" w:fill="0054A6"/>
            <w:tcMar>
              <w:top w:w="50" w:type="dxa"/>
              <w:left w:w="40" w:type="dxa"/>
              <w:bottom w:w="50" w:type="dxa"/>
              <w:right w:w="40" w:type="dxa"/>
            </w:tcMar>
          </w:tcPr>
          <w:p w14:paraId="7F06352B" w14:textId="77777777" w:rsidR="00051BFF" w:rsidRDefault="00000000">
            <w:pPr>
              <w:spacing w:after="0"/>
            </w:pPr>
            <w:r>
              <w:rPr>
                <w:b/>
                <w:color w:val="FFFFFF"/>
                <w:sz w:val="16"/>
              </w:rPr>
              <w:t>Font Family</w:t>
            </w:r>
          </w:p>
        </w:tc>
        <w:tc>
          <w:tcPr>
            <w:tcW w:w="1584" w:type="dxa"/>
            <w:shd w:val="clear" w:color="auto" w:fill="0054A6"/>
            <w:tcMar>
              <w:top w:w="50" w:type="dxa"/>
              <w:left w:w="40" w:type="dxa"/>
              <w:bottom w:w="50" w:type="dxa"/>
              <w:right w:w="40" w:type="dxa"/>
            </w:tcMar>
          </w:tcPr>
          <w:p w14:paraId="2C32B7FF" w14:textId="77777777" w:rsidR="00051BFF" w:rsidRDefault="00000000">
            <w:pPr>
              <w:spacing w:after="0"/>
            </w:pPr>
            <w:r>
              <w:rPr>
                <w:b/>
                <w:color w:val="FFFFFF"/>
                <w:sz w:val="16"/>
              </w:rPr>
              <w:t>Functional Role</w:t>
            </w:r>
          </w:p>
        </w:tc>
        <w:tc>
          <w:tcPr>
            <w:tcW w:w="1584" w:type="dxa"/>
            <w:shd w:val="clear" w:color="auto" w:fill="0054A6"/>
            <w:tcMar>
              <w:top w:w="50" w:type="dxa"/>
              <w:left w:w="40" w:type="dxa"/>
              <w:bottom w:w="50" w:type="dxa"/>
              <w:right w:w="40" w:type="dxa"/>
            </w:tcMar>
          </w:tcPr>
          <w:p w14:paraId="30C97167" w14:textId="77777777" w:rsidR="00051BFF" w:rsidRDefault="00000000">
            <w:pPr>
              <w:spacing w:after="0"/>
            </w:pPr>
            <w:r>
              <w:rPr>
                <w:b/>
                <w:color w:val="FFFFFF"/>
                <w:sz w:val="16"/>
              </w:rPr>
              <w:t>Licensing Status</w:t>
            </w:r>
          </w:p>
        </w:tc>
        <w:tc>
          <w:tcPr>
            <w:tcW w:w="1152" w:type="dxa"/>
            <w:shd w:val="clear" w:color="auto" w:fill="0054A6"/>
            <w:tcMar>
              <w:top w:w="50" w:type="dxa"/>
              <w:left w:w="40" w:type="dxa"/>
              <w:bottom w:w="50" w:type="dxa"/>
              <w:right w:w="40" w:type="dxa"/>
            </w:tcMar>
          </w:tcPr>
          <w:p w14:paraId="3B104600" w14:textId="77777777" w:rsidR="00051BFF" w:rsidRDefault="00000000">
            <w:pPr>
              <w:spacing w:after="0"/>
            </w:pPr>
            <w:r>
              <w:rPr>
                <w:b/>
                <w:color w:val="FFFFFF"/>
                <w:sz w:val="16"/>
              </w:rPr>
              <w:t>Free?</w:t>
            </w:r>
          </w:p>
        </w:tc>
        <w:tc>
          <w:tcPr>
            <w:tcW w:w="1872" w:type="dxa"/>
            <w:shd w:val="clear" w:color="auto" w:fill="0054A6"/>
            <w:tcMar>
              <w:top w:w="50" w:type="dxa"/>
              <w:left w:w="40" w:type="dxa"/>
              <w:bottom w:w="50" w:type="dxa"/>
              <w:right w:w="40" w:type="dxa"/>
            </w:tcMar>
          </w:tcPr>
          <w:p w14:paraId="7A5A2FB5" w14:textId="77777777" w:rsidR="00051BFF" w:rsidRDefault="00000000">
            <w:pPr>
              <w:spacing w:after="0"/>
            </w:pPr>
            <w:r>
              <w:rPr>
                <w:b/>
                <w:color w:val="FFFFFF"/>
                <w:sz w:val="16"/>
              </w:rPr>
              <w:t>Strategic Action</w:t>
            </w:r>
          </w:p>
        </w:tc>
      </w:tr>
      <w:tr w:rsidR="00051BFF" w14:paraId="33BB92A5" w14:textId="77777777">
        <w:trPr>
          <w:jc w:val="center"/>
        </w:trPr>
        <w:tc>
          <w:tcPr>
            <w:tcW w:w="1584" w:type="dxa"/>
            <w:tcMar>
              <w:top w:w="35" w:type="dxa"/>
              <w:left w:w="40" w:type="dxa"/>
              <w:bottom w:w="35" w:type="dxa"/>
              <w:right w:w="40" w:type="dxa"/>
            </w:tcMar>
          </w:tcPr>
          <w:p w14:paraId="25987EE4" w14:textId="77777777" w:rsidR="00051BFF" w:rsidRDefault="00000000">
            <w:pPr>
              <w:spacing w:after="0"/>
            </w:pPr>
            <w:r>
              <w:rPr>
                <w:b/>
                <w:sz w:val="14"/>
              </w:rPr>
              <w:t>Print Keylines</w:t>
            </w:r>
          </w:p>
        </w:tc>
        <w:tc>
          <w:tcPr>
            <w:tcW w:w="2016" w:type="dxa"/>
            <w:tcMar>
              <w:top w:w="35" w:type="dxa"/>
              <w:left w:w="40" w:type="dxa"/>
              <w:bottom w:w="35" w:type="dxa"/>
              <w:right w:w="40" w:type="dxa"/>
            </w:tcMar>
          </w:tcPr>
          <w:p w14:paraId="6648B995" w14:textId="77777777" w:rsidR="00051BFF" w:rsidRDefault="00000000">
            <w:pPr>
              <w:spacing w:after="0"/>
            </w:pPr>
            <w:r>
              <w:rPr>
                <w:rFonts w:ascii="Futura" w:hAnsi="Futura"/>
                <w:b/>
                <w:sz w:val="15"/>
              </w:rPr>
              <w:t>Futura Bold Condensed</w:t>
            </w:r>
            <w:r>
              <w:rPr>
                <w:rFonts w:ascii="Futura" w:hAnsi="Futura"/>
                <w:b/>
                <w:sz w:val="15"/>
              </w:rPr>
              <w:br/>
              <w:t>(Geometric 706 BT)</w:t>
            </w:r>
          </w:p>
        </w:tc>
        <w:tc>
          <w:tcPr>
            <w:tcW w:w="1584" w:type="dxa"/>
            <w:tcMar>
              <w:top w:w="35" w:type="dxa"/>
              <w:left w:w="40" w:type="dxa"/>
              <w:bottom w:w="35" w:type="dxa"/>
              <w:right w:w="40" w:type="dxa"/>
            </w:tcMar>
          </w:tcPr>
          <w:p w14:paraId="0F047148" w14:textId="77777777" w:rsidR="00051BFF" w:rsidRDefault="00000000">
            <w:pPr>
              <w:spacing w:after="0"/>
            </w:pPr>
            <w:r>
              <w:rPr>
                <w:sz w:val="14"/>
              </w:rPr>
              <w:t>Wordmark &amp; Major Titles</w:t>
            </w:r>
          </w:p>
        </w:tc>
        <w:tc>
          <w:tcPr>
            <w:tcW w:w="1584" w:type="dxa"/>
            <w:tcMar>
              <w:top w:w="35" w:type="dxa"/>
              <w:left w:w="40" w:type="dxa"/>
              <w:bottom w:w="35" w:type="dxa"/>
              <w:right w:w="40" w:type="dxa"/>
            </w:tcMar>
          </w:tcPr>
          <w:p w14:paraId="387A9D11" w14:textId="77777777" w:rsidR="00051BFF" w:rsidRDefault="00000000">
            <w:pPr>
              <w:spacing w:after="0"/>
            </w:pPr>
            <w:r>
              <w:rPr>
                <w:rFonts w:ascii="Roboto Condensed" w:hAnsi="Roboto Condensed"/>
                <w:color w:val="64748B"/>
                <w:sz w:val="14"/>
              </w:rPr>
              <w:t>Commercial License</w:t>
            </w:r>
            <w:r>
              <w:rPr>
                <w:rFonts w:ascii="Roboto Condensed" w:hAnsi="Roboto Condensed"/>
                <w:color w:val="64748B"/>
                <w:sz w:val="14"/>
              </w:rPr>
              <w:br/>
              <w:t>(Bauer / Bitstream)</w:t>
            </w:r>
          </w:p>
        </w:tc>
        <w:tc>
          <w:tcPr>
            <w:tcW w:w="1152" w:type="dxa"/>
            <w:tcMar>
              <w:top w:w="35" w:type="dxa"/>
              <w:left w:w="30" w:type="dxa"/>
              <w:bottom w:w="35" w:type="dxa"/>
              <w:right w:w="30" w:type="dxa"/>
            </w:tcMar>
          </w:tcPr>
          <w:p w14:paraId="52E85AB5" w14:textId="77777777" w:rsidR="00051BFF" w:rsidRDefault="00000000">
            <w:pPr>
              <w:spacing w:after="0"/>
              <w:jc w:val="center"/>
            </w:pPr>
            <w:r>
              <w:rPr>
                <w:b/>
                <w:color w:val="166534"/>
                <w:sz w:val="14"/>
              </w:rPr>
              <w:t>❌ NO</w:t>
            </w:r>
          </w:p>
        </w:tc>
        <w:tc>
          <w:tcPr>
            <w:tcW w:w="1872" w:type="dxa"/>
            <w:tcMar>
              <w:top w:w="35" w:type="dxa"/>
              <w:left w:w="40" w:type="dxa"/>
              <w:bottom w:w="35" w:type="dxa"/>
              <w:right w:w="40" w:type="dxa"/>
            </w:tcMar>
          </w:tcPr>
          <w:p w14:paraId="36ECC12C" w14:textId="77777777" w:rsidR="00051BFF" w:rsidRDefault="00000000">
            <w:pPr>
              <w:spacing w:after="0"/>
            </w:pPr>
            <w:r>
              <w:rPr>
                <w:b/>
                <w:color w:val="166534"/>
                <w:sz w:val="14"/>
              </w:rPr>
              <w:t>RETAIN for factory packaging press plates.</w:t>
            </w:r>
          </w:p>
        </w:tc>
      </w:tr>
      <w:tr w:rsidR="00051BFF" w14:paraId="220574CB" w14:textId="77777777">
        <w:trPr>
          <w:jc w:val="center"/>
        </w:trPr>
        <w:tc>
          <w:tcPr>
            <w:tcW w:w="1584" w:type="dxa"/>
            <w:tcMar>
              <w:top w:w="35" w:type="dxa"/>
              <w:left w:w="40" w:type="dxa"/>
              <w:bottom w:w="35" w:type="dxa"/>
              <w:right w:w="40" w:type="dxa"/>
            </w:tcMar>
          </w:tcPr>
          <w:p w14:paraId="3DF59FBB" w14:textId="77777777" w:rsidR="00051BFF" w:rsidRDefault="00000000">
            <w:pPr>
              <w:spacing w:after="0"/>
            </w:pPr>
            <w:r>
              <w:rPr>
                <w:b/>
                <w:sz w:val="14"/>
              </w:rPr>
              <w:t>Print Keylines</w:t>
            </w:r>
          </w:p>
        </w:tc>
        <w:tc>
          <w:tcPr>
            <w:tcW w:w="2016" w:type="dxa"/>
            <w:tcMar>
              <w:top w:w="35" w:type="dxa"/>
              <w:left w:w="40" w:type="dxa"/>
              <w:bottom w:w="35" w:type="dxa"/>
              <w:right w:w="40" w:type="dxa"/>
            </w:tcMar>
          </w:tcPr>
          <w:p w14:paraId="12FD8FF8" w14:textId="77777777" w:rsidR="00051BFF" w:rsidRDefault="00000000">
            <w:pPr>
              <w:spacing w:after="0"/>
            </w:pPr>
            <w:r>
              <w:rPr>
                <w:rFonts w:ascii="Century Gothic" w:hAnsi="Century Gothic"/>
                <w:b/>
                <w:sz w:val="15"/>
              </w:rPr>
              <w:t>Century Gothic Bold</w:t>
            </w:r>
          </w:p>
        </w:tc>
        <w:tc>
          <w:tcPr>
            <w:tcW w:w="1584" w:type="dxa"/>
            <w:tcMar>
              <w:top w:w="35" w:type="dxa"/>
              <w:left w:w="40" w:type="dxa"/>
              <w:bottom w:w="35" w:type="dxa"/>
              <w:right w:w="40" w:type="dxa"/>
            </w:tcMar>
          </w:tcPr>
          <w:p w14:paraId="2488D810" w14:textId="77777777" w:rsidR="00051BFF" w:rsidRDefault="00000000">
            <w:pPr>
              <w:spacing w:after="0"/>
            </w:pPr>
            <w:r>
              <w:rPr>
                <w:sz w:val="14"/>
              </w:rPr>
              <w:t>Corporate Mark &amp; Claims</w:t>
            </w:r>
          </w:p>
        </w:tc>
        <w:tc>
          <w:tcPr>
            <w:tcW w:w="1584" w:type="dxa"/>
            <w:tcMar>
              <w:top w:w="35" w:type="dxa"/>
              <w:left w:w="40" w:type="dxa"/>
              <w:bottom w:w="35" w:type="dxa"/>
              <w:right w:w="40" w:type="dxa"/>
            </w:tcMar>
          </w:tcPr>
          <w:p w14:paraId="30D5B5C8" w14:textId="77777777" w:rsidR="00051BFF" w:rsidRDefault="00000000">
            <w:pPr>
              <w:spacing w:after="0"/>
            </w:pPr>
            <w:r>
              <w:rPr>
                <w:rFonts w:ascii="Roboto Condensed" w:hAnsi="Roboto Condensed"/>
                <w:color w:val="64748B"/>
                <w:sz w:val="14"/>
              </w:rPr>
              <w:t>Proprietary Monotype</w:t>
            </w:r>
            <w:r>
              <w:rPr>
                <w:rFonts w:ascii="Roboto Condensed" w:hAnsi="Roboto Condensed"/>
                <w:color w:val="64748B"/>
                <w:sz w:val="14"/>
              </w:rPr>
              <w:br/>
              <w:t>(Windows desktop only)</w:t>
            </w:r>
          </w:p>
        </w:tc>
        <w:tc>
          <w:tcPr>
            <w:tcW w:w="1152" w:type="dxa"/>
            <w:tcMar>
              <w:top w:w="35" w:type="dxa"/>
              <w:left w:w="30" w:type="dxa"/>
              <w:bottom w:w="35" w:type="dxa"/>
              <w:right w:w="30" w:type="dxa"/>
            </w:tcMar>
          </w:tcPr>
          <w:p w14:paraId="11AB7693" w14:textId="77777777" w:rsidR="00051BFF" w:rsidRDefault="00000000">
            <w:pPr>
              <w:spacing w:after="0"/>
              <w:jc w:val="center"/>
            </w:pPr>
            <w:r>
              <w:rPr>
                <w:b/>
                <w:color w:val="166534"/>
                <w:sz w:val="14"/>
              </w:rPr>
              <w:t>❌ NO</w:t>
            </w:r>
          </w:p>
        </w:tc>
        <w:tc>
          <w:tcPr>
            <w:tcW w:w="1872" w:type="dxa"/>
            <w:tcMar>
              <w:top w:w="35" w:type="dxa"/>
              <w:left w:w="40" w:type="dxa"/>
              <w:bottom w:w="35" w:type="dxa"/>
              <w:right w:w="40" w:type="dxa"/>
            </w:tcMar>
          </w:tcPr>
          <w:p w14:paraId="79F0B2BA" w14:textId="77777777" w:rsidR="00051BFF" w:rsidRDefault="00000000">
            <w:pPr>
              <w:spacing w:after="0"/>
            </w:pPr>
            <w:r>
              <w:rPr>
                <w:b/>
                <w:color w:val="166534"/>
                <w:sz w:val="14"/>
              </w:rPr>
              <w:t>RETAIN for press; use Montserrat Bold in digital.</w:t>
            </w:r>
          </w:p>
        </w:tc>
      </w:tr>
      <w:tr w:rsidR="00051BFF" w14:paraId="54D83255" w14:textId="77777777">
        <w:trPr>
          <w:jc w:val="center"/>
        </w:trPr>
        <w:tc>
          <w:tcPr>
            <w:tcW w:w="1584" w:type="dxa"/>
            <w:tcMar>
              <w:top w:w="35" w:type="dxa"/>
              <w:left w:w="40" w:type="dxa"/>
              <w:bottom w:w="35" w:type="dxa"/>
              <w:right w:w="40" w:type="dxa"/>
            </w:tcMar>
          </w:tcPr>
          <w:p w14:paraId="465E66E3" w14:textId="77777777" w:rsidR="00051BFF" w:rsidRDefault="00000000">
            <w:pPr>
              <w:spacing w:after="0"/>
            </w:pPr>
            <w:r>
              <w:rPr>
                <w:b/>
                <w:sz w:val="14"/>
              </w:rPr>
              <w:t>Print Keylines</w:t>
            </w:r>
          </w:p>
        </w:tc>
        <w:tc>
          <w:tcPr>
            <w:tcW w:w="2016" w:type="dxa"/>
            <w:tcMar>
              <w:top w:w="35" w:type="dxa"/>
              <w:left w:w="40" w:type="dxa"/>
              <w:bottom w:w="35" w:type="dxa"/>
              <w:right w:w="40" w:type="dxa"/>
            </w:tcMar>
          </w:tcPr>
          <w:p w14:paraId="2E9DF5D2" w14:textId="77777777" w:rsidR="00051BFF" w:rsidRDefault="00000000">
            <w:pPr>
              <w:spacing w:after="0"/>
            </w:pPr>
            <w:r>
              <w:rPr>
                <w:rFonts w:ascii="Arial Narrow" w:hAnsi="Arial Narrow"/>
                <w:b/>
                <w:sz w:val="15"/>
              </w:rPr>
              <w:t>Arial Narrow (Reg/Bold)</w:t>
            </w:r>
          </w:p>
        </w:tc>
        <w:tc>
          <w:tcPr>
            <w:tcW w:w="1584" w:type="dxa"/>
            <w:tcMar>
              <w:top w:w="35" w:type="dxa"/>
              <w:left w:w="40" w:type="dxa"/>
              <w:bottom w:w="35" w:type="dxa"/>
              <w:right w:w="40" w:type="dxa"/>
            </w:tcMar>
          </w:tcPr>
          <w:p w14:paraId="7CEC4D94" w14:textId="77777777" w:rsidR="00051BFF" w:rsidRDefault="00000000">
            <w:pPr>
              <w:spacing w:after="0"/>
            </w:pPr>
            <w:r>
              <w:rPr>
                <w:sz w:val="14"/>
              </w:rPr>
              <w:t>Drug Specs &amp; Formula</w:t>
            </w:r>
          </w:p>
        </w:tc>
        <w:tc>
          <w:tcPr>
            <w:tcW w:w="1584" w:type="dxa"/>
            <w:tcMar>
              <w:top w:w="35" w:type="dxa"/>
              <w:left w:w="40" w:type="dxa"/>
              <w:bottom w:w="35" w:type="dxa"/>
              <w:right w:w="40" w:type="dxa"/>
            </w:tcMar>
          </w:tcPr>
          <w:p w14:paraId="1069343C" w14:textId="77777777" w:rsidR="00051BFF" w:rsidRDefault="00000000">
            <w:pPr>
              <w:spacing w:after="0"/>
            </w:pPr>
            <w:r>
              <w:rPr>
                <w:rFonts w:ascii="Roboto Condensed" w:hAnsi="Roboto Condensed"/>
                <w:color w:val="64748B"/>
                <w:sz w:val="14"/>
              </w:rPr>
              <w:t>Proprietary Microsoft</w:t>
            </w:r>
            <w:r>
              <w:rPr>
                <w:rFonts w:ascii="Roboto Condensed" w:hAnsi="Roboto Condensed"/>
                <w:color w:val="64748B"/>
                <w:sz w:val="14"/>
              </w:rPr>
              <w:br/>
              <w:t>(Desktop bundled only)</w:t>
            </w:r>
          </w:p>
        </w:tc>
        <w:tc>
          <w:tcPr>
            <w:tcW w:w="1152" w:type="dxa"/>
            <w:tcMar>
              <w:top w:w="35" w:type="dxa"/>
              <w:left w:w="30" w:type="dxa"/>
              <w:bottom w:w="35" w:type="dxa"/>
              <w:right w:w="30" w:type="dxa"/>
            </w:tcMar>
          </w:tcPr>
          <w:p w14:paraId="2F0592E0" w14:textId="77777777" w:rsidR="00051BFF" w:rsidRDefault="00000000">
            <w:pPr>
              <w:spacing w:after="0"/>
              <w:jc w:val="center"/>
            </w:pPr>
            <w:r>
              <w:rPr>
                <w:b/>
                <w:color w:val="166534"/>
                <w:sz w:val="14"/>
              </w:rPr>
              <w:t>❌ NO</w:t>
            </w:r>
          </w:p>
        </w:tc>
        <w:tc>
          <w:tcPr>
            <w:tcW w:w="1872" w:type="dxa"/>
            <w:tcMar>
              <w:top w:w="35" w:type="dxa"/>
              <w:left w:w="40" w:type="dxa"/>
              <w:bottom w:w="35" w:type="dxa"/>
              <w:right w:w="40" w:type="dxa"/>
            </w:tcMar>
          </w:tcPr>
          <w:p w14:paraId="03E0743E" w14:textId="77777777" w:rsidR="00051BFF" w:rsidRDefault="00000000">
            <w:pPr>
              <w:spacing w:after="0"/>
            </w:pPr>
            <w:r>
              <w:rPr>
                <w:b/>
                <w:color w:val="166534"/>
                <w:sz w:val="14"/>
              </w:rPr>
              <w:t>RETAIN for press; use Roboto Condensed in digital.</w:t>
            </w:r>
          </w:p>
        </w:tc>
      </w:tr>
      <w:tr w:rsidR="00051BFF" w14:paraId="6D8238A4" w14:textId="77777777">
        <w:trPr>
          <w:jc w:val="center"/>
        </w:trPr>
        <w:tc>
          <w:tcPr>
            <w:tcW w:w="1584" w:type="dxa"/>
            <w:tcMar>
              <w:top w:w="35" w:type="dxa"/>
              <w:left w:w="40" w:type="dxa"/>
              <w:bottom w:w="35" w:type="dxa"/>
              <w:right w:w="40" w:type="dxa"/>
            </w:tcMar>
          </w:tcPr>
          <w:p w14:paraId="050FCF7C" w14:textId="77777777" w:rsidR="00051BFF" w:rsidRDefault="00000000">
            <w:pPr>
              <w:spacing w:after="0"/>
            </w:pPr>
            <w:r>
              <w:rPr>
                <w:b/>
                <w:sz w:val="14"/>
              </w:rPr>
              <w:t>Print Keylines</w:t>
            </w:r>
          </w:p>
        </w:tc>
        <w:tc>
          <w:tcPr>
            <w:tcW w:w="2016" w:type="dxa"/>
            <w:tcMar>
              <w:top w:w="35" w:type="dxa"/>
              <w:left w:w="40" w:type="dxa"/>
              <w:bottom w:w="35" w:type="dxa"/>
              <w:right w:w="40" w:type="dxa"/>
            </w:tcMar>
          </w:tcPr>
          <w:p w14:paraId="4A976B0A" w14:textId="77777777" w:rsidR="00051BFF" w:rsidRDefault="00000000">
            <w:pPr>
              <w:spacing w:after="0"/>
            </w:pPr>
            <w:r>
              <w:rPr>
                <w:rFonts w:ascii="OCR-B 10 Pitch BT" w:hAnsi="OCR-B 10 Pitch BT"/>
                <w:b/>
                <w:sz w:val="15"/>
              </w:rPr>
              <w:t>OCR-B 10 Pitch BT</w:t>
            </w:r>
          </w:p>
        </w:tc>
        <w:tc>
          <w:tcPr>
            <w:tcW w:w="1584" w:type="dxa"/>
            <w:tcMar>
              <w:top w:w="35" w:type="dxa"/>
              <w:left w:w="40" w:type="dxa"/>
              <w:bottom w:w="35" w:type="dxa"/>
              <w:right w:w="40" w:type="dxa"/>
            </w:tcMar>
          </w:tcPr>
          <w:p w14:paraId="2DF231CE" w14:textId="77777777" w:rsidR="00051BFF" w:rsidRDefault="00000000">
            <w:pPr>
              <w:spacing w:after="0"/>
            </w:pPr>
            <w:r>
              <w:rPr>
                <w:sz w:val="14"/>
              </w:rPr>
              <w:t>Barcodes &amp; Lot Stamps</w:t>
            </w:r>
          </w:p>
        </w:tc>
        <w:tc>
          <w:tcPr>
            <w:tcW w:w="1584" w:type="dxa"/>
            <w:tcMar>
              <w:top w:w="35" w:type="dxa"/>
              <w:left w:w="40" w:type="dxa"/>
              <w:bottom w:w="35" w:type="dxa"/>
              <w:right w:w="40" w:type="dxa"/>
            </w:tcMar>
          </w:tcPr>
          <w:p w14:paraId="3F6D7724" w14:textId="77777777" w:rsidR="00051BFF" w:rsidRDefault="00000000">
            <w:pPr>
              <w:spacing w:after="0"/>
            </w:pPr>
            <w:r>
              <w:rPr>
                <w:rFonts w:ascii="Roboto Condensed" w:hAnsi="Roboto Condensed"/>
                <w:color w:val="64748B"/>
                <w:sz w:val="14"/>
              </w:rPr>
              <w:t>Open Industry Standard</w:t>
            </w:r>
          </w:p>
        </w:tc>
        <w:tc>
          <w:tcPr>
            <w:tcW w:w="1152" w:type="dxa"/>
            <w:tcMar>
              <w:top w:w="35" w:type="dxa"/>
              <w:left w:w="30" w:type="dxa"/>
              <w:bottom w:w="35" w:type="dxa"/>
              <w:right w:w="30" w:type="dxa"/>
            </w:tcMar>
          </w:tcPr>
          <w:p w14:paraId="6580689B" w14:textId="77777777" w:rsidR="00051BFF" w:rsidRDefault="00000000">
            <w:pPr>
              <w:spacing w:after="0"/>
              <w:jc w:val="center"/>
            </w:pPr>
            <w:r>
              <w:rPr>
                <w:b/>
                <w:color w:val="166534"/>
                <w:sz w:val="14"/>
              </w:rPr>
              <w:t>✓ YES</w:t>
            </w:r>
          </w:p>
        </w:tc>
        <w:tc>
          <w:tcPr>
            <w:tcW w:w="1872" w:type="dxa"/>
            <w:tcMar>
              <w:top w:w="35" w:type="dxa"/>
              <w:left w:w="40" w:type="dxa"/>
              <w:bottom w:w="35" w:type="dxa"/>
              <w:right w:w="40" w:type="dxa"/>
            </w:tcMar>
          </w:tcPr>
          <w:p w14:paraId="0A39FBEC" w14:textId="77777777" w:rsidR="00051BFF" w:rsidRDefault="00000000">
            <w:pPr>
              <w:spacing w:after="0"/>
            </w:pPr>
            <w:r>
              <w:rPr>
                <w:b/>
                <w:color w:val="166534"/>
                <w:sz w:val="14"/>
              </w:rPr>
              <w:t>RETAIN permanently for packaging barcodes.</w:t>
            </w:r>
          </w:p>
        </w:tc>
      </w:tr>
      <w:tr w:rsidR="00051BFF" w14:paraId="73ACE53F" w14:textId="77777777">
        <w:trPr>
          <w:jc w:val="center"/>
        </w:trPr>
        <w:tc>
          <w:tcPr>
            <w:tcW w:w="1584" w:type="dxa"/>
            <w:tcMar>
              <w:top w:w="35" w:type="dxa"/>
              <w:left w:w="40" w:type="dxa"/>
              <w:bottom w:w="35" w:type="dxa"/>
              <w:right w:w="40" w:type="dxa"/>
            </w:tcMar>
          </w:tcPr>
          <w:p w14:paraId="37C3D65A" w14:textId="77777777" w:rsidR="00051BFF" w:rsidRDefault="00000000">
            <w:pPr>
              <w:spacing w:after="0"/>
            </w:pPr>
            <w:r>
              <w:rPr>
                <w:b/>
                <w:sz w:val="14"/>
              </w:rPr>
              <w:t>Social Media</w:t>
            </w:r>
          </w:p>
        </w:tc>
        <w:tc>
          <w:tcPr>
            <w:tcW w:w="2016" w:type="dxa"/>
            <w:tcMar>
              <w:top w:w="35" w:type="dxa"/>
              <w:left w:w="40" w:type="dxa"/>
              <w:bottom w:w="35" w:type="dxa"/>
              <w:right w:w="40" w:type="dxa"/>
            </w:tcMar>
          </w:tcPr>
          <w:p w14:paraId="6F030E63" w14:textId="77777777" w:rsidR="00051BFF" w:rsidRDefault="00000000">
            <w:pPr>
              <w:spacing w:after="0"/>
            </w:pPr>
            <w:r>
              <w:rPr>
                <w:b/>
                <w:sz w:val="15"/>
              </w:rPr>
              <w:t>Roboto Regular / Medium</w:t>
            </w:r>
          </w:p>
        </w:tc>
        <w:tc>
          <w:tcPr>
            <w:tcW w:w="1584" w:type="dxa"/>
            <w:tcMar>
              <w:top w:w="35" w:type="dxa"/>
              <w:left w:w="40" w:type="dxa"/>
              <w:bottom w:w="35" w:type="dxa"/>
              <w:right w:w="40" w:type="dxa"/>
            </w:tcMar>
          </w:tcPr>
          <w:p w14:paraId="634BE80B" w14:textId="77777777" w:rsidR="00051BFF" w:rsidRDefault="00000000">
            <w:pPr>
              <w:spacing w:after="0"/>
            </w:pPr>
            <w:r>
              <w:rPr>
                <w:sz w:val="14"/>
              </w:rPr>
              <w:t>Monthly Campaigns</w:t>
            </w:r>
          </w:p>
        </w:tc>
        <w:tc>
          <w:tcPr>
            <w:tcW w:w="1584" w:type="dxa"/>
            <w:tcMar>
              <w:top w:w="35" w:type="dxa"/>
              <w:left w:w="40" w:type="dxa"/>
              <w:bottom w:w="35" w:type="dxa"/>
              <w:right w:w="40" w:type="dxa"/>
            </w:tcMar>
          </w:tcPr>
          <w:p w14:paraId="7211E667" w14:textId="77777777" w:rsidR="00051BFF" w:rsidRDefault="00000000">
            <w:pPr>
              <w:spacing w:after="0"/>
            </w:pPr>
            <w:r>
              <w:rPr>
                <w:rFonts w:ascii="Roboto Condensed" w:hAnsi="Roboto Condensed"/>
                <w:color w:val="64748B"/>
                <w:sz w:val="14"/>
              </w:rPr>
              <w:t>Open Source</w:t>
            </w:r>
            <w:r>
              <w:rPr>
                <w:rFonts w:ascii="Roboto Condensed" w:hAnsi="Roboto Condensed"/>
                <w:color w:val="64748B"/>
                <w:sz w:val="14"/>
              </w:rPr>
              <w:br/>
              <w:t>(SIL Open Font License)</w:t>
            </w:r>
          </w:p>
        </w:tc>
        <w:tc>
          <w:tcPr>
            <w:tcW w:w="1152" w:type="dxa"/>
            <w:tcMar>
              <w:top w:w="35" w:type="dxa"/>
              <w:left w:w="30" w:type="dxa"/>
              <w:bottom w:w="35" w:type="dxa"/>
              <w:right w:w="30" w:type="dxa"/>
            </w:tcMar>
          </w:tcPr>
          <w:p w14:paraId="33C0F9A6" w14:textId="77777777" w:rsidR="00051BFF" w:rsidRDefault="00000000">
            <w:pPr>
              <w:spacing w:after="0"/>
              <w:jc w:val="center"/>
            </w:pPr>
            <w:r>
              <w:rPr>
                <w:b/>
                <w:color w:val="166534"/>
                <w:sz w:val="14"/>
              </w:rPr>
              <w:t>✓ YES</w:t>
            </w:r>
          </w:p>
        </w:tc>
        <w:tc>
          <w:tcPr>
            <w:tcW w:w="1872" w:type="dxa"/>
            <w:tcMar>
              <w:top w:w="35" w:type="dxa"/>
              <w:left w:w="40" w:type="dxa"/>
              <w:bottom w:w="35" w:type="dxa"/>
              <w:right w:w="40" w:type="dxa"/>
            </w:tcMar>
          </w:tcPr>
          <w:p w14:paraId="0D363571" w14:textId="77777777" w:rsidR="00051BFF" w:rsidRDefault="00000000">
            <w:pPr>
              <w:spacing w:after="0"/>
            </w:pPr>
            <w:r>
              <w:rPr>
                <w:b/>
                <w:color w:val="166534"/>
                <w:sz w:val="14"/>
              </w:rPr>
              <w:t>RETAIN as canonical digital brand standard.</w:t>
            </w:r>
          </w:p>
        </w:tc>
      </w:tr>
      <w:tr w:rsidR="00051BFF" w14:paraId="1AA463A0" w14:textId="77777777">
        <w:trPr>
          <w:jc w:val="center"/>
        </w:trPr>
        <w:tc>
          <w:tcPr>
            <w:tcW w:w="1584" w:type="dxa"/>
            <w:tcMar>
              <w:top w:w="35" w:type="dxa"/>
              <w:left w:w="40" w:type="dxa"/>
              <w:bottom w:w="35" w:type="dxa"/>
              <w:right w:w="40" w:type="dxa"/>
            </w:tcMar>
          </w:tcPr>
          <w:p w14:paraId="4AE3A0BD" w14:textId="77777777" w:rsidR="00051BFF" w:rsidRDefault="00000000">
            <w:pPr>
              <w:spacing w:after="0"/>
            </w:pPr>
            <w:r>
              <w:rPr>
                <w:b/>
                <w:sz w:val="14"/>
              </w:rPr>
              <w:t>Corporate Web</w:t>
            </w:r>
          </w:p>
        </w:tc>
        <w:tc>
          <w:tcPr>
            <w:tcW w:w="2016" w:type="dxa"/>
            <w:tcMar>
              <w:top w:w="35" w:type="dxa"/>
              <w:left w:w="40" w:type="dxa"/>
              <w:bottom w:w="35" w:type="dxa"/>
              <w:right w:w="40" w:type="dxa"/>
            </w:tcMar>
          </w:tcPr>
          <w:p w14:paraId="199A606F" w14:textId="77777777" w:rsidR="00051BFF" w:rsidRDefault="00000000">
            <w:pPr>
              <w:spacing w:after="0"/>
            </w:pPr>
            <w:r>
              <w:rPr>
                <w:rFonts w:ascii="Arial" w:hAnsi="Arial"/>
                <w:b/>
                <w:sz w:val="15"/>
              </w:rPr>
              <w:t>FF Clan (Clan-Bold.woff2)</w:t>
            </w:r>
          </w:p>
        </w:tc>
        <w:tc>
          <w:tcPr>
            <w:tcW w:w="1584" w:type="dxa"/>
            <w:tcMar>
              <w:top w:w="35" w:type="dxa"/>
              <w:left w:w="40" w:type="dxa"/>
              <w:bottom w:w="35" w:type="dxa"/>
              <w:right w:w="40" w:type="dxa"/>
            </w:tcMar>
          </w:tcPr>
          <w:p w14:paraId="527239C5" w14:textId="77777777" w:rsidR="00051BFF" w:rsidRDefault="00000000">
            <w:pPr>
              <w:spacing w:after="0"/>
            </w:pPr>
            <w:r>
              <w:rPr>
                <w:sz w:val="14"/>
              </w:rPr>
              <w:t>Navigation &amp; Headers</w:t>
            </w:r>
          </w:p>
        </w:tc>
        <w:tc>
          <w:tcPr>
            <w:tcW w:w="1584" w:type="dxa"/>
            <w:tcMar>
              <w:top w:w="35" w:type="dxa"/>
              <w:left w:w="40" w:type="dxa"/>
              <w:bottom w:w="35" w:type="dxa"/>
              <w:right w:w="40" w:type="dxa"/>
            </w:tcMar>
          </w:tcPr>
          <w:p w14:paraId="031F244B" w14:textId="77777777" w:rsidR="00051BFF" w:rsidRDefault="00000000">
            <w:pPr>
              <w:spacing w:after="0"/>
            </w:pPr>
            <w:r>
              <w:rPr>
                <w:rFonts w:ascii="Roboto Condensed" w:hAnsi="Roboto Condensed"/>
                <w:color w:val="64748B"/>
                <w:sz w:val="14"/>
              </w:rPr>
              <w:t>Commercial FontFont</w:t>
            </w:r>
            <w:r>
              <w:rPr>
                <w:rFonts w:ascii="Roboto Condensed" w:hAnsi="Roboto Condensed"/>
                <w:color w:val="64748B"/>
                <w:sz w:val="14"/>
              </w:rPr>
              <w:br/>
              <w:t>(Recurring pageview fee)</w:t>
            </w:r>
          </w:p>
        </w:tc>
        <w:tc>
          <w:tcPr>
            <w:tcW w:w="1152" w:type="dxa"/>
            <w:tcMar>
              <w:top w:w="35" w:type="dxa"/>
              <w:left w:w="30" w:type="dxa"/>
              <w:bottom w:w="35" w:type="dxa"/>
              <w:right w:w="30" w:type="dxa"/>
            </w:tcMar>
          </w:tcPr>
          <w:p w14:paraId="5CC01009" w14:textId="77777777" w:rsidR="00051BFF" w:rsidRDefault="00000000">
            <w:pPr>
              <w:spacing w:after="0"/>
              <w:jc w:val="center"/>
            </w:pPr>
            <w:r>
              <w:rPr>
                <w:b/>
                <w:color w:val="B91C1C"/>
                <w:sz w:val="14"/>
              </w:rPr>
              <w:t>❌ NO</w:t>
            </w:r>
          </w:p>
        </w:tc>
        <w:tc>
          <w:tcPr>
            <w:tcW w:w="1872" w:type="dxa"/>
            <w:tcMar>
              <w:top w:w="35" w:type="dxa"/>
              <w:left w:w="40" w:type="dxa"/>
              <w:bottom w:w="35" w:type="dxa"/>
              <w:right w:w="40" w:type="dxa"/>
            </w:tcMar>
          </w:tcPr>
          <w:p w14:paraId="4F340B5A" w14:textId="77777777" w:rsidR="00051BFF" w:rsidRDefault="00000000">
            <w:pPr>
              <w:spacing w:after="0"/>
            </w:pPr>
            <w:r>
              <w:rPr>
                <w:b/>
                <w:color w:val="B91C1C"/>
                <w:sz w:val="14"/>
              </w:rPr>
              <w:t>DEPRECATE - Migrate to Barlow Condensed Bold.</w:t>
            </w:r>
          </w:p>
        </w:tc>
      </w:tr>
      <w:tr w:rsidR="00051BFF" w14:paraId="14D37631" w14:textId="77777777">
        <w:trPr>
          <w:jc w:val="center"/>
        </w:trPr>
        <w:tc>
          <w:tcPr>
            <w:tcW w:w="1584" w:type="dxa"/>
            <w:tcMar>
              <w:top w:w="35" w:type="dxa"/>
              <w:left w:w="40" w:type="dxa"/>
              <w:bottom w:w="35" w:type="dxa"/>
              <w:right w:w="40" w:type="dxa"/>
            </w:tcMar>
          </w:tcPr>
          <w:p w14:paraId="2F8EA221" w14:textId="77777777" w:rsidR="00051BFF" w:rsidRDefault="00000000">
            <w:pPr>
              <w:spacing w:after="0"/>
            </w:pPr>
            <w:r>
              <w:rPr>
                <w:b/>
                <w:sz w:val="14"/>
              </w:rPr>
              <w:t>Corporate Web</w:t>
            </w:r>
          </w:p>
        </w:tc>
        <w:tc>
          <w:tcPr>
            <w:tcW w:w="2016" w:type="dxa"/>
            <w:tcMar>
              <w:top w:w="35" w:type="dxa"/>
              <w:left w:w="40" w:type="dxa"/>
              <w:bottom w:w="35" w:type="dxa"/>
              <w:right w:w="40" w:type="dxa"/>
            </w:tcMar>
          </w:tcPr>
          <w:p w14:paraId="0DEE9DE3" w14:textId="77777777" w:rsidR="00051BFF" w:rsidRDefault="00000000">
            <w:pPr>
              <w:spacing w:after="0"/>
            </w:pPr>
            <w:r>
              <w:rPr>
                <w:rFonts w:ascii="Corbel" w:hAnsi="Corbel"/>
                <w:b/>
                <w:sz w:val="15"/>
              </w:rPr>
              <w:t>Corbel (Corbel.woff2)</w:t>
            </w:r>
          </w:p>
        </w:tc>
        <w:tc>
          <w:tcPr>
            <w:tcW w:w="1584" w:type="dxa"/>
            <w:tcMar>
              <w:top w:w="35" w:type="dxa"/>
              <w:left w:w="40" w:type="dxa"/>
              <w:bottom w:w="35" w:type="dxa"/>
              <w:right w:w="40" w:type="dxa"/>
            </w:tcMar>
          </w:tcPr>
          <w:p w14:paraId="162BD566" w14:textId="77777777" w:rsidR="00051BFF" w:rsidRDefault="00000000">
            <w:pPr>
              <w:spacing w:after="0"/>
            </w:pPr>
            <w:r>
              <w:rPr>
                <w:sz w:val="14"/>
              </w:rPr>
              <w:t>Body Text &amp; Copy</w:t>
            </w:r>
          </w:p>
        </w:tc>
        <w:tc>
          <w:tcPr>
            <w:tcW w:w="1584" w:type="dxa"/>
            <w:tcMar>
              <w:top w:w="35" w:type="dxa"/>
              <w:left w:w="40" w:type="dxa"/>
              <w:bottom w:w="35" w:type="dxa"/>
              <w:right w:w="40" w:type="dxa"/>
            </w:tcMar>
          </w:tcPr>
          <w:p w14:paraId="2AA66BEB" w14:textId="77777777" w:rsidR="00051BFF" w:rsidRDefault="00000000">
            <w:pPr>
              <w:spacing w:after="0"/>
            </w:pPr>
            <w:r>
              <w:rPr>
                <w:rFonts w:ascii="Roboto Condensed" w:hAnsi="Roboto Condensed"/>
                <w:color w:val="64748B"/>
                <w:sz w:val="14"/>
              </w:rPr>
              <w:t>Proprietary Microsoft</w:t>
            </w:r>
            <w:r>
              <w:rPr>
                <w:rFonts w:ascii="Roboto Condensed" w:hAnsi="Roboto Condensed"/>
                <w:color w:val="64748B"/>
                <w:sz w:val="14"/>
              </w:rPr>
              <w:br/>
              <w:t>(Paid web license)</w:t>
            </w:r>
          </w:p>
        </w:tc>
        <w:tc>
          <w:tcPr>
            <w:tcW w:w="1152" w:type="dxa"/>
            <w:tcMar>
              <w:top w:w="35" w:type="dxa"/>
              <w:left w:w="30" w:type="dxa"/>
              <w:bottom w:w="35" w:type="dxa"/>
              <w:right w:w="30" w:type="dxa"/>
            </w:tcMar>
          </w:tcPr>
          <w:p w14:paraId="4D86E33F" w14:textId="77777777" w:rsidR="00051BFF" w:rsidRDefault="00000000">
            <w:pPr>
              <w:spacing w:after="0"/>
              <w:jc w:val="center"/>
            </w:pPr>
            <w:r>
              <w:rPr>
                <w:b/>
                <w:color w:val="B91C1C"/>
                <w:sz w:val="14"/>
              </w:rPr>
              <w:t>❌ NO</w:t>
            </w:r>
          </w:p>
        </w:tc>
        <w:tc>
          <w:tcPr>
            <w:tcW w:w="1872" w:type="dxa"/>
            <w:tcMar>
              <w:top w:w="35" w:type="dxa"/>
              <w:left w:w="40" w:type="dxa"/>
              <w:bottom w:w="35" w:type="dxa"/>
              <w:right w:w="40" w:type="dxa"/>
            </w:tcMar>
          </w:tcPr>
          <w:p w14:paraId="4AC8CFA9" w14:textId="77777777" w:rsidR="00051BFF" w:rsidRDefault="00000000">
            <w:pPr>
              <w:spacing w:after="0"/>
            </w:pPr>
            <w:r>
              <w:rPr>
                <w:b/>
                <w:color w:val="B91C1C"/>
                <w:sz w:val="14"/>
              </w:rPr>
              <w:t>DEPRECATE - Migrate to Roboto Regular.</w:t>
            </w:r>
          </w:p>
        </w:tc>
      </w:tr>
      <w:tr w:rsidR="00051BFF" w14:paraId="7036D0FF" w14:textId="77777777">
        <w:trPr>
          <w:jc w:val="center"/>
        </w:trPr>
        <w:tc>
          <w:tcPr>
            <w:tcW w:w="1584" w:type="dxa"/>
            <w:tcMar>
              <w:top w:w="35" w:type="dxa"/>
              <w:left w:w="40" w:type="dxa"/>
              <w:bottom w:w="35" w:type="dxa"/>
              <w:right w:w="40" w:type="dxa"/>
            </w:tcMar>
          </w:tcPr>
          <w:p w14:paraId="0F69E994" w14:textId="77777777" w:rsidR="00051BFF" w:rsidRDefault="00000000">
            <w:pPr>
              <w:spacing w:after="0"/>
            </w:pPr>
            <w:r>
              <w:rPr>
                <w:b/>
                <w:sz w:val="14"/>
              </w:rPr>
              <w:t>Pitch Deck</w:t>
            </w:r>
          </w:p>
        </w:tc>
        <w:tc>
          <w:tcPr>
            <w:tcW w:w="2016" w:type="dxa"/>
            <w:tcMar>
              <w:top w:w="35" w:type="dxa"/>
              <w:left w:w="40" w:type="dxa"/>
              <w:bottom w:w="35" w:type="dxa"/>
              <w:right w:w="40" w:type="dxa"/>
            </w:tcMar>
          </w:tcPr>
          <w:p w14:paraId="6D3299F2" w14:textId="77777777" w:rsidR="00051BFF" w:rsidRDefault="00000000">
            <w:pPr>
              <w:spacing w:after="0"/>
            </w:pPr>
            <w:r>
              <w:rPr>
                <w:rFonts w:ascii="Arial" w:hAnsi="Arial"/>
                <w:b/>
                <w:sz w:val="15"/>
              </w:rPr>
              <w:t>Arial Regular / Bold</w:t>
            </w:r>
          </w:p>
        </w:tc>
        <w:tc>
          <w:tcPr>
            <w:tcW w:w="1584" w:type="dxa"/>
            <w:tcMar>
              <w:top w:w="35" w:type="dxa"/>
              <w:left w:w="40" w:type="dxa"/>
              <w:bottom w:w="35" w:type="dxa"/>
              <w:right w:w="40" w:type="dxa"/>
            </w:tcMar>
          </w:tcPr>
          <w:p w14:paraId="4948C82F" w14:textId="77777777" w:rsidR="00051BFF" w:rsidRDefault="00000000">
            <w:pPr>
              <w:spacing w:after="0"/>
            </w:pPr>
            <w:r>
              <w:rPr>
                <w:sz w:val="14"/>
              </w:rPr>
              <w:t>Presentation (38 slides)</w:t>
            </w:r>
          </w:p>
        </w:tc>
        <w:tc>
          <w:tcPr>
            <w:tcW w:w="1584" w:type="dxa"/>
            <w:tcMar>
              <w:top w:w="35" w:type="dxa"/>
              <w:left w:w="40" w:type="dxa"/>
              <w:bottom w:w="35" w:type="dxa"/>
              <w:right w:w="40" w:type="dxa"/>
            </w:tcMar>
          </w:tcPr>
          <w:p w14:paraId="083482E0" w14:textId="77777777" w:rsidR="00051BFF" w:rsidRDefault="00000000">
            <w:pPr>
              <w:spacing w:after="0"/>
            </w:pPr>
            <w:r>
              <w:rPr>
                <w:rFonts w:ascii="Roboto Condensed" w:hAnsi="Roboto Condensed"/>
                <w:color w:val="64748B"/>
                <w:sz w:val="14"/>
              </w:rPr>
              <w:t>Generic System Font</w:t>
            </w:r>
            <w:r>
              <w:rPr>
                <w:rFonts w:ascii="Roboto Condensed" w:hAnsi="Roboto Condensed"/>
                <w:color w:val="64748B"/>
                <w:sz w:val="14"/>
              </w:rPr>
              <w:br/>
              <w:t>(Unbranded appearance)</w:t>
            </w:r>
          </w:p>
        </w:tc>
        <w:tc>
          <w:tcPr>
            <w:tcW w:w="1152" w:type="dxa"/>
            <w:tcMar>
              <w:top w:w="35" w:type="dxa"/>
              <w:left w:w="30" w:type="dxa"/>
              <w:bottom w:w="35" w:type="dxa"/>
              <w:right w:w="30" w:type="dxa"/>
            </w:tcMar>
          </w:tcPr>
          <w:p w14:paraId="618D9002" w14:textId="77777777" w:rsidR="00051BFF" w:rsidRDefault="00000000">
            <w:pPr>
              <w:spacing w:after="0"/>
              <w:jc w:val="center"/>
            </w:pPr>
            <w:r>
              <w:rPr>
                <w:b/>
                <w:color w:val="B91C1C"/>
                <w:sz w:val="14"/>
              </w:rPr>
              <w:t>✓ YES</w:t>
            </w:r>
          </w:p>
        </w:tc>
        <w:tc>
          <w:tcPr>
            <w:tcW w:w="1872" w:type="dxa"/>
            <w:tcMar>
              <w:top w:w="35" w:type="dxa"/>
              <w:left w:w="40" w:type="dxa"/>
              <w:bottom w:w="35" w:type="dxa"/>
              <w:right w:w="40" w:type="dxa"/>
            </w:tcMar>
          </w:tcPr>
          <w:p w14:paraId="0EDA8541" w14:textId="77777777" w:rsidR="00051BFF" w:rsidRDefault="00000000">
            <w:pPr>
              <w:spacing w:after="0"/>
            </w:pPr>
            <w:r>
              <w:rPr>
                <w:b/>
                <w:color w:val="B91C1C"/>
                <w:sz w:val="14"/>
              </w:rPr>
              <w:t>DEPRECATE - Migrate to Montserrat &amp; Barlow.</w:t>
            </w:r>
          </w:p>
        </w:tc>
      </w:tr>
    </w:tbl>
    <w:tbl>
      <w:tblPr>
        <w:tblW w:w="0" w:type="auto"/>
        <w:jc w:val="center"/>
        <w:tblLayout w:type="fixed"/>
        <w:tblLook w:val="04A0" w:firstRow="1" w:lastRow="0" w:firstColumn="1" w:lastColumn="0" w:noHBand="0" w:noVBand="1"/>
      </w:tblPr>
      <w:tblGrid>
        <w:gridCol w:w="9792"/>
      </w:tblGrid>
      <w:tr w:rsidR="00051BFF" w14:paraId="50CDEFCC" w14:textId="77777777">
        <w:trPr>
          <w:jc w:val="center"/>
        </w:trPr>
        <w:tc>
          <w:tcPr>
            <w:tcW w:w="9792" w:type="dxa"/>
            <w:tcBorders>
              <w:left w:val="single" w:sz="24" w:space="0" w:color="16A34A"/>
            </w:tcBorders>
            <w:shd w:val="clear" w:color="auto" w:fill="F0FDF4"/>
            <w:tcMar>
              <w:top w:w="80" w:type="dxa"/>
              <w:left w:w="120" w:type="dxa"/>
              <w:bottom w:w="80" w:type="dxa"/>
              <w:right w:w="120" w:type="dxa"/>
            </w:tcMar>
          </w:tcPr>
          <w:p w14:paraId="01FCC44C" w14:textId="77777777" w:rsidR="00051BFF" w:rsidRDefault="00000000">
            <w:pPr>
              <w:spacing w:after="40"/>
            </w:pPr>
            <w:r>
              <w:rPr>
                <w:b/>
                <w:color w:val="166534"/>
              </w:rPr>
              <w:t>✓ Two-Tier Typographic System to avoid licensing risk:</w:t>
            </w:r>
          </w:p>
          <w:p w14:paraId="59033C40" w14:textId="77777777" w:rsidR="00051BFF" w:rsidRDefault="00000000">
            <w:pPr>
              <w:spacing w:before="20" w:after="30"/>
            </w:pPr>
            <w:r>
              <w:rPr>
                <w:b/>
                <w:color w:val="166534"/>
                <w:sz w:val="17"/>
              </w:rPr>
              <w:t xml:space="preserve">• </w:t>
            </w:r>
            <w:r>
              <w:rPr>
                <w:b/>
                <w:color w:val="14532D"/>
                <w:sz w:val="17"/>
              </w:rPr>
              <w:t xml:space="preserve">Tier 1: Industrial Print Packaging (&gt; Retain Production Standards): </w:t>
            </w:r>
            <w:r>
              <w:rPr>
                <w:color w:val="14532D"/>
                <w:sz w:val="17"/>
              </w:rPr>
              <w:t>Futura Bold Condensed (Headings), Century Gothic Bold (Corporate Sub-brand), Arial Narrow (Statutory Specs), OCR-B (Barcodes). Retain existing factory tooling; industrial printer press licenses are established. Zero switching cost on active packaging runs.</w:t>
            </w:r>
          </w:p>
          <w:p w14:paraId="6C2B3645" w14:textId="77777777" w:rsidR="00051BFF" w:rsidRDefault="00000000">
            <w:pPr>
              <w:spacing w:before="20" w:after="30"/>
            </w:pPr>
            <w:r>
              <w:rPr>
                <w:b/>
                <w:color w:val="166534"/>
                <w:sz w:val="17"/>
              </w:rPr>
              <w:t xml:space="preserve">• </w:t>
            </w:r>
            <w:r>
              <w:rPr>
                <w:b/>
                <w:color w:val="14532D"/>
                <w:sz w:val="17"/>
              </w:rPr>
              <w:t xml:space="preserve">Tier 2: Digital, Web &amp; Marketing (Google Fonts Stack): </w:t>
            </w:r>
            <w:r>
              <w:rPr>
                <w:color w:val="14532D"/>
                <w:sz w:val="17"/>
              </w:rPr>
              <w:t>Barlow Condensed Bold (H1 / Display Titles), Montserrat Bold (H2 / Corporate Headings), Roboto Regular / Medium (Body Copy &amp; Claims), Roboto Condensed (Dense specs &amp; tables). Free under SIL Open Font License. Zero recurring fees, universal cross-platform rendering.</w:t>
            </w:r>
          </w:p>
        </w:tc>
      </w:tr>
    </w:tbl>
    <w:p w14:paraId="07755355" w14:textId="77777777" w:rsidR="00051BFF" w:rsidRDefault="00051BFF">
      <w:pPr>
        <w:spacing w:after="60"/>
      </w:pPr>
    </w:p>
    <w:p w14:paraId="3B0A9EC6" w14:textId="77777777" w:rsidR="00051BFF" w:rsidRDefault="00000000">
      <w:r>
        <w:br w:type="page"/>
      </w:r>
    </w:p>
    <w:p w14:paraId="2179E2EE" w14:textId="77777777" w:rsidR="00051BFF" w:rsidRDefault="00000000">
      <w:pPr>
        <w:pStyle w:val="Heading2"/>
        <w:spacing w:before="180" w:after="60"/>
      </w:pPr>
      <w:r>
        <w:rPr>
          <w:sz w:val="24"/>
        </w:rPr>
        <w:lastRenderedPageBreak/>
        <w:t>2.4 Packaging Evolution &amp; Logo Standardization</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4464"/>
        <w:gridCol w:w="5328"/>
      </w:tblGrid>
      <w:tr w:rsidR="00051BFF" w14:paraId="47B6C7FD" w14:textId="77777777">
        <w:trPr>
          <w:jc w:val="center"/>
        </w:trPr>
        <w:tc>
          <w:tcPr>
            <w:tcW w:w="4464" w:type="dxa"/>
            <w:shd w:val="clear" w:color="auto" w:fill="FAFAFA"/>
            <w:tcMar>
              <w:top w:w="50" w:type="dxa"/>
              <w:left w:w="50" w:type="dxa"/>
              <w:bottom w:w="50" w:type="dxa"/>
              <w:right w:w="50" w:type="dxa"/>
            </w:tcMar>
          </w:tcPr>
          <w:p w14:paraId="5C03857F" w14:textId="77777777" w:rsidR="00051BFF" w:rsidRDefault="00000000">
            <w:pPr>
              <w:spacing w:after="0"/>
              <w:jc w:val="center"/>
            </w:pPr>
            <w:r>
              <w:rPr>
                <w:noProof/>
              </w:rPr>
              <w:drawing>
                <wp:inline distT="0" distB="0" distL="0" distR="0" wp14:anchorId="5AAFA4CB" wp14:editId="1F51DDEF">
                  <wp:extent cx="2651760" cy="1127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packaging_evolution.jpg"/>
                          <pic:cNvPicPr/>
                        </pic:nvPicPr>
                        <pic:blipFill>
                          <a:blip r:embed="rId8"/>
                          <a:stretch>
                            <a:fillRect/>
                          </a:stretch>
                        </pic:blipFill>
                        <pic:spPr>
                          <a:xfrm>
                            <a:off x="0" y="0"/>
                            <a:ext cx="2651760" cy="1127552"/>
                          </a:xfrm>
                          <a:prstGeom prst="rect">
                            <a:avLst/>
                          </a:prstGeom>
                        </pic:spPr>
                      </pic:pic>
                    </a:graphicData>
                  </a:graphic>
                </wp:inline>
              </w:drawing>
            </w:r>
          </w:p>
        </w:tc>
        <w:tc>
          <w:tcPr>
            <w:tcW w:w="5328" w:type="dxa"/>
            <w:shd w:val="clear" w:color="auto" w:fill="F2F2F7"/>
            <w:tcMar>
              <w:top w:w="50" w:type="dxa"/>
              <w:left w:w="60" w:type="dxa"/>
              <w:bottom w:w="50" w:type="dxa"/>
              <w:right w:w="60" w:type="dxa"/>
            </w:tcMar>
          </w:tcPr>
          <w:p w14:paraId="0E254C74" w14:textId="77777777" w:rsidR="00051BFF" w:rsidRDefault="00000000">
            <w:pPr>
              <w:spacing w:after="40"/>
            </w:pPr>
            <w:r>
              <w:rPr>
                <w:b/>
                <w:color w:val="0054A6"/>
                <w:sz w:val="18"/>
              </w:rPr>
              <w:t>Packaging Evolution: Legacy 2022 Box vs. 2026 Refresh</w:t>
            </w:r>
          </w:p>
          <w:p w14:paraId="47F2C685" w14:textId="77777777" w:rsidR="00051BFF" w:rsidRDefault="00000000">
            <w:pPr>
              <w:spacing w:before="20" w:after="60"/>
            </w:pPr>
            <w:r>
              <w:rPr>
                <w:sz w:val="16"/>
              </w:rPr>
              <w:t>• Background: Shifted from early 2022 horizontal white display boxes (generic pharmacy appearance with low retail shelf pop) to vertical hanging display boxes featuring deep-blue luminous anatomical heat illustrations, foil pouches, and high-contrast callouts.</w:t>
            </w:r>
            <w:r>
              <w:rPr>
                <w:sz w:val="16"/>
              </w:rPr>
              <w:br/>
              <w:t>• Strategic Action: 2026 Refreshed Packaging is adopted as the single standard template. The early 2022 horizontal white box format is officially decommissioned across all SKUs.</w:t>
            </w:r>
          </w:p>
        </w:tc>
      </w:tr>
      <w:tr w:rsidR="00051BFF" w14:paraId="7251572C" w14:textId="77777777">
        <w:trPr>
          <w:jc w:val="center"/>
        </w:trPr>
        <w:tc>
          <w:tcPr>
            <w:tcW w:w="4464" w:type="dxa"/>
            <w:shd w:val="clear" w:color="auto" w:fill="FAFAFA"/>
            <w:tcMar>
              <w:top w:w="50" w:type="dxa"/>
              <w:left w:w="50" w:type="dxa"/>
              <w:bottom w:w="50" w:type="dxa"/>
              <w:right w:w="50" w:type="dxa"/>
            </w:tcMar>
          </w:tcPr>
          <w:p w14:paraId="4A230F6C" w14:textId="77777777" w:rsidR="00051BFF" w:rsidRDefault="00000000">
            <w:pPr>
              <w:spacing w:after="0"/>
              <w:jc w:val="center"/>
            </w:pPr>
            <w:r>
              <w:rPr>
                <w:noProof/>
              </w:rPr>
              <w:drawing>
                <wp:inline distT="0" distB="0" distL="0" distR="0" wp14:anchorId="22BBD9AA" wp14:editId="1B9A1F4F">
                  <wp:extent cx="2651760" cy="1502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logo_only_evolution.jpg"/>
                          <pic:cNvPicPr/>
                        </pic:nvPicPr>
                        <pic:blipFill>
                          <a:blip r:embed="rId9"/>
                          <a:stretch>
                            <a:fillRect/>
                          </a:stretch>
                        </pic:blipFill>
                        <pic:spPr>
                          <a:xfrm>
                            <a:off x="0" y="0"/>
                            <a:ext cx="2651760" cy="1502664"/>
                          </a:xfrm>
                          <a:prstGeom prst="rect">
                            <a:avLst/>
                          </a:prstGeom>
                        </pic:spPr>
                      </pic:pic>
                    </a:graphicData>
                  </a:graphic>
                </wp:inline>
              </w:drawing>
            </w:r>
          </w:p>
        </w:tc>
        <w:tc>
          <w:tcPr>
            <w:tcW w:w="5328" w:type="dxa"/>
            <w:shd w:val="clear" w:color="auto" w:fill="F2F2F7"/>
            <w:tcMar>
              <w:top w:w="50" w:type="dxa"/>
              <w:left w:w="60" w:type="dxa"/>
              <w:bottom w:w="50" w:type="dxa"/>
              <w:right w:w="60" w:type="dxa"/>
            </w:tcMar>
          </w:tcPr>
          <w:p w14:paraId="3E138C42" w14:textId="77777777" w:rsidR="00051BFF" w:rsidRDefault="00000000">
            <w:pPr>
              <w:spacing w:after="40"/>
            </w:pPr>
            <w:r>
              <w:rPr>
                <w:b/>
                <w:color w:val="0054A6"/>
                <w:sz w:val="18"/>
              </w:rPr>
              <w:t>Logo Drift: Distorted Legacy vs. Locked Master Vector</w:t>
            </w:r>
          </w:p>
          <w:p w14:paraId="0EF89AA5" w14:textId="77777777" w:rsidR="00051BFF" w:rsidRDefault="00000000">
            <w:pPr>
              <w:spacing w:before="20" w:after="60"/>
            </w:pPr>
            <w:r>
              <w:rPr>
                <w:sz w:val="16"/>
              </w:rPr>
              <w:t>• Background: Historical creatives suffered from horizontal aspect ratio distortion (squished or stretched typography), unapproved color alterations, and sporadic omission of the registered trademark symbol (®).</w:t>
            </w:r>
            <w:r>
              <w:rPr>
                <w:sz w:val="16"/>
              </w:rPr>
              <w:br/>
              <w:t>• Strategic Action: The dual-color vector master (VIO in Skin #FDCD8B, PATCH in Blue #0054A6 / White on dark) with locked aspect ratio, 1X clearspace, and mandatory registered trademark (®) at cap-height is established as the standard. Manual font re-typing and stretching are strictly prohibited.</w:t>
            </w:r>
          </w:p>
        </w:tc>
      </w:tr>
    </w:tbl>
    <w:p w14:paraId="358A2BC5" w14:textId="77777777" w:rsidR="00051BFF" w:rsidRDefault="00051BFF">
      <w:pPr>
        <w:spacing w:after="80"/>
      </w:pPr>
    </w:p>
    <w:tbl>
      <w:tblPr>
        <w:tblW w:w="0" w:type="auto"/>
        <w:jc w:val="center"/>
        <w:tblLayout w:type="fixed"/>
        <w:tblLook w:val="04A0" w:firstRow="1" w:lastRow="0" w:firstColumn="1" w:lastColumn="0" w:noHBand="0" w:noVBand="1"/>
      </w:tblPr>
      <w:tblGrid>
        <w:gridCol w:w="9792"/>
      </w:tblGrid>
      <w:tr w:rsidR="00051BFF" w14:paraId="5E8D1F5A" w14:textId="77777777">
        <w:trPr>
          <w:jc w:val="center"/>
        </w:trPr>
        <w:tc>
          <w:tcPr>
            <w:tcW w:w="9792" w:type="dxa"/>
            <w:tcBorders>
              <w:left w:val="single" w:sz="24" w:space="0" w:color="16A34A"/>
            </w:tcBorders>
            <w:shd w:val="clear" w:color="auto" w:fill="F0FDF4"/>
            <w:tcMar>
              <w:top w:w="80" w:type="dxa"/>
              <w:left w:w="120" w:type="dxa"/>
              <w:bottom w:w="80" w:type="dxa"/>
              <w:right w:w="120" w:type="dxa"/>
            </w:tcMar>
          </w:tcPr>
          <w:p w14:paraId="10BDF6EA" w14:textId="77777777" w:rsidR="00051BFF" w:rsidRDefault="00000000">
            <w:pPr>
              <w:spacing w:after="40"/>
            </w:pPr>
            <w:r>
              <w:rPr>
                <w:b/>
                <w:color w:val="166534"/>
              </w:rPr>
              <w:t>✓ Final Decision</w:t>
            </w:r>
          </w:p>
          <w:p w14:paraId="62B63A62" w14:textId="77777777" w:rsidR="00051BFF" w:rsidRDefault="00000000">
            <w:pPr>
              <w:spacing w:before="20" w:after="30"/>
            </w:pPr>
            <w:r>
              <w:rPr>
                <w:b/>
                <w:color w:val="166534"/>
                <w:sz w:val="17"/>
              </w:rPr>
              <w:t xml:space="preserve">• </w:t>
            </w:r>
            <w:r>
              <w:rPr>
                <w:b/>
                <w:color w:val="14532D"/>
                <w:sz w:val="17"/>
              </w:rPr>
              <w:t xml:space="preserve">Packaging Standardization Outcome: </w:t>
            </w:r>
            <w:r>
              <w:rPr>
                <w:color w:val="14532D"/>
                <w:sz w:val="17"/>
              </w:rPr>
              <w:t>2026 Refreshed Packaging to be used as the final version. The early 2022 horizontal white box format is officially decommissioned and retired across all SKUs.</w:t>
            </w:r>
          </w:p>
          <w:p w14:paraId="03EAB778" w14:textId="77777777" w:rsidR="00051BFF" w:rsidRDefault="00000000">
            <w:pPr>
              <w:spacing w:before="20" w:after="30"/>
            </w:pPr>
            <w:r>
              <w:rPr>
                <w:b/>
                <w:color w:val="166534"/>
                <w:sz w:val="17"/>
              </w:rPr>
              <w:t xml:space="preserve">• </w:t>
            </w:r>
            <w:r>
              <w:rPr>
                <w:b/>
                <w:color w:val="14532D"/>
                <w:sz w:val="17"/>
              </w:rPr>
              <w:t xml:space="preserve">Master Logo Standard Outcome: </w:t>
            </w:r>
            <w:r>
              <w:rPr>
                <w:color w:val="14532D"/>
                <w:sz w:val="17"/>
              </w:rPr>
              <w:t>The dual-color vector master (VIO in Skin #FDCD8B, PATCH in Blue #0054A6 on white / White on dark) with locked aspect ratio, 1X clearspace, and mandatory registered trademark (®) at cap-height is established as the standard. Manual font re-typing and horizontal/vertical stretching are strictly prohibited.</w:t>
            </w:r>
          </w:p>
        </w:tc>
      </w:tr>
    </w:tbl>
    <w:p w14:paraId="66F8B8B4" w14:textId="77777777" w:rsidR="00051BFF" w:rsidRDefault="00051BFF">
      <w:pPr>
        <w:spacing w:after="60"/>
      </w:pPr>
    </w:p>
    <w:p w14:paraId="6ED2B8A4" w14:textId="77777777" w:rsidR="00051BFF" w:rsidRDefault="00000000">
      <w:r>
        <w:br w:type="page"/>
      </w:r>
    </w:p>
    <w:p w14:paraId="6D26768D" w14:textId="769FFA75" w:rsidR="00051BFF" w:rsidRDefault="00000000" w:rsidP="00756B9F">
      <w:pPr>
        <w:pStyle w:val="Heading1"/>
        <w:spacing w:before="240" w:after="80"/>
      </w:pPr>
      <w:r>
        <w:rPr>
          <w:sz w:val="32"/>
        </w:rPr>
        <w:lastRenderedPageBreak/>
        <w:t xml:space="preserve">3. </w:t>
      </w:r>
      <w:r w:rsidR="00756B9F">
        <w:rPr>
          <w:sz w:val="32"/>
        </w:rPr>
        <w:t xml:space="preserve">Implementation </w:t>
      </w:r>
      <w:r>
        <w:rPr>
          <w:sz w:val="32"/>
        </w:rPr>
        <w:t>Roadmap</w:t>
      </w:r>
    </w:p>
    <w:p w14:paraId="27C2C0E7" w14:textId="2F44E6A3" w:rsidR="00051BFF" w:rsidRDefault="00756B9F" w:rsidP="00756B9F">
      <w:pPr>
        <w:pStyle w:val="Heading2"/>
        <w:spacing w:before="180" w:after="60"/>
      </w:pPr>
      <w:r>
        <w:rPr>
          <w:sz w:val="24"/>
        </w:rPr>
        <w:t>Prioritization of Agenda (TBD)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592"/>
        <w:gridCol w:w="2592"/>
        <w:gridCol w:w="2448"/>
      </w:tblGrid>
      <w:tr w:rsidR="00051BFF" w14:paraId="5981DA02" w14:textId="77777777">
        <w:trPr>
          <w:jc w:val="center"/>
        </w:trPr>
        <w:tc>
          <w:tcPr>
            <w:tcW w:w="2160" w:type="dxa"/>
            <w:shd w:val="clear" w:color="auto" w:fill="0054A6"/>
            <w:tcMar>
              <w:top w:w="50" w:type="dxa"/>
              <w:left w:w="40" w:type="dxa"/>
              <w:bottom w:w="50" w:type="dxa"/>
              <w:right w:w="40" w:type="dxa"/>
            </w:tcMar>
          </w:tcPr>
          <w:p w14:paraId="756F2FA9" w14:textId="77777777" w:rsidR="00051BFF" w:rsidRDefault="00000000">
            <w:pPr>
              <w:spacing w:after="0"/>
            </w:pPr>
            <w:r>
              <w:rPr>
                <w:b/>
                <w:color w:val="FFFFFF"/>
                <w:sz w:val="16"/>
              </w:rPr>
              <w:t>Stream Dimension</w:t>
            </w:r>
          </w:p>
        </w:tc>
        <w:tc>
          <w:tcPr>
            <w:tcW w:w="2592" w:type="dxa"/>
            <w:shd w:val="clear" w:color="auto" w:fill="0054A6"/>
            <w:tcMar>
              <w:top w:w="50" w:type="dxa"/>
              <w:left w:w="40" w:type="dxa"/>
              <w:bottom w:w="50" w:type="dxa"/>
              <w:right w:w="40" w:type="dxa"/>
            </w:tcMar>
          </w:tcPr>
          <w:p w14:paraId="45846D1E" w14:textId="77777777" w:rsidR="00051BFF" w:rsidRDefault="00000000">
            <w:pPr>
              <w:spacing w:after="0"/>
            </w:pPr>
            <w:r>
              <w:rPr>
                <w:b/>
                <w:color w:val="FFFFFF"/>
                <w:sz w:val="16"/>
              </w:rPr>
              <w:t>Priority 1: Packaging &amp; Print</w:t>
            </w:r>
          </w:p>
        </w:tc>
        <w:tc>
          <w:tcPr>
            <w:tcW w:w="2592" w:type="dxa"/>
            <w:shd w:val="clear" w:color="auto" w:fill="0054A6"/>
            <w:tcMar>
              <w:top w:w="50" w:type="dxa"/>
              <w:left w:w="40" w:type="dxa"/>
              <w:bottom w:w="50" w:type="dxa"/>
              <w:right w:w="40" w:type="dxa"/>
            </w:tcMar>
          </w:tcPr>
          <w:p w14:paraId="045AE228" w14:textId="77777777" w:rsidR="00051BFF" w:rsidRDefault="00000000">
            <w:pPr>
              <w:spacing w:after="0"/>
            </w:pPr>
            <w:r>
              <w:rPr>
                <w:b/>
                <w:color w:val="FFFFFF"/>
                <w:sz w:val="16"/>
              </w:rPr>
              <w:t>Priority 2: Web &amp; Digital</w:t>
            </w:r>
          </w:p>
        </w:tc>
        <w:tc>
          <w:tcPr>
            <w:tcW w:w="2448" w:type="dxa"/>
            <w:shd w:val="clear" w:color="auto" w:fill="0054A6"/>
            <w:tcMar>
              <w:top w:w="50" w:type="dxa"/>
              <w:left w:w="40" w:type="dxa"/>
              <w:bottom w:w="50" w:type="dxa"/>
              <w:right w:w="40" w:type="dxa"/>
            </w:tcMar>
          </w:tcPr>
          <w:p w14:paraId="2DA2CC3C" w14:textId="77777777" w:rsidR="00051BFF" w:rsidRDefault="00000000">
            <w:pPr>
              <w:spacing w:after="0"/>
            </w:pPr>
            <w:r>
              <w:rPr>
                <w:b/>
                <w:color w:val="FFFFFF"/>
                <w:sz w:val="16"/>
              </w:rPr>
              <w:t>Priority 3: Governance &amp; Comms</w:t>
            </w:r>
          </w:p>
        </w:tc>
      </w:tr>
      <w:tr w:rsidR="00051BFF" w14:paraId="6CC2D4E7" w14:textId="77777777">
        <w:trPr>
          <w:jc w:val="center"/>
        </w:trPr>
        <w:tc>
          <w:tcPr>
            <w:tcW w:w="2160" w:type="dxa"/>
            <w:tcMar>
              <w:top w:w="35" w:type="dxa"/>
              <w:left w:w="40" w:type="dxa"/>
              <w:bottom w:w="35" w:type="dxa"/>
              <w:right w:w="40" w:type="dxa"/>
            </w:tcMar>
          </w:tcPr>
          <w:p w14:paraId="6595721D" w14:textId="77777777" w:rsidR="00051BFF" w:rsidRDefault="00000000">
            <w:pPr>
              <w:spacing w:after="0"/>
            </w:pPr>
            <w:r>
              <w:rPr>
                <w:b/>
                <w:color w:val="0054A6"/>
                <w:sz w:val="15"/>
              </w:rPr>
              <w:t>Target Timeline</w:t>
            </w:r>
          </w:p>
        </w:tc>
        <w:tc>
          <w:tcPr>
            <w:tcW w:w="2592" w:type="dxa"/>
            <w:tcMar>
              <w:top w:w="35" w:type="dxa"/>
              <w:left w:w="40" w:type="dxa"/>
              <w:bottom w:w="35" w:type="dxa"/>
              <w:right w:w="40" w:type="dxa"/>
            </w:tcMar>
          </w:tcPr>
          <w:p w14:paraId="3147B840" w14:textId="77777777" w:rsidR="00051BFF" w:rsidRDefault="00000000">
            <w:pPr>
              <w:spacing w:after="0"/>
            </w:pPr>
            <w:r>
              <w:rPr>
                <w:b/>
                <w:color w:val="0054A6"/>
                <w:sz w:val="14"/>
              </w:rPr>
              <w:t>Immediate</w:t>
            </w:r>
            <w:r>
              <w:rPr>
                <w:b/>
                <w:color w:val="0054A6"/>
                <w:sz w:val="14"/>
              </w:rPr>
              <w:br/>
              <w:t>(0–30 Days)</w:t>
            </w:r>
          </w:p>
        </w:tc>
        <w:tc>
          <w:tcPr>
            <w:tcW w:w="2592" w:type="dxa"/>
            <w:tcMar>
              <w:top w:w="35" w:type="dxa"/>
              <w:left w:w="40" w:type="dxa"/>
              <w:bottom w:w="35" w:type="dxa"/>
              <w:right w:w="40" w:type="dxa"/>
            </w:tcMar>
          </w:tcPr>
          <w:p w14:paraId="27743070" w14:textId="77777777" w:rsidR="00051BFF" w:rsidRDefault="00000000">
            <w:pPr>
              <w:spacing w:after="0"/>
            </w:pPr>
            <w:r>
              <w:rPr>
                <w:b/>
                <w:color w:val="0054A6"/>
                <w:sz w:val="14"/>
              </w:rPr>
              <w:t>Near-Term</w:t>
            </w:r>
            <w:r>
              <w:rPr>
                <w:b/>
                <w:color w:val="0054A6"/>
                <w:sz w:val="14"/>
              </w:rPr>
              <w:br/>
              <w:t>(1–3 Months)</w:t>
            </w:r>
          </w:p>
        </w:tc>
        <w:tc>
          <w:tcPr>
            <w:tcW w:w="2448" w:type="dxa"/>
            <w:tcMar>
              <w:top w:w="35" w:type="dxa"/>
              <w:left w:w="40" w:type="dxa"/>
              <w:bottom w:w="35" w:type="dxa"/>
              <w:right w:w="40" w:type="dxa"/>
            </w:tcMar>
          </w:tcPr>
          <w:p w14:paraId="2F731394" w14:textId="77777777" w:rsidR="00051BFF" w:rsidRDefault="00000000">
            <w:pPr>
              <w:spacing w:after="0"/>
            </w:pPr>
            <w:r>
              <w:rPr>
                <w:b/>
                <w:color w:val="0054A6"/>
                <w:sz w:val="14"/>
              </w:rPr>
              <w:t>Ongoing</w:t>
            </w:r>
            <w:r>
              <w:rPr>
                <w:b/>
                <w:color w:val="0054A6"/>
                <w:sz w:val="14"/>
              </w:rPr>
              <w:br/>
              <w:t>(Quarterly)</w:t>
            </w:r>
          </w:p>
        </w:tc>
      </w:tr>
      <w:tr w:rsidR="00051BFF" w14:paraId="3FB51989" w14:textId="77777777">
        <w:trPr>
          <w:jc w:val="center"/>
        </w:trPr>
        <w:tc>
          <w:tcPr>
            <w:tcW w:w="2160" w:type="dxa"/>
            <w:tcMar>
              <w:top w:w="35" w:type="dxa"/>
              <w:left w:w="40" w:type="dxa"/>
              <w:bottom w:w="35" w:type="dxa"/>
              <w:right w:w="40" w:type="dxa"/>
            </w:tcMar>
          </w:tcPr>
          <w:p w14:paraId="096E8E58" w14:textId="77777777" w:rsidR="00051BFF" w:rsidRDefault="00000000">
            <w:pPr>
              <w:spacing w:after="0"/>
            </w:pPr>
            <w:r>
              <w:rPr>
                <w:b/>
                <w:color w:val="0054A6"/>
                <w:sz w:val="15"/>
              </w:rPr>
              <w:t>Strategic Focus</w:t>
            </w:r>
          </w:p>
        </w:tc>
        <w:tc>
          <w:tcPr>
            <w:tcW w:w="2592" w:type="dxa"/>
            <w:tcMar>
              <w:top w:w="35" w:type="dxa"/>
              <w:left w:w="40" w:type="dxa"/>
              <w:bottom w:w="35" w:type="dxa"/>
              <w:right w:w="40" w:type="dxa"/>
            </w:tcMar>
          </w:tcPr>
          <w:p w14:paraId="71577326" w14:textId="77777777" w:rsidR="00051BFF" w:rsidRDefault="00000000">
            <w:pPr>
              <w:spacing w:after="0"/>
            </w:pPr>
            <w:r>
              <w:rPr>
                <w:sz w:val="14"/>
              </w:rPr>
              <w:t>Factory Tooling &amp; Press Plate Calibration</w:t>
            </w:r>
          </w:p>
        </w:tc>
        <w:tc>
          <w:tcPr>
            <w:tcW w:w="2592" w:type="dxa"/>
            <w:tcMar>
              <w:top w:w="35" w:type="dxa"/>
              <w:left w:w="40" w:type="dxa"/>
              <w:bottom w:w="35" w:type="dxa"/>
              <w:right w:w="40" w:type="dxa"/>
            </w:tcMar>
          </w:tcPr>
          <w:p w14:paraId="42E966F3" w14:textId="77777777" w:rsidR="00051BFF" w:rsidRDefault="00000000">
            <w:pPr>
              <w:spacing w:after="0"/>
            </w:pPr>
            <w:r>
              <w:rPr>
                <w:sz w:val="14"/>
              </w:rPr>
              <w:t>Interface Unification &amp; Font Licensing Elimination</w:t>
            </w:r>
          </w:p>
        </w:tc>
        <w:tc>
          <w:tcPr>
            <w:tcW w:w="2448" w:type="dxa"/>
            <w:tcMar>
              <w:top w:w="35" w:type="dxa"/>
              <w:left w:w="40" w:type="dxa"/>
              <w:bottom w:w="35" w:type="dxa"/>
              <w:right w:w="40" w:type="dxa"/>
            </w:tcMar>
          </w:tcPr>
          <w:p w14:paraId="0F1F52B8" w14:textId="77777777" w:rsidR="00051BFF" w:rsidRDefault="00000000">
            <w:pPr>
              <w:spacing w:after="0"/>
            </w:pPr>
            <w:r>
              <w:rPr>
                <w:sz w:val="14"/>
              </w:rPr>
              <w:t>Enterprise Alignment &amp; Supplier Enablement</w:t>
            </w:r>
          </w:p>
        </w:tc>
      </w:tr>
      <w:tr w:rsidR="00051BFF" w14:paraId="02D66E6A" w14:textId="77777777">
        <w:trPr>
          <w:jc w:val="center"/>
        </w:trPr>
        <w:tc>
          <w:tcPr>
            <w:tcW w:w="2160" w:type="dxa"/>
            <w:tcMar>
              <w:top w:w="35" w:type="dxa"/>
              <w:left w:w="40" w:type="dxa"/>
              <w:bottom w:w="35" w:type="dxa"/>
              <w:right w:w="40" w:type="dxa"/>
            </w:tcMar>
          </w:tcPr>
          <w:p w14:paraId="21A17B8E" w14:textId="77777777" w:rsidR="00051BFF" w:rsidRDefault="00000000">
            <w:pPr>
              <w:spacing w:after="0"/>
            </w:pPr>
            <w:r>
              <w:rPr>
                <w:b/>
                <w:color w:val="0054A6"/>
                <w:sz w:val="15"/>
              </w:rPr>
              <w:t>Action 1 (Assets)</w:t>
            </w:r>
          </w:p>
        </w:tc>
        <w:tc>
          <w:tcPr>
            <w:tcW w:w="2592" w:type="dxa"/>
            <w:tcMar>
              <w:top w:w="35" w:type="dxa"/>
              <w:left w:w="40" w:type="dxa"/>
              <w:bottom w:w="35" w:type="dxa"/>
              <w:right w:w="40" w:type="dxa"/>
            </w:tcMar>
          </w:tcPr>
          <w:p w14:paraId="4B0DC7CF" w14:textId="77777777" w:rsidR="00051BFF" w:rsidRDefault="00000000">
            <w:pPr>
              <w:spacing w:after="0"/>
            </w:pPr>
            <w:r>
              <w:rPr>
                <w:sz w:val="14"/>
              </w:rPr>
              <w:t>Lock Master Vector Artwork:</w:t>
            </w:r>
            <w:r>
              <w:rPr>
                <w:sz w:val="14"/>
              </w:rPr>
              <w:br/>
              <w:t>Distribute standardized .AI / .EPS master vectors with locked aspect ratios.</w:t>
            </w:r>
          </w:p>
        </w:tc>
        <w:tc>
          <w:tcPr>
            <w:tcW w:w="2592" w:type="dxa"/>
            <w:tcMar>
              <w:top w:w="35" w:type="dxa"/>
              <w:left w:w="40" w:type="dxa"/>
              <w:bottom w:w="35" w:type="dxa"/>
              <w:right w:w="40" w:type="dxa"/>
            </w:tcMar>
          </w:tcPr>
          <w:p w14:paraId="6AB72624" w14:textId="77777777" w:rsidR="00051BFF" w:rsidRDefault="00000000">
            <w:pPr>
              <w:spacing w:after="0"/>
            </w:pPr>
            <w:r>
              <w:rPr>
                <w:sz w:val="14"/>
              </w:rPr>
              <w:t>Unify Web Action Colors:</w:t>
            </w:r>
            <w:r>
              <w:rPr>
                <w:sz w:val="14"/>
              </w:rPr>
              <w:br/>
              <w:t>Update CSS buttons from Bootstrap blue to official Viopatch Blue (#0054A6).</w:t>
            </w:r>
          </w:p>
        </w:tc>
        <w:tc>
          <w:tcPr>
            <w:tcW w:w="2448" w:type="dxa"/>
            <w:tcMar>
              <w:top w:w="35" w:type="dxa"/>
              <w:left w:w="40" w:type="dxa"/>
              <w:bottom w:w="35" w:type="dxa"/>
              <w:right w:w="40" w:type="dxa"/>
            </w:tcMar>
          </w:tcPr>
          <w:p w14:paraId="0F3F1A08" w14:textId="77777777" w:rsidR="00051BFF" w:rsidRDefault="00000000">
            <w:pPr>
              <w:spacing w:after="0"/>
            </w:pPr>
            <w:r>
              <w:rPr>
                <w:sz w:val="14"/>
              </w:rPr>
              <w:t>Corporate Deck Migration:</w:t>
            </w:r>
            <w:r>
              <w:rPr>
                <w:sz w:val="14"/>
              </w:rPr>
              <w:br/>
              <w:t>Update master 38-slide CDMO presentation deck with official colors &amp; fonts.</w:t>
            </w:r>
          </w:p>
        </w:tc>
      </w:tr>
      <w:tr w:rsidR="00051BFF" w14:paraId="3F3192A9" w14:textId="77777777">
        <w:trPr>
          <w:jc w:val="center"/>
        </w:trPr>
        <w:tc>
          <w:tcPr>
            <w:tcW w:w="2160" w:type="dxa"/>
            <w:tcMar>
              <w:top w:w="35" w:type="dxa"/>
              <w:left w:w="40" w:type="dxa"/>
              <w:bottom w:w="35" w:type="dxa"/>
              <w:right w:w="40" w:type="dxa"/>
            </w:tcMar>
          </w:tcPr>
          <w:p w14:paraId="77569340" w14:textId="77777777" w:rsidR="00051BFF" w:rsidRDefault="00000000">
            <w:pPr>
              <w:spacing w:after="0"/>
            </w:pPr>
            <w:r>
              <w:rPr>
                <w:b/>
                <w:color w:val="0054A6"/>
                <w:sz w:val="15"/>
              </w:rPr>
              <w:t>Action 2 (Standards)</w:t>
            </w:r>
          </w:p>
        </w:tc>
        <w:tc>
          <w:tcPr>
            <w:tcW w:w="2592" w:type="dxa"/>
            <w:tcMar>
              <w:top w:w="35" w:type="dxa"/>
              <w:left w:w="40" w:type="dxa"/>
              <w:bottom w:w="35" w:type="dxa"/>
              <w:right w:w="40" w:type="dxa"/>
            </w:tcMar>
          </w:tcPr>
          <w:p w14:paraId="4F5BE7AD" w14:textId="77777777" w:rsidR="00051BFF" w:rsidRDefault="00000000">
            <w:pPr>
              <w:spacing w:after="0"/>
            </w:pPr>
            <w:r>
              <w:rPr>
                <w:sz w:val="14"/>
              </w:rPr>
              <w:t>Standardize Converter Inks:</w:t>
            </w:r>
            <w:r>
              <w:rPr>
                <w:sz w:val="14"/>
              </w:rPr>
              <w:br/>
              <w:t>Calibrate press inks to Pantone 2145 C, 1345 C, and 361 C across converters.</w:t>
            </w:r>
          </w:p>
        </w:tc>
        <w:tc>
          <w:tcPr>
            <w:tcW w:w="2592" w:type="dxa"/>
            <w:tcMar>
              <w:top w:w="35" w:type="dxa"/>
              <w:left w:w="40" w:type="dxa"/>
              <w:bottom w:w="35" w:type="dxa"/>
              <w:right w:w="40" w:type="dxa"/>
            </w:tcMar>
          </w:tcPr>
          <w:p w14:paraId="13D3B822" w14:textId="77777777" w:rsidR="00051BFF" w:rsidRDefault="00000000">
            <w:pPr>
              <w:spacing w:after="0"/>
            </w:pPr>
            <w:r>
              <w:rPr>
                <w:sz w:val="14"/>
              </w:rPr>
              <w:t>Implement Google Fonts Stack:</w:t>
            </w:r>
            <w:r>
              <w:rPr>
                <w:sz w:val="14"/>
              </w:rPr>
              <w:br/>
              <w:t>Migrate web headers from commercial Clan-Bold to Barlow; body to Roboto.</w:t>
            </w:r>
          </w:p>
        </w:tc>
        <w:tc>
          <w:tcPr>
            <w:tcW w:w="2448" w:type="dxa"/>
            <w:tcMar>
              <w:top w:w="35" w:type="dxa"/>
              <w:left w:w="40" w:type="dxa"/>
              <w:bottom w:w="35" w:type="dxa"/>
              <w:right w:w="40" w:type="dxa"/>
            </w:tcMar>
          </w:tcPr>
          <w:p w14:paraId="3C4BB37D" w14:textId="77777777" w:rsidR="00051BFF" w:rsidRDefault="00000000">
            <w:pPr>
              <w:spacing w:after="0"/>
            </w:pPr>
            <w:r>
              <w:rPr>
                <w:sz w:val="14"/>
              </w:rPr>
              <w:t>Brand Asset Centralization:</w:t>
            </w:r>
            <w:r>
              <w:rPr>
                <w:sz w:val="14"/>
              </w:rPr>
              <w:br/>
              <w:t>Centralize verified shoot images, vector masters, and guidelines in cloud DAM.</w:t>
            </w:r>
          </w:p>
        </w:tc>
      </w:tr>
      <w:tr w:rsidR="00051BFF" w14:paraId="7BAD921E" w14:textId="77777777">
        <w:trPr>
          <w:jc w:val="center"/>
        </w:trPr>
        <w:tc>
          <w:tcPr>
            <w:tcW w:w="2160" w:type="dxa"/>
            <w:tcMar>
              <w:top w:w="35" w:type="dxa"/>
              <w:left w:w="40" w:type="dxa"/>
              <w:bottom w:w="35" w:type="dxa"/>
              <w:right w:w="40" w:type="dxa"/>
            </w:tcMar>
          </w:tcPr>
          <w:p w14:paraId="6BD42579" w14:textId="77777777" w:rsidR="00051BFF" w:rsidRDefault="00000000">
            <w:pPr>
              <w:spacing w:after="0"/>
            </w:pPr>
            <w:r>
              <w:rPr>
                <w:b/>
                <w:color w:val="0054A6"/>
                <w:sz w:val="15"/>
              </w:rPr>
              <w:t>Action 3 (Deprecation)</w:t>
            </w:r>
          </w:p>
        </w:tc>
        <w:tc>
          <w:tcPr>
            <w:tcW w:w="2592" w:type="dxa"/>
            <w:tcMar>
              <w:top w:w="35" w:type="dxa"/>
              <w:left w:w="40" w:type="dxa"/>
              <w:bottom w:w="35" w:type="dxa"/>
              <w:right w:w="40" w:type="dxa"/>
            </w:tcMar>
          </w:tcPr>
          <w:p w14:paraId="44AE891E" w14:textId="77777777" w:rsidR="00051BFF" w:rsidRDefault="00000000">
            <w:pPr>
              <w:spacing w:after="0"/>
            </w:pPr>
            <w:r>
              <w:rPr>
                <w:sz w:val="14"/>
              </w:rPr>
              <w:t>Retire Legacy White Boxes:</w:t>
            </w:r>
            <w:r>
              <w:rPr>
                <w:sz w:val="14"/>
              </w:rPr>
              <w:br/>
              <w:t>Phase out remaining distributor stock of 2022 white boxes; transition SKUs to vertical display.</w:t>
            </w:r>
          </w:p>
        </w:tc>
        <w:tc>
          <w:tcPr>
            <w:tcW w:w="2592" w:type="dxa"/>
            <w:tcMar>
              <w:top w:w="35" w:type="dxa"/>
              <w:left w:w="40" w:type="dxa"/>
              <w:bottom w:w="35" w:type="dxa"/>
              <w:right w:w="40" w:type="dxa"/>
            </w:tcMar>
          </w:tcPr>
          <w:p w14:paraId="76CF2EF8" w14:textId="77777777" w:rsidR="00051BFF" w:rsidRDefault="00000000">
            <w:pPr>
              <w:spacing w:after="0"/>
            </w:pPr>
            <w:r>
              <w:rPr>
                <w:sz w:val="14"/>
              </w:rPr>
              <w:t>Update E-Commerce Listing Kits:</w:t>
            </w:r>
            <w:r>
              <w:rPr>
                <w:sz w:val="14"/>
              </w:rPr>
              <w:br/>
              <w:t>Re-align Amazon &amp; Flipkart carousels with new typography and benefit badges.</w:t>
            </w:r>
          </w:p>
        </w:tc>
        <w:tc>
          <w:tcPr>
            <w:tcW w:w="2448" w:type="dxa"/>
            <w:tcMar>
              <w:top w:w="35" w:type="dxa"/>
              <w:left w:w="40" w:type="dxa"/>
              <w:bottom w:w="35" w:type="dxa"/>
              <w:right w:w="40" w:type="dxa"/>
            </w:tcMar>
          </w:tcPr>
          <w:p w14:paraId="0549CF97" w14:textId="77777777" w:rsidR="00051BFF" w:rsidRDefault="00000000">
            <w:pPr>
              <w:spacing w:after="0"/>
            </w:pPr>
            <w:r>
              <w:rPr>
                <w:sz w:val="14"/>
              </w:rPr>
              <w:t>Distribute Supplier Style Guide:</w:t>
            </w:r>
            <w:r>
              <w:rPr>
                <w:sz w:val="14"/>
              </w:rPr>
              <w:br/>
              <w:t>Issue companion Brand Style Guide to all packaging converters and agency partners.</w:t>
            </w:r>
          </w:p>
        </w:tc>
      </w:tr>
      <w:tr w:rsidR="00051BFF" w14:paraId="1D48EDA2" w14:textId="77777777">
        <w:trPr>
          <w:jc w:val="center"/>
        </w:trPr>
        <w:tc>
          <w:tcPr>
            <w:tcW w:w="2160" w:type="dxa"/>
            <w:tcMar>
              <w:top w:w="35" w:type="dxa"/>
              <w:left w:w="40" w:type="dxa"/>
              <w:bottom w:w="35" w:type="dxa"/>
              <w:right w:w="40" w:type="dxa"/>
            </w:tcMar>
          </w:tcPr>
          <w:p w14:paraId="4CCB86ED" w14:textId="77777777" w:rsidR="00051BFF" w:rsidRDefault="00000000">
            <w:pPr>
              <w:spacing w:after="0"/>
            </w:pPr>
            <w:r>
              <w:rPr>
                <w:b/>
                <w:color w:val="0054A6"/>
                <w:sz w:val="15"/>
              </w:rPr>
              <w:t>Key Governance Metric</w:t>
            </w:r>
          </w:p>
        </w:tc>
        <w:tc>
          <w:tcPr>
            <w:tcW w:w="2592" w:type="dxa"/>
            <w:tcMar>
              <w:top w:w="35" w:type="dxa"/>
              <w:left w:w="40" w:type="dxa"/>
              <w:bottom w:w="35" w:type="dxa"/>
              <w:right w:w="40" w:type="dxa"/>
            </w:tcMar>
          </w:tcPr>
          <w:p w14:paraId="37042005" w14:textId="77777777" w:rsidR="00051BFF" w:rsidRDefault="00000000">
            <w:pPr>
              <w:spacing w:after="0"/>
            </w:pPr>
            <w:r>
              <w:rPr>
                <w:sz w:val="14"/>
              </w:rPr>
              <w:t>100% Press plate CMYK / Pantone compliance</w:t>
            </w:r>
          </w:p>
        </w:tc>
        <w:tc>
          <w:tcPr>
            <w:tcW w:w="2592" w:type="dxa"/>
            <w:tcMar>
              <w:top w:w="35" w:type="dxa"/>
              <w:left w:w="40" w:type="dxa"/>
              <w:bottom w:w="35" w:type="dxa"/>
              <w:right w:w="40" w:type="dxa"/>
            </w:tcMar>
          </w:tcPr>
          <w:p w14:paraId="344D2533" w14:textId="77777777" w:rsidR="00051BFF" w:rsidRDefault="00000000">
            <w:pPr>
              <w:spacing w:after="0"/>
            </w:pPr>
            <w:r>
              <w:rPr>
                <w:sz w:val="14"/>
              </w:rPr>
              <w:t>Zero recurring commercial web font fees</w:t>
            </w:r>
          </w:p>
        </w:tc>
        <w:tc>
          <w:tcPr>
            <w:tcW w:w="2448" w:type="dxa"/>
            <w:tcMar>
              <w:top w:w="35" w:type="dxa"/>
              <w:left w:w="40" w:type="dxa"/>
              <w:bottom w:w="35" w:type="dxa"/>
              <w:right w:w="40" w:type="dxa"/>
            </w:tcMar>
          </w:tcPr>
          <w:p w14:paraId="0E98F703" w14:textId="77777777" w:rsidR="00051BFF" w:rsidRDefault="00000000">
            <w:pPr>
              <w:spacing w:after="0"/>
            </w:pPr>
            <w:r>
              <w:rPr>
                <w:sz w:val="14"/>
              </w:rPr>
              <w:t>Single source of truth cloud repository active</w:t>
            </w:r>
          </w:p>
        </w:tc>
      </w:tr>
    </w:tbl>
    <w:p w14:paraId="11D11488" w14:textId="77777777" w:rsidR="00051BFF" w:rsidRDefault="00000000">
      <w:r>
        <w:br w:type="page"/>
      </w:r>
    </w:p>
    <w:p w14:paraId="1D0D4D1F" w14:textId="77777777" w:rsidR="00051BFF" w:rsidRDefault="00000000">
      <w:pPr>
        <w:pStyle w:val="Heading1"/>
        <w:spacing w:before="240" w:after="80"/>
      </w:pPr>
      <w:r>
        <w:rPr>
          <w:sz w:val="32"/>
        </w:rPr>
        <w:lastRenderedPageBreak/>
        <w:t>Appendix: Resources Used (Asset Inventory &amp; Scope)</w:t>
      </w:r>
    </w:p>
    <w:p w14:paraId="22545C14" w14:textId="77777777" w:rsidR="00051BFF" w:rsidRDefault="00000000">
      <w:pPr>
        <w:spacing w:after="100"/>
      </w:pPr>
      <w:r>
        <w:rPr>
          <w:sz w:val="17"/>
        </w:rPr>
        <w:t>The audit used “New Creatives” as the base, and used “Old Creatives” only for reference and gap filling. The table below captures what was used where.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1872"/>
        <w:gridCol w:w="1152"/>
        <w:gridCol w:w="2592"/>
        <w:gridCol w:w="2448"/>
      </w:tblGrid>
      <w:tr w:rsidR="00051BFF" w14:paraId="74D92904" w14:textId="77777777">
        <w:trPr>
          <w:jc w:val="center"/>
        </w:trPr>
        <w:tc>
          <w:tcPr>
            <w:tcW w:w="1728" w:type="dxa"/>
            <w:shd w:val="clear" w:color="auto" w:fill="0054A6"/>
            <w:tcMar>
              <w:top w:w="50" w:type="dxa"/>
              <w:left w:w="50" w:type="dxa"/>
              <w:bottom w:w="50" w:type="dxa"/>
              <w:right w:w="50" w:type="dxa"/>
            </w:tcMar>
          </w:tcPr>
          <w:p w14:paraId="195D3F7D" w14:textId="77777777" w:rsidR="00051BFF" w:rsidRDefault="00000000">
            <w:pPr>
              <w:spacing w:after="0"/>
            </w:pPr>
            <w:r>
              <w:rPr>
                <w:b/>
                <w:color w:val="FFFFFF"/>
                <w:sz w:val="16"/>
              </w:rPr>
              <w:t>Asset Category</w:t>
            </w:r>
          </w:p>
        </w:tc>
        <w:tc>
          <w:tcPr>
            <w:tcW w:w="1872" w:type="dxa"/>
            <w:shd w:val="clear" w:color="auto" w:fill="0054A6"/>
            <w:tcMar>
              <w:top w:w="50" w:type="dxa"/>
              <w:left w:w="50" w:type="dxa"/>
              <w:bottom w:w="50" w:type="dxa"/>
              <w:right w:w="50" w:type="dxa"/>
            </w:tcMar>
          </w:tcPr>
          <w:p w14:paraId="2959582E" w14:textId="77777777" w:rsidR="00051BFF" w:rsidRDefault="00000000">
            <w:pPr>
              <w:spacing w:after="0"/>
            </w:pPr>
            <w:r>
              <w:rPr>
                <w:b/>
                <w:color w:val="FFFFFF"/>
                <w:sz w:val="16"/>
              </w:rPr>
              <w:t>Repository Path</w:t>
            </w:r>
          </w:p>
        </w:tc>
        <w:tc>
          <w:tcPr>
            <w:tcW w:w="1152" w:type="dxa"/>
            <w:shd w:val="clear" w:color="auto" w:fill="0054A6"/>
            <w:tcMar>
              <w:top w:w="50" w:type="dxa"/>
              <w:left w:w="50" w:type="dxa"/>
              <w:bottom w:w="50" w:type="dxa"/>
              <w:right w:w="50" w:type="dxa"/>
            </w:tcMar>
          </w:tcPr>
          <w:p w14:paraId="6398B845" w14:textId="77777777" w:rsidR="00051BFF" w:rsidRDefault="00000000">
            <w:pPr>
              <w:spacing w:after="0"/>
            </w:pPr>
            <w:r>
              <w:rPr>
                <w:b/>
                <w:color w:val="FFFFFF"/>
                <w:sz w:val="16"/>
              </w:rPr>
              <w:t>Volume</w:t>
            </w:r>
          </w:p>
        </w:tc>
        <w:tc>
          <w:tcPr>
            <w:tcW w:w="2592" w:type="dxa"/>
            <w:shd w:val="clear" w:color="auto" w:fill="0054A6"/>
            <w:tcMar>
              <w:top w:w="50" w:type="dxa"/>
              <w:left w:w="50" w:type="dxa"/>
              <w:bottom w:w="50" w:type="dxa"/>
              <w:right w:w="50" w:type="dxa"/>
            </w:tcMar>
          </w:tcPr>
          <w:p w14:paraId="74E22DEB" w14:textId="77777777" w:rsidR="00051BFF" w:rsidRDefault="00000000">
            <w:pPr>
              <w:spacing w:after="0"/>
            </w:pPr>
            <w:r>
              <w:rPr>
                <w:b/>
                <w:color w:val="FFFFFF"/>
                <w:sz w:val="16"/>
              </w:rPr>
              <w:t>Parts Used in Audit &amp; Style Guide</w:t>
            </w:r>
          </w:p>
        </w:tc>
        <w:tc>
          <w:tcPr>
            <w:tcW w:w="2448" w:type="dxa"/>
            <w:shd w:val="clear" w:color="auto" w:fill="0054A6"/>
            <w:tcMar>
              <w:top w:w="50" w:type="dxa"/>
              <w:left w:w="50" w:type="dxa"/>
              <w:bottom w:w="50" w:type="dxa"/>
              <w:right w:w="50" w:type="dxa"/>
            </w:tcMar>
          </w:tcPr>
          <w:p w14:paraId="24087E11" w14:textId="77777777" w:rsidR="00051BFF" w:rsidRDefault="00000000">
            <w:pPr>
              <w:spacing w:after="0"/>
            </w:pPr>
            <w:r>
              <w:rPr>
                <w:b/>
                <w:color w:val="FFFFFF"/>
                <w:sz w:val="16"/>
              </w:rPr>
              <w:t>Parts Retired / Excluded &amp; Rationale</w:t>
            </w:r>
          </w:p>
        </w:tc>
      </w:tr>
      <w:tr w:rsidR="00051BFF" w14:paraId="753E9988" w14:textId="77777777">
        <w:trPr>
          <w:jc w:val="center"/>
        </w:trPr>
        <w:tc>
          <w:tcPr>
            <w:tcW w:w="1728" w:type="dxa"/>
            <w:tcMar>
              <w:top w:w="30" w:type="dxa"/>
              <w:left w:w="40" w:type="dxa"/>
              <w:bottom w:w="30" w:type="dxa"/>
              <w:right w:w="40" w:type="dxa"/>
            </w:tcMar>
          </w:tcPr>
          <w:p w14:paraId="4A076C4C" w14:textId="77777777" w:rsidR="00051BFF" w:rsidRDefault="00000000">
            <w:pPr>
              <w:spacing w:after="0"/>
            </w:pPr>
            <w:r>
              <w:rPr>
                <w:b/>
                <w:sz w:val="15"/>
              </w:rPr>
              <w:t>New Creatives</w:t>
            </w:r>
            <w:r>
              <w:rPr>
                <w:b/>
                <w:sz w:val="15"/>
              </w:rPr>
              <w:br/>
              <w:t>(Primary Base)</w:t>
            </w:r>
          </w:p>
        </w:tc>
        <w:tc>
          <w:tcPr>
            <w:tcW w:w="1872" w:type="dxa"/>
            <w:tcMar>
              <w:top w:w="30" w:type="dxa"/>
              <w:left w:w="40" w:type="dxa"/>
              <w:bottom w:w="30" w:type="dxa"/>
              <w:right w:w="40" w:type="dxa"/>
            </w:tcMar>
          </w:tcPr>
          <w:p w14:paraId="19D2848A" w14:textId="77777777" w:rsidR="00051BFF" w:rsidRDefault="00000000">
            <w:pPr>
              <w:spacing w:after="0"/>
            </w:pPr>
            <w:r>
              <w:rPr>
                <w:rFonts w:ascii="Roboto Condensed" w:hAnsi="Roboto Condensed"/>
                <w:color w:val="64748B"/>
                <w:sz w:val="14"/>
              </w:rPr>
              <w:t>brand-assets/New Creatives</w:t>
            </w:r>
          </w:p>
        </w:tc>
        <w:tc>
          <w:tcPr>
            <w:tcW w:w="1152" w:type="dxa"/>
            <w:tcMar>
              <w:top w:w="30" w:type="dxa"/>
              <w:left w:w="40" w:type="dxa"/>
              <w:bottom w:w="30" w:type="dxa"/>
              <w:right w:w="40" w:type="dxa"/>
            </w:tcMar>
          </w:tcPr>
          <w:p w14:paraId="3C336F4F" w14:textId="77777777" w:rsidR="00051BFF" w:rsidRDefault="00000000">
            <w:pPr>
              <w:spacing w:after="0"/>
            </w:pPr>
            <w:r>
              <w:rPr>
                <w:sz w:val="14"/>
              </w:rPr>
              <w:t>245 files</w:t>
            </w:r>
            <w:r>
              <w:rPr>
                <w:sz w:val="14"/>
              </w:rPr>
              <w:br/>
              <w:t>(345.4 MB)</w:t>
            </w:r>
          </w:p>
        </w:tc>
        <w:tc>
          <w:tcPr>
            <w:tcW w:w="2592" w:type="dxa"/>
            <w:tcMar>
              <w:top w:w="30" w:type="dxa"/>
              <w:left w:w="40" w:type="dxa"/>
              <w:bottom w:w="30" w:type="dxa"/>
              <w:right w:w="40" w:type="dxa"/>
            </w:tcMar>
          </w:tcPr>
          <w:p w14:paraId="1C4206FD" w14:textId="77777777" w:rsidR="00051BFF" w:rsidRDefault="00000000">
            <w:pPr>
              <w:spacing w:after="20"/>
            </w:pPr>
            <w:r>
              <w:rPr>
                <w:sz w:val="14"/>
              </w:rPr>
              <w:t>• Primary baseline for all digital, e-commerce, and listing creatives.</w:t>
            </w:r>
          </w:p>
          <w:p w14:paraId="2C12D0DB" w14:textId="77777777" w:rsidR="00051BFF" w:rsidRDefault="00000000">
            <w:pPr>
              <w:spacing w:after="20"/>
            </w:pPr>
            <w:r>
              <w:rPr>
                <w:sz w:val="14"/>
              </w:rPr>
              <w:t>• Amazon &amp; Flipkart listing carousels, store banners, and feature callouts.</w:t>
            </w:r>
          </w:p>
          <w:p w14:paraId="68E33D32" w14:textId="77777777" w:rsidR="00051BFF" w:rsidRDefault="00000000">
            <w:pPr>
              <w:spacing w:after="20"/>
            </w:pPr>
            <w:r>
              <w:rPr>
                <w:sz w:val="14"/>
              </w:rPr>
              <w:t>• High-resolution 3D anatomical heat visualization renders.</w:t>
            </w:r>
          </w:p>
          <w:p w14:paraId="70AF869F" w14:textId="77777777" w:rsidR="00051BFF" w:rsidRDefault="00000000">
            <w:pPr>
              <w:spacing w:after="20"/>
            </w:pPr>
            <w:r>
              <w:rPr>
                <w:sz w:val="14"/>
              </w:rPr>
              <w:t>• Macro patch fabric scans showing micro-porous breathable weave.</w:t>
            </w:r>
          </w:p>
        </w:tc>
        <w:tc>
          <w:tcPr>
            <w:tcW w:w="2448" w:type="dxa"/>
            <w:tcMar>
              <w:top w:w="30" w:type="dxa"/>
              <w:left w:w="40" w:type="dxa"/>
              <w:bottom w:w="30" w:type="dxa"/>
              <w:right w:w="40" w:type="dxa"/>
            </w:tcMar>
          </w:tcPr>
          <w:p w14:paraId="18CC6B57" w14:textId="77777777" w:rsidR="00051BFF" w:rsidRDefault="00000000">
            <w:pPr>
              <w:spacing w:after="20"/>
            </w:pPr>
            <w:r>
              <w:rPr>
                <w:sz w:val="14"/>
              </w:rPr>
              <w:t>• None. Active current digital production assets.</w:t>
            </w:r>
          </w:p>
        </w:tc>
      </w:tr>
      <w:tr w:rsidR="00051BFF" w14:paraId="5879637C" w14:textId="77777777">
        <w:trPr>
          <w:jc w:val="center"/>
        </w:trPr>
        <w:tc>
          <w:tcPr>
            <w:tcW w:w="1728" w:type="dxa"/>
            <w:tcMar>
              <w:top w:w="30" w:type="dxa"/>
              <w:left w:w="40" w:type="dxa"/>
              <w:bottom w:w="30" w:type="dxa"/>
              <w:right w:w="40" w:type="dxa"/>
            </w:tcMar>
          </w:tcPr>
          <w:p w14:paraId="7D94E7B2" w14:textId="77777777" w:rsidR="00051BFF" w:rsidRDefault="00000000">
            <w:pPr>
              <w:spacing w:after="0"/>
            </w:pPr>
            <w:r>
              <w:rPr>
                <w:b/>
                <w:sz w:val="15"/>
              </w:rPr>
              <w:t>Recent Mockups</w:t>
            </w:r>
          </w:p>
        </w:tc>
        <w:tc>
          <w:tcPr>
            <w:tcW w:w="1872" w:type="dxa"/>
            <w:tcMar>
              <w:top w:w="30" w:type="dxa"/>
              <w:left w:w="40" w:type="dxa"/>
              <w:bottom w:w="30" w:type="dxa"/>
              <w:right w:w="40" w:type="dxa"/>
            </w:tcMar>
          </w:tcPr>
          <w:p w14:paraId="54898A14" w14:textId="77777777" w:rsidR="00051BFF" w:rsidRDefault="00000000">
            <w:pPr>
              <w:spacing w:after="0"/>
            </w:pPr>
            <w:r>
              <w:rPr>
                <w:rFonts w:ascii="Roboto Condensed" w:hAnsi="Roboto Condensed"/>
                <w:color w:val="64748B"/>
                <w:sz w:val="14"/>
              </w:rPr>
              <w:t>confirm-assets</w:t>
            </w:r>
          </w:p>
        </w:tc>
        <w:tc>
          <w:tcPr>
            <w:tcW w:w="1152" w:type="dxa"/>
            <w:tcMar>
              <w:top w:w="30" w:type="dxa"/>
              <w:left w:w="40" w:type="dxa"/>
              <w:bottom w:w="30" w:type="dxa"/>
              <w:right w:w="40" w:type="dxa"/>
            </w:tcMar>
          </w:tcPr>
          <w:p w14:paraId="3B830931" w14:textId="77777777" w:rsidR="00051BFF" w:rsidRDefault="00000000">
            <w:pPr>
              <w:spacing w:after="0"/>
            </w:pPr>
            <w:r>
              <w:rPr>
                <w:sz w:val="14"/>
              </w:rPr>
              <w:t>4 files</w:t>
            </w:r>
            <w:r>
              <w:rPr>
                <w:sz w:val="14"/>
              </w:rPr>
              <w:br/>
              <w:t>(1.24 MB)</w:t>
            </w:r>
          </w:p>
        </w:tc>
        <w:tc>
          <w:tcPr>
            <w:tcW w:w="2592" w:type="dxa"/>
            <w:tcMar>
              <w:top w:w="30" w:type="dxa"/>
              <w:left w:w="40" w:type="dxa"/>
              <w:bottom w:w="30" w:type="dxa"/>
              <w:right w:w="40" w:type="dxa"/>
            </w:tcMar>
          </w:tcPr>
          <w:p w14:paraId="2D04742B" w14:textId="77777777" w:rsidR="00051BFF" w:rsidRDefault="00000000">
            <w:pPr>
              <w:spacing w:after="20"/>
            </w:pPr>
            <w:r>
              <w:rPr>
                <w:sz w:val="14"/>
              </w:rPr>
              <w:t>• WhatsApp packaging mockups (Sept 8, 2026) verified as the upcoming 2026 visual benchmark.</w:t>
            </w:r>
          </w:p>
          <w:p w14:paraId="1EE96785" w14:textId="77777777" w:rsidR="00051BFF" w:rsidRDefault="00000000">
            <w:pPr>
              <w:spacing w:after="20"/>
            </w:pPr>
            <w:r>
              <w:rPr>
                <w:sz w:val="14"/>
              </w:rPr>
              <w:t>• Deep-blue luminous anatomical illustrations on foil pouches.</w:t>
            </w:r>
          </w:p>
          <w:p w14:paraId="7B35213F" w14:textId="77777777" w:rsidR="00051BFF" w:rsidRDefault="00000000">
            <w:pPr>
              <w:spacing w:after="20"/>
            </w:pPr>
            <w:r>
              <w:rPr>
                <w:sz w:val="14"/>
              </w:rPr>
              <w:t>• New product line extensions: Viopatch Ice Cool and Heat Body Warmer.</w:t>
            </w:r>
          </w:p>
        </w:tc>
        <w:tc>
          <w:tcPr>
            <w:tcW w:w="2448" w:type="dxa"/>
            <w:tcMar>
              <w:top w:w="30" w:type="dxa"/>
              <w:left w:w="40" w:type="dxa"/>
              <w:bottom w:w="30" w:type="dxa"/>
              <w:right w:w="40" w:type="dxa"/>
            </w:tcMar>
          </w:tcPr>
          <w:p w14:paraId="4049561D" w14:textId="77777777" w:rsidR="00051BFF" w:rsidRDefault="00000000">
            <w:pPr>
              <w:spacing w:after="20"/>
            </w:pPr>
            <w:r>
              <w:rPr>
                <w:sz w:val="14"/>
              </w:rPr>
              <w:t>• None. Verified legitimate upcoming packaging assets.</w:t>
            </w:r>
          </w:p>
        </w:tc>
      </w:tr>
      <w:tr w:rsidR="00051BFF" w14:paraId="38BDDF5B" w14:textId="77777777">
        <w:trPr>
          <w:jc w:val="center"/>
        </w:trPr>
        <w:tc>
          <w:tcPr>
            <w:tcW w:w="1728" w:type="dxa"/>
            <w:tcMar>
              <w:top w:w="30" w:type="dxa"/>
              <w:left w:w="40" w:type="dxa"/>
              <w:bottom w:w="30" w:type="dxa"/>
              <w:right w:w="40" w:type="dxa"/>
            </w:tcMar>
          </w:tcPr>
          <w:p w14:paraId="43EA7ACA" w14:textId="77777777" w:rsidR="00051BFF" w:rsidRDefault="00000000">
            <w:pPr>
              <w:spacing w:after="0"/>
            </w:pPr>
            <w:r>
              <w:rPr>
                <w:b/>
                <w:sz w:val="15"/>
              </w:rPr>
              <w:t>Brand Identity &amp; Logos</w:t>
            </w:r>
          </w:p>
        </w:tc>
        <w:tc>
          <w:tcPr>
            <w:tcW w:w="1872" w:type="dxa"/>
            <w:tcMar>
              <w:top w:w="30" w:type="dxa"/>
              <w:left w:w="40" w:type="dxa"/>
              <w:bottom w:w="30" w:type="dxa"/>
              <w:right w:w="40" w:type="dxa"/>
            </w:tcMar>
          </w:tcPr>
          <w:p w14:paraId="1575830F" w14:textId="77777777" w:rsidR="00051BFF" w:rsidRDefault="00000000">
            <w:pPr>
              <w:spacing w:after="0"/>
            </w:pPr>
            <w:r>
              <w:rPr>
                <w:rFonts w:ascii="Roboto Condensed" w:hAnsi="Roboto Condensed"/>
                <w:color w:val="64748B"/>
                <w:sz w:val="14"/>
              </w:rPr>
              <w:t>brand-assets/Logos and Icons</w:t>
            </w:r>
          </w:p>
        </w:tc>
        <w:tc>
          <w:tcPr>
            <w:tcW w:w="1152" w:type="dxa"/>
            <w:tcMar>
              <w:top w:w="30" w:type="dxa"/>
              <w:left w:w="40" w:type="dxa"/>
              <w:bottom w:w="30" w:type="dxa"/>
              <w:right w:w="40" w:type="dxa"/>
            </w:tcMar>
          </w:tcPr>
          <w:p w14:paraId="58318A99" w14:textId="77777777" w:rsidR="00051BFF" w:rsidRDefault="00000000">
            <w:pPr>
              <w:spacing w:after="0"/>
            </w:pPr>
            <w:r>
              <w:rPr>
                <w:sz w:val="14"/>
              </w:rPr>
              <w:t>4 files</w:t>
            </w:r>
            <w:r>
              <w:rPr>
                <w:sz w:val="14"/>
              </w:rPr>
              <w:br/>
              <w:t>(1.88 MB)</w:t>
            </w:r>
          </w:p>
        </w:tc>
        <w:tc>
          <w:tcPr>
            <w:tcW w:w="2592" w:type="dxa"/>
            <w:tcMar>
              <w:top w:w="30" w:type="dxa"/>
              <w:left w:w="40" w:type="dxa"/>
              <w:bottom w:w="30" w:type="dxa"/>
              <w:right w:w="40" w:type="dxa"/>
            </w:tcMar>
          </w:tcPr>
          <w:p w14:paraId="7F9EF99A" w14:textId="77777777" w:rsidR="00051BFF" w:rsidRDefault="00000000">
            <w:pPr>
              <w:spacing w:after="20"/>
            </w:pPr>
            <w:r>
              <w:rPr>
                <w:sz w:val="14"/>
              </w:rPr>
              <w:t>• Master vector corporate logo (Unexo Life Sciences - Logo.pdf).</w:t>
            </w:r>
          </w:p>
          <w:p w14:paraId="10DA89FA" w14:textId="77777777" w:rsidR="00051BFF" w:rsidRDefault="00000000">
            <w:pPr>
              <w:spacing w:after="20"/>
            </w:pPr>
            <w:r>
              <w:rPr>
                <w:sz w:val="14"/>
              </w:rPr>
              <w:t>• Icon_master.png benefit badges (12-Hour Relief clock, Herbal leaf, contour fit).</w:t>
            </w:r>
          </w:p>
          <w:p w14:paraId="2AEBE735" w14:textId="77777777" w:rsidR="00051BFF" w:rsidRDefault="00000000">
            <w:pPr>
              <w:spacing w:after="20"/>
            </w:pPr>
            <w:r>
              <w:rPr>
                <w:sz w:val="14"/>
              </w:rPr>
              <w:t>• Square corporate avatar emblems.</w:t>
            </w:r>
          </w:p>
        </w:tc>
        <w:tc>
          <w:tcPr>
            <w:tcW w:w="2448" w:type="dxa"/>
            <w:tcMar>
              <w:top w:w="30" w:type="dxa"/>
              <w:left w:w="40" w:type="dxa"/>
              <w:bottom w:w="30" w:type="dxa"/>
              <w:right w:w="40" w:type="dxa"/>
            </w:tcMar>
          </w:tcPr>
          <w:p w14:paraId="37119640" w14:textId="77777777" w:rsidR="00051BFF" w:rsidRDefault="00000000">
            <w:pPr>
              <w:spacing w:after="20"/>
            </w:pPr>
            <w:r>
              <w:rPr>
                <w:sz w:val="14"/>
              </w:rPr>
              <w:t>• None. All files retained as official vector identity references.</w:t>
            </w:r>
          </w:p>
        </w:tc>
      </w:tr>
      <w:tr w:rsidR="00051BFF" w14:paraId="791C44D5" w14:textId="77777777">
        <w:trPr>
          <w:jc w:val="center"/>
        </w:trPr>
        <w:tc>
          <w:tcPr>
            <w:tcW w:w="1728" w:type="dxa"/>
            <w:tcMar>
              <w:top w:w="30" w:type="dxa"/>
              <w:left w:w="40" w:type="dxa"/>
              <w:bottom w:w="30" w:type="dxa"/>
              <w:right w:w="40" w:type="dxa"/>
            </w:tcMar>
          </w:tcPr>
          <w:p w14:paraId="672E722F" w14:textId="77777777" w:rsidR="00051BFF" w:rsidRDefault="00000000">
            <w:pPr>
              <w:spacing w:after="0"/>
            </w:pPr>
            <w:r>
              <w:rPr>
                <w:b/>
                <w:sz w:val="15"/>
              </w:rPr>
              <w:t>Master Swatch</w:t>
            </w:r>
          </w:p>
        </w:tc>
        <w:tc>
          <w:tcPr>
            <w:tcW w:w="1872" w:type="dxa"/>
            <w:tcMar>
              <w:top w:w="30" w:type="dxa"/>
              <w:left w:w="40" w:type="dxa"/>
              <w:bottom w:w="30" w:type="dxa"/>
              <w:right w:w="40" w:type="dxa"/>
            </w:tcMar>
          </w:tcPr>
          <w:p w14:paraId="7BDF63E4" w14:textId="77777777" w:rsidR="00051BFF" w:rsidRDefault="00000000">
            <w:pPr>
              <w:spacing w:after="0"/>
            </w:pPr>
            <w:r>
              <w:rPr>
                <w:rFonts w:ascii="Roboto Condensed" w:hAnsi="Roboto Condensed"/>
                <w:color w:val="64748B"/>
                <w:sz w:val="14"/>
              </w:rPr>
              <w:t>brand-assets/Viopatch Pallete.png</w:t>
            </w:r>
          </w:p>
        </w:tc>
        <w:tc>
          <w:tcPr>
            <w:tcW w:w="1152" w:type="dxa"/>
            <w:tcMar>
              <w:top w:w="30" w:type="dxa"/>
              <w:left w:w="40" w:type="dxa"/>
              <w:bottom w:w="30" w:type="dxa"/>
              <w:right w:w="40" w:type="dxa"/>
            </w:tcMar>
          </w:tcPr>
          <w:p w14:paraId="44081478" w14:textId="77777777" w:rsidR="00051BFF" w:rsidRDefault="00000000">
            <w:pPr>
              <w:spacing w:after="0"/>
            </w:pPr>
            <w:r>
              <w:rPr>
                <w:sz w:val="14"/>
              </w:rPr>
              <w:t>1 file</w:t>
            </w:r>
            <w:r>
              <w:rPr>
                <w:sz w:val="14"/>
              </w:rPr>
              <w:br/>
              <w:t>(2.30 MB)</w:t>
            </w:r>
          </w:p>
        </w:tc>
        <w:tc>
          <w:tcPr>
            <w:tcW w:w="2592" w:type="dxa"/>
            <w:tcMar>
              <w:top w:w="30" w:type="dxa"/>
              <w:left w:w="40" w:type="dxa"/>
              <w:bottom w:w="30" w:type="dxa"/>
              <w:right w:w="40" w:type="dxa"/>
            </w:tcMar>
          </w:tcPr>
          <w:p w14:paraId="05061624" w14:textId="77777777" w:rsidR="00051BFF" w:rsidRDefault="00000000">
            <w:pPr>
              <w:spacing w:after="20"/>
            </w:pPr>
            <w:r>
              <w:rPr>
                <w:sz w:val="14"/>
              </w:rPr>
              <w:t>• Authoritative raster swatch defining official brand hex values (#0054A6, #FDCD8B, #379131, #0054A6, #2A2A28).</w:t>
            </w:r>
          </w:p>
        </w:tc>
        <w:tc>
          <w:tcPr>
            <w:tcW w:w="2448" w:type="dxa"/>
            <w:tcMar>
              <w:top w:w="30" w:type="dxa"/>
              <w:left w:w="40" w:type="dxa"/>
              <w:bottom w:w="30" w:type="dxa"/>
              <w:right w:w="40" w:type="dxa"/>
            </w:tcMar>
          </w:tcPr>
          <w:p w14:paraId="558C0EAF" w14:textId="77777777" w:rsidR="00051BFF" w:rsidRDefault="00000000">
            <w:pPr>
              <w:spacing w:after="20"/>
            </w:pPr>
            <w:r>
              <w:rPr>
                <w:sz w:val="14"/>
              </w:rPr>
              <w:t>• None. Baseline reference for core color reconciliation.</w:t>
            </w:r>
          </w:p>
        </w:tc>
      </w:tr>
      <w:tr w:rsidR="00051BFF" w14:paraId="797082F4" w14:textId="77777777">
        <w:trPr>
          <w:jc w:val="center"/>
        </w:trPr>
        <w:tc>
          <w:tcPr>
            <w:tcW w:w="1728" w:type="dxa"/>
            <w:tcMar>
              <w:top w:w="30" w:type="dxa"/>
              <w:left w:w="40" w:type="dxa"/>
              <w:bottom w:w="30" w:type="dxa"/>
              <w:right w:w="40" w:type="dxa"/>
            </w:tcMar>
          </w:tcPr>
          <w:p w14:paraId="4C89A9D9" w14:textId="77777777" w:rsidR="00051BFF" w:rsidRDefault="00000000">
            <w:pPr>
              <w:spacing w:after="0"/>
            </w:pPr>
            <w:r>
              <w:rPr>
                <w:b/>
                <w:sz w:val="15"/>
              </w:rPr>
              <w:t>Official Packshots</w:t>
            </w:r>
          </w:p>
        </w:tc>
        <w:tc>
          <w:tcPr>
            <w:tcW w:w="1872" w:type="dxa"/>
            <w:tcMar>
              <w:top w:w="30" w:type="dxa"/>
              <w:left w:w="40" w:type="dxa"/>
              <w:bottom w:w="30" w:type="dxa"/>
              <w:right w:w="40" w:type="dxa"/>
            </w:tcMar>
          </w:tcPr>
          <w:p w14:paraId="5845B715" w14:textId="77777777" w:rsidR="00051BFF" w:rsidRDefault="00000000">
            <w:pPr>
              <w:spacing w:after="0"/>
            </w:pPr>
            <w:r>
              <w:rPr>
                <w:rFonts w:ascii="Roboto Condensed" w:hAnsi="Roboto Condensed"/>
                <w:color w:val="64748B"/>
                <w:sz w:val="14"/>
              </w:rPr>
              <w:t>Old Creatives/Images/Packshots</w:t>
            </w:r>
          </w:p>
        </w:tc>
        <w:tc>
          <w:tcPr>
            <w:tcW w:w="1152" w:type="dxa"/>
            <w:tcMar>
              <w:top w:w="30" w:type="dxa"/>
              <w:left w:w="40" w:type="dxa"/>
              <w:bottom w:w="30" w:type="dxa"/>
              <w:right w:w="40" w:type="dxa"/>
            </w:tcMar>
          </w:tcPr>
          <w:p w14:paraId="058D84E3" w14:textId="77777777" w:rsidR="00051BFF" w:rsidRDefault="00000000">
            <w:pPr>
              <w:spacing w:after="0"/>
            </w:pPr>
            <w:r>
              <w:rPr>
                <w:sz w:val="14"/>
              </w:rPr>
              <w:t>14 files</w:t>
            </w:r>
            <w:r>
              <w:rPr>
                <w:sz w:val="14"/>
              </w:rPr>
              <w:br/>
              <w:t>(39.5 MB)</w:t>
            </w:r>
          </w:p>
        </w:tc>
        <w:tc>
          <w:tcPr>
            <w:tcW w:w="2592" w:type="dxa"/>
            <w:tcMar>
              <w:top w:w="30" w:type="dxa"/>
              <w:left w:w="40" w:type="dxa"/>
              <w:bottom w:w="30" w:type="dxa"/>
              <w:right w:w="40" w:type="dxa"/>
            </w:tcMar>
          </w:tcPr>
          <w:p w14:paraId="212FAD4B" w14:textId="77777777" w:rsidR="00051BFF" w:rsidRDefault="00000000">
            <w:pPr>
              <w:spacing w:after="20"/>
            </w:pPr>
            <w:r>
              <w:rPr>
                <w:sz w:val="14"/>
              </w:rPr>
              <w:t>• Master vector print keylines and pouch PDFs (Knee, XL Back, Large, Headache, Acne Relief).</w:t>
            </w:r>
          </w:p>
          <w:p w14:paraId="3D17CBE5" w14:textId="77777777" w:rsidR="00051BFF" w:rsidRDefault="00000000">
            <w:pPr>
              <w:spacing w:after="20"/>
            </w:pPr>
            <w:r>
              <w:rPr>
                <w:sz w:val="14"/>
              </w:rPr>
              <w:t>• Extracted production fonts (Futura Condensed, Arial Narrow), CMYK separations, and statutory copy.</w:t>
            </w:r>
          </w:p>
        </w:tc>
        <w:tc>
          <w:tcPr>
            <w:tcW w:w="2448" w:type="dxa"/>
            <w:tcMar>
              <w:top w:w="30" w:type="dxa"/>
              <w:left w:w="40" w:type="dxa"/>
              <w:bottom w:w="30" w:type="dxa"/>
              <w:right w:w="40" w:type="dxa"/>
            </w:tcMar>
          </w:tcPr>
          <w:p w14:paraId="54F5EC21" w14:textId="77777777" w:rsidR="00051BFF" w:rsidRDefault="00000000">
            <w:pPr>
              <w:spacing w:after="20"/>
            </w:pPr>
            <w:r>
              <w:rPr>
                <w:sz w:val="14"/>
              </w:rPr>
              <w:t>• Legacy 2022 horizontal white display box designs (Viopatch - Box.png, Large - Display Box.pdf) retired due to low pharmacy shelf visibility.</w:t>
            </w:r>
          </w:p>
        </w:tc>
      </w:tr>
      <w:tr w:rsidR="00051BFF" w14:paraId="40F8E97B" w14:textId="77777777">
        <w:trPr>
          <w:jc w:val="center"/>
        </w:trPr>
        <w:tc>
          <w:tcPr>
            <w:tcW w:w="1728" w:type="dxa"/>
            <w:tcMar>
              <w:top w:w="30" w:type="dxa"/>
              <w:left w:w="40" w:type="dxa"/>
              <w:bottom w:w="30" w:type="dxa"/>
              <w:right w:w="40" w:type="dxa"/>
            </w:tcMar>
          </w:tcPr>
          <w:p w14:paraId="6C5CCA17" w14:textId="77777777" w:rsidR="00051BFF" w:rsidRDefault="00000000">
            <w:pPr>
              <w:spacing w:after="0"/>
            </w:pPr>
            <w:r>
              <w:rPr>
                <w:b/>
                <w:sz w:val="15"/>
              </w:rPr>
              <w:t>Corporate CDMO Deck</w:t>
            </w:r>
          </w:p>
        </w:tc>
        <w:tc>
          <w:tcPr>
            <w:tcW w:w="1872" w:type="dxa"/>
            <w:tcMar>
              <w:top w:w="30" w:type="dxa"/>
              <w:left w:w="40" w:type="dxa"/>
              <w:bottom w:w="30" w:type="dxa"/>
              <w:right w:w="40" w:type="dxa"/>
            </w:tcMar>
          </w:tcPr>
          <w:p w14:paraId="3EC1D382" w14:textId="77777777" w:rsidR="00051BFF" w:rsidRDefault="00000000">
            <w:pPr>
              <w:spacing w:after="0"/>
            </w:pPr>
            <w:r>
              <w:rPr>
                <w:rFonts w:ascii="Roboto Condensed" w:hAnsi="Roboto Condensed"/>
                <w:color w:val="64748B"/>
                <w:sz w:val="14"/>
              </w:rPr>
              <w:t>pitch-deck-dated</w:t>
            </w:r>
          </w:p>
        </w:tc>
        <w:tc>
          <w:tcPr>
            <w:tcW w:w="1152" w:type="dxa"/>
            <w:tcMar>
              <w:top w:w="30" w:type="dxa"/>
              <w:left w:w="40" w:type="dxa"/>
              <w:bottom w:w="30" w:type="dxa"/>
              <w:right w:w="40" w:type="dxa"/>
            </w:tcMar>
          </w:tcPr>
          <w:p w14:paraId="2CDC0582" w14:textId="77777777" w:rsidR="00051BFF" w:rsidRDefault="00000000">
            <w:pPr>
              <w:spacing w:after="0"/>
            </w:pPr>
            <w:r>
              <w:rPr>
                <w:sz w:val="14"/>
              </w:rPr>
              <w:t>1 file</w:t>
            </w:r>
            <w:r>
              <w:rPr>
                <w:sz w:val="14"/>
              </w:rPr>
              <w:br/>
              <w:t>(17.4 MB)</w:t>
            </w:r>
          </w:p>
        </w:tc>
        <w:tc>
          <w:tcPr>
            <w:tcW w:w="2592" w:type="dxa"/>
            <w:tcMar>
              <w:top w:w="30" w:type="dxa"/>
              <w:left w:w="40" w:type="dxa"/>
              <w:bottom w:w="30" w:type="dxa"/>
              <w:right w:w="40" w:type="dxa"/>
            </w:tcMar>
          </w:tcPr>
          <w:p w14:paraId="0FCC198E" w14:textId="77777777" w:rsidR="00051BFF" w:rsidRDefault="00000000">
            <w:pPr>
              <w:spacing w:after="20"/>
            </w:pPr>
            <w:r>
              <w:rPr>
                <w:sz w:val="14"/>
              </w:rPr>
              <w:t>• 38-slide investor presentation (July 26, 2026) for corporate narrative, manufacturing capabilities, and corporate color usage (#3044A6).</w:t>
            </w:r>
          </w:p>
        </w:tc>
        <w:tc>
          <w:tcPr>
            <w:tcW w:w="2448" w:type="dxa"/>
            <w:tcMar>
              <w:top w:w="30" w:type="dxa"/>
              <w:left w:w="40" w:type="dxa"/>
              <w:bottom w:w="30" w:type="dxa"/>
              <w:right w:w="40" w:type="dxa"/>
            </w:tcMar>
          </w:tcPr>
          <w:p w14:paraId="23FD2172" w14:textId="77777777" w:rsidR="00051BFF" w:rsidRDefault="00000000">
            <w:pPr>
              <w:spacing w:after="20"/>
            </w:pPr>
            <w:r>
              <w:rPr>
                <w:sz w:val="14"/>
              </w:rPr>
              <w:t>• None. Authoritative corporate and B2B manufacturing reference.</w:t>
            </w:r>
          </w:p>
        </w:tc>
      </w:tr>
      <w:tr w:rsidR="00051BFF" w14:paraId="4E19FAC8" w14:textId="77777777">
        <w:trPr>
          <w:jc w:val="center"/>
        </w:trPr>
        <w:tc>
          <w:tcPr>
            <w:tcW w:w="1728" w:type="dxa"/>
            <w:tcMar>
              <w:top w:w="30" w:type="dxa"/>
              <w:left w:w="40" w:type="dxa"/>
              <w:bottom w:w="30" w:type="dxa"/>
              <w:right w:w="40" w:type="dxa"/>
            </w:tcMar>
          </w:tcPr>
          <w:p w14:paraId="2821F012" w14:textId="77777777" w:rsidR="00051BFF" w:rsidRDefault="00000000">
            <w:pPr>
              <w:spacing w:after="0"/>
            </w:pPr>
            <w:r>
              <w:rPr>
                <w:b/>
                <w:sz w:val="15"/>
              </w:rPr>
              <w:t>Studio Shoots</w:t>
            </w:r>
          </w:p>
        </w:tc>
        <w:tc>
          <w:tcPr>
            <w:tcW w:w="1872" w:type="dxa"/>
            <w:tcMar>
              <w:top w:w="30" w:type="dxa"/>
              <w:left w:w="40" w:type="dxa"/>
              <w:bottom w:w="30" w:type="dxa"/>
              <w:right w:w="40" w:type="dxa"/>
            </w:tcMar>
          </w:tcPr>
          <w:p w14:paraId="3903BAF5" w14:textId="77777777" w:rsidR="00051BFF" w:rsidRDefault="00000000">
            <w:pPr>
              <w:spacing w:after="0"/>
            </w:pPr>
            <w:r>
              <w:rPr>
                <w:rFonts w:ascii="Roboto Condensed" w:hAnsi="Roboto Condensed"/>
                <w:color w:val="64748B"/>
                <w:sz w:val="14"/>
              </w:rPr>
              <w:t>Old Creatives/Shoot Images</w:t>
            </w:r>
          </w:p>
        </w:tc>
        <w:tc>
          <w:tcPr>
            <w:tcW w:w="1152" w:type="dxa"/>
            <w:tcMar>
              <w:top w:w="30" w:type="dxa"/>
              <w:left w:w="40" w:type="dxa"/>
              <w:bottom w:w="30" w:type="dxa"/>
              <w:right w:w="40" w:type="dxa"/>
            </w:tcMar>
          </w:tcPr>
          <w:p w14:paraId="5F28095E" w14:textId="77777777" w:rsidR="00051BFF" w:rsidRDefault="00000000">
            <w:pPr>
              <w:spacing w:after="0"/>
            </w:pPr>
            <w:r>
              <w:rPr>
                <w:sz w:val="14"/>
              </w:rPr>
              <w:t>49 files</w:t>
            </w:r>
            <w:r>
              <w:rPr>
                <w:sz w:val="14"/>
              </w:rPr>
              <w:br/>
              <w:t>(433.9 MB)</w:t>
            </w:r>
          </w:p>
        </w:tc>
        <w:tc>
          <w:tcPr>
            <w:tcW w:w="2592" w:type="dxa"/>
            <w:tcMar>
              <w:top w:w="30" w:type="dxa"/>
              <w:left w:w="40" w:type="dxa"/>
              <w:bottom w:w="30" w:type="dxa"/>
              <w:right w:w="40" w:type="dxa"/>
            </w:tcMar>
          </w:tcPr>
          <w:p w14:paraId="1DFC361D" w14:textId="77777777" w:rsidR="00051BFF" w:rsidRDefault="00000000">
            <w:pPr>
              <w:spacing w:after="20"/>
            </w:pPr>
            <w:r>
              <w:rPr>
                <w:sz w:val="14"/>
              </w:rPr>
              <w:t>• High-res model application shoots (XL Back, Regular).</w:t>
            </w:r>
          </w:p>
          <w:p w14:paraId="6FB4BDA4" w14:textId="77777777" w:rsidR="00051BFF" w:rsidRDefault="00000000">
            <w:pPr>
              <w:spacing w:after="20"/>
            </w:pPr>
            <w:r>
              <w:rPr>
                <w:sz w:val="14"/>
              </w:rPr>
              <w:t>• Dr. Rajat Bawa clinical endorsement photography (Doctor Rajat Image - Brighter.jpg, Rajat Holding the Patch.tif).</w:t>
            </w:r>
          </w:p>
        </w:tc>
        <w:tc>
          <w:tcPr>
            <w:tcW w:w="2448" w:type="dxa"/>
            <w:tcMar>
              <w:top w:w="30" w:type="dxa"/>
              <w:left w:w="40" w:type="dxa"/>
              <w:bottom w:w="30" w:type="dxa"/>
              <w:right w:w="40" w:type="dxa"/>
            </w:tcMar>
          </w:tcPr>
          <w:p w14:paraId="03DC24E2" w14:textId="77777777" w:rsidR="00051BFF" w:rsidRDefault="00000000">
            <w:pPr>
              <w:spacing w:after="20"/>
            </w:pPr>
            <w:r>
              <w:rPr>
                <w:sz w:val="14"/>
              </w:rPr>
              <w:t>• Raw unedited photoshoot outtakes with studio backdrop artifacts.</w:t>
            </w:r>
          </w:p>
          <w:p w14:paraId="2F7F9F96" w14:textId="77777777" w:rsidR="00051BFF" w:rsidRDefault="00000000">
            <w:pPr>
              <w:spacing w:after="20"/>
            </w:pPr>
            <w:r>
              <w:rPr>
                <w:sz w:val="14"/>
              </w:rPr>
              <w:t>• Outdated pouch packaging labels superseded by 2026 designs.</w:t>
            </w:r>
          </w:p>
        </w:tc>
      </w:tr>
      <w:tr w:rsidR="00051BFF" w14:paraId="2C9B64B3" w14:textId="77777777">
        <w:trPr>
          <w:jc w:val="center"/>
        </w:trPr>
        <w:tc>
          <w:tcPr>
            <w:tcW w:w="1728" w:type="dxa"/>
            <w:tcMar>
              <w:top w:w="30" w:type="dxa"/>
              <w:left w:w="40" w:type="dxa"/>
              <w:bottom w:w="30" w:type="dxa"/>
              <w:right w:w="40" w:type="dxa"/>
            </w:tcMar>
          </w:tcPr>
          <w:p w14:paraId="55B6BAD3" w14:textId="77777777" w:rsidR="00051BFF" w:rsidRDefault="00000000">
            <w:pPr>
              <w:spacing w:after="0"/>
            </w:pPr>
            <w:r>
              <w:rPr>
                <w:b/>
                <w:sz w:val="15"/>
              </w:rPr>
              <w:t>Listing Graphics</w:t>
            </w:r>
          </w:p>
        </w:tc>
        <w:tc>
          <w:tcPr>
            <w:tcW w:w="1872" w:type="dxa"/>
            <w:tcMar>
              <w:top w:w="30" w:type="dxa"/>
              <w:left w:w="40" w:type="dxa"/>
              <w:bottom w:w="30" w:type="dxa"/>
              <w:right w:w="40" w:type="dxa"/>
            </w:tcMar>
          </w:tcPr>
          <w:p w14:paraId="5E2A0745" w14:textId="77777777" w:rsidR="00051BFF" w:rsidRDefault="00000000">
            <w:pPr>
              <w:spacing w:after="0"/>
            </w:pPr>
            <w:r>
              <w:rPr>
                <w:rFonts w:ascii="Roboto Condensed" w:hAnsi="Roboto Condensed"/>
                <w:color w:val="64748B"/>
                <w:sz w:val="14"/>
              </w:rPr>
              <w:t>Old Creatives/Listing Images</w:t>
            </w:r>
          </w:p>
        </w:tc>
        <w:tc>
          <w:tcPr>
            <w:tcW w:w="1152" w:type="dxa"/>
            <w:tcMar>
              <w:top w:w="30" w:type="dxa"/>
              <w:left w:w="40" w:type="dxa"/>
              <w:bottom w:w="30" w:type="dxa"/>
              <w:right w:w="40" w:type="dxa"/>
            </w:tcMar>
          </w:tcPr>
          <w:p w14:paraId="0D65BB02" w14:textId="77777777" w:rsidR="00051BFF" w:rsidRDefault="00000000">
            <w:pPr>
              <w:spacing w:after="0"/>
            </w:pPr>
            <w:r>
              <w:rPr>
                <w:sz w:val="14"/>
              </w:rPr>
              <w:t>17 files</w:t>
            </w:r>
            <w:r>
              <w:rPr>
                <w:sz w:val="14"/>
              </w:rPr>
              <w:br/>
              <w:t>(17.8 MB)</w:t>
            </w:r>
          </w:p>
        </w:tc>
        <w:tc>
          <w:tcPr>
            <w:tcW w:w="2592" w:type="dxa"/>
            <w:tcMar>
              <w:top w:w="30" w:type="dxa"/>
              <w:left w:w="40" w:type="dxa"/>
              <w:bottom w:w="30" w:type="dxa"/>
              <w:right w:w="40" w:type="dxa"/>
            </w:tcMar>
          </w:tcPr>
          <w:p w14:paraId="12C40682" w14:textId="77777777" w:rsidR="00051BFF" w:rsidRDefault="00000000">
            <w:pPr>
              <w:spacing w:after="20"/>
            </w:pPr>
            <w:r>
              <w:rPr>
                <w:sz w:val="14"/>
              </w:rPr>
              <w:t>• Historical feature callout concepts and composite graphic structures for gap filling.</w:t>
            </w:r>
          </w:p>
        </w:tc>
        <w:tc>
          <w:tcPr>
            <w:tcW w:w="2448" w:type="dxa"/>
            <w:tcMar>
              <w:top w:w="30" w:type="dxa"/>
              <w:left w:w="40" w:type="dxa"/>
              <w:bottom w:w="30" w:type="dxa"/>
              <w:right w:w="40" w:type="dxa"/>
            </w:tcMar>
          </w:tcPr>
          <w:p w14:paraId="053A6759" w14:textId="77777777" w:rsidR="00051BFF" w:rsidRDefault="00000000">
            <w:pPr>
              <w:spacing w:after="20"/>
            </w:pPr>
            <w:r>
              <w:rPr>
                <w:sz w:val="14"/>
              </w:rPr>
              <w:t>• Low-resolution marketplace infographics with stretched logos and non-standard typography.</w:t>
            </w:r>
          </w:p>
        </w:tc>
      </w:tr>
      <w:tr w:rsidR="00051BFF" w14:paraId="1B073F54" w14:textId="77777777">
        <w:trPr>
          <w:jc w:val="center"/>
        </w:trPr>
        <w:tc>
          <w:tcPr>
            <w:tcW w:w="1728" w:type="dxa"/>
            <w:tcMar>
              <w:top w:w="30" w:type="dxa"/>
              <w:left w:w="40" w:type="dxa"/>
              <w:bottom w:w="30" w:type="dxa"/>
              <w:right w:w="40" w:type="dxa"/>
            </w:tcMar>
          </w:tcPr>
          <w:p w14:paraId="6072F6AD" w14:textId="77777777" w:rsidR="00051BFF" w:rsidRDefault="00000000">
            <w:pPr>
              <w:spacing w:after="0"/>
            </w:pPr>
            <w:r>
              <w:rPr>
                <w:b/>
                <w:sz w:val="15"/>
              </w:rPr>
              <w:t>Social Campaigns</w:t>
            </w:r>
          </w:p>
        </w:tc>
        <w:tc>
          <w:tcPr>
            <w:tcW w:w="1872" w:type="dxa"/>
            <w:tcMar>
              <w:top w:w="30" w:type="dxa"/>
              <w:left w:w="40" w:type="dxa"/>
              <w:bottom w:w="30" w:type="dxa"/>
              <w:right w:w="40" w:type="dxa"/>
            </w:tcMar>
          </w:tcPr>
          <w:p w14:paraId="356E27E9" w14:textId="77777777" w:rsidR="00051BFF" w:rsidRDefault="00000000">
            <w:pPr>
              <w:spacing w:after="0"/>
            </w:pPr>
            <w:r>
              <w:rPr>
                <w:rFonts w:ascii="Roboto Condensed" w:hAnsi="Roboto Condensed"/>
                <w:color w:val="64748B"/>
                <w:sz w:val="14"/>
              </w:rPr>
              <w:t>Old Creatives/Social Media</w:t>
            </w:r>
          </w:p>
        </w:tc>
        <w:tc>
          <w:tcPr>
            <w:tcW w:w="1152" w:type="dxa"/>
            <w:tcMar>
              <w:top w:w="30" w:type="dxa"/>
              <w:left w:w="40" w:type="dxa"/>
              <w:bottom w:w="30" w:type="dxa"/>
              <w:right w:w="40" w:type="dxa"/>
            </w:tcMar>
          </w:tcPr>
          <w:p w14:paraId="5DFDE00C" w14:textId="77777777" w:rsidR="00051BFF" w:rsidRDefault="00000000">
            <w:pPr>
              <w:spacing w:after="0"/>
            </w:pPr>
            <w:r>
              <w:rPr>
                <w:sz w:val="14"/>
              </w:rPr>
              <w:t>63 files</w:t>
            </w:r>
            <w:r>
              <w:rPr>
                <w:sz w:val="14"/>
              </w:rPr>
              <w:br/>
              <w:t>(1.07 GB)</w:t>
            </w:r>
          </w:p>
        </w:tc>
        <w:tc>
          <w:tcPr>
            <w:tcW w:w="2592" w:type="dxa"/>
            <w:tcMar>
              <w:top w:w="30" w:type="dxa"/>
              <w:left w:w="40" w:type="dxa"/>
              <w:bottom w:w="30" w:type="dxa"/>
              <w:right w:w="40" w:type="dxa"/>
            </w:tcMar>
          </w:tcPr>
          <w:p w14:paraId="6F89145B" w14:textId="77777777" w:rsidR="00051BFF" w:rsidRDefault="00000000">
            <w:pPr>
              <w:spacing w:after="20"/>
            </w:pPr>
            <w:r>
              <w:rPr>
                <w:sz w:val="14"/>
              </w:rPr>
              <w:t>• Marketing claims review (100% Herbal, Up to 12hr Relief) and calendar font choices.</w:t>
            </w:r>
          </w:p>
        </w:tc>
        <w:tc>
          <w:tcPr>
            <w:tcW w:w="2448" w:type="dxa"/>
            <w:tcMar>
              <w:top w:w="30" w:type="dxa"/>
              <w:left w:w="40" w:type="dxa"/>
              <w:bottom w:w="30" w:type="dxa"/>
              <w:right w:w="40" w:type="dxa"/>
            </w:tcMar>
          </w:tcPr>
          <w:p w14:paraId="78DEEBC1" w14:textId="77777777" w:rsidR="00051BFF" w:rsidRDefault="00000000">
            <w:pPr>
              <w:spacing w:after="20"/>
            </w:pPr>
            <w:r>
              <w:rPr>
                <w:sz w:val="14"/>
              </w:rPr>
              <w:t>• Outdated 2022–2023 promotional video reels (.mp4, .mov) and expired monthly campaign schedules.</w:t>
            </w:r>
          </w:p>
        </w:tc>
      </w:tr>
      <w:tr w:rsidR="00051BFF" w14:paraId="2B4DA574" w14:textId="77777777">
        <w:trPr>
          <w:jc w:val="center"/>
        </w:trPr>
        <w:tc>
          <w:tcPr>
            <w:tcW w:w="1728" w:type="dxa"/>
            <w:tcMar>
              <w:top w:w="30" w:type="dxa"/>
              <w:left w:w="40" w:type="dxa"/>
              <w:bottom w:w="30" w:type="dxa"/>
              <w:right w:w="40" w:type="dxa"/>
            </w:tcMar>
          </w:tcPr>
          <w:p w14:paraId="001548DE" w14:textId="77777777" w:rsidR="00051BFF" w:rsidRDefault="00000000">
            <w:pPr>
              <w:spacing w:after="0"/>
            </w:pPr>
            <w:r>
              <w:rPr>
                <w:b/>
                <w:sz w:val="15"/>
              </w:rPr>
              <w:t>Claude Output</w:t>
            </w:r>
            <w:r>
              <w:rPr>
                <w:b/>
                <w:sz w:val="15"/>
              </w:rPr>
              <w:br/>
              <w:t>(Excluded)</w:t>
            </w:r>
          </w:p>
        </w:tc>
        <w:tc>
          <w:tcPr>
            <w:tcW w:w="1872" w:type="dxa"/>
            <w:tcMar>
              <w:top w:w="30" w:type="dxa"/>
              <w:left w:w="40" w:type="dxa"/>
              <w:bottom w:w="30" w:type="dxa"/>
              <w:right w:w="40" w:type="dxa"/>
            </w:tcMar>
          </w:tcPr>
          <w:p w14:paraId="4B992DD6" w14:textId="77777777" w:rsidR="00051BFF" w:rsidRDefault="00000000">
            <w:pPr>
              <w:spacing w:after="0"/>
            </w:pPr>
            <w:r>
              <w:rPr>
                <w:rFonts w:ascii="Roboto Condensed" w:hAnsi="Roboto Condensed"/>
                <w:color w:val="64748B"/>
                <w:sz w:val="14"/>
              </w:rPr>
              <w:t>claude_output</w:t>
            </w:r>
          </w:p>
        </w:tc>
        <w:tc>
          <w:tcPr>
            <w:tcW w:w="1152" w:type="dxa"/>
            <w:tcMar>
              <w:top w:w="30" w:type="dxa"/>
              <w:left w:w="40" w:type="dxa"/>
              <w:bottom w:w="30" w:type="dxa"/>
              <w:right w:w="40" w:type="dxa"/>
            </w:tcMar>
          </w:tcPr>
          <w:p w14:paraId="4E8045A2" w14:textId="77777777" w:rsidR="00051BFF" w:rsidRDefault="00000000">
            <w:pPr>
              <w:spacing w:after="0"/>
            </w:pPr>
            <w:r>
              <w:rPr>
                <w:sz w:val="14"/>
              </w:rPr>
              <w:t>4 files</w:t>
            </w:r>
            <w:r>
              <w:rPr>
                <w:sz w:val="14"/>
              </w:rPr>
              <w:br/>
              <w:t>(799 KB)</w:t>
            </w:r>
          </w:p>
        </w:tc>
        <w:tc>
          <w:tcPr>
            <w:tcW w:w="2592" w:type="dxa"/>
            <w:tcMar>
              <w:top w:w="30" w:type="dxa"/>
              <w:left w:w="40" w:type="dxa"/>
              <w:bottom w:w="30" w:type="dxa"/>
              <w:right w:w="40" w:type="dxa"/>
            </w:tcMar>
          </w:tcPr>
          <w:p w14:paraId="29FC25A1" w14:textId="77777777" w:rsidR="00051BFF" w:rsidRDefault="00000000">
            <w:pPr>
              <w:spacing w:after="20"/>
            </w:pPr>
            <w:r>
              <w:rPr>
                <w:sz w:val="14"/>
              </w:rPr>
              <w:t>• VIOPATCH-PRESENTATION-TEMPLATE.potx promoted to ratified official status (now the master corporate presentation template). HTML brand book spreads and layout preview PNG remain experimental.</w:t>
            </w:r>
          </w:p>
        </w:tc>
        <w:tc>
          <w:tcPr>
            <w:tcW w:w="2448" w:type="dxa"/>
            <w:tcMar>
              <w:top w:w="30" w:type="dxa"/>
              <w:left w:w="40" w:type="dxa"/>
              <w:bottom w:w="30" w:type="dxa"/>
              <w:right w:w="40" w:type="dxa"/>
            </w:tcMar>
          </w:tcPr>
          <w:p w14:paraId="493C59CB" w14:textId="77777777" w:rsidR="00051BFF" w:rsidRDefault="00000000">
            <w:pPr>
              <w:spacing w:after="20"/>
            </w:pPr>
            <w:r>
              <w:rPr>
                <w:sz w:val="14"/>
              </w:rPr>
              <w:t>• Preliminary PowerPoint template (.potx), layout preview PNG, and draft HTML spreads identified as experimental drafts.</w:t>
            </w:r>
          </w:p>
        </w:tc>
      </w:tr>
    </w:tbl>
    <w:p w14:paraId="5CD10B69" w14:textId="77777777" w:rsidR="00756B9F" w:rsidRDefault="00756B9F"/>
    <w:sectPr w:rsidR="00756B9F" w:rsidSect="00034616">
      <w:footerReference w:type="defaul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8168" w14:textId="77777777" w:rsidR="00CA2E64" w:rsidRDefault="00CA2E64">
      <w:pPr>
        <w:spacing w:after="0" w:line="240" w:lineRule="auto"/>
      </w:pPr>
      <w:r>
        <w:separator/>
      </w:r>
    </w:p>
  </w:endnote>
  <w:endnote w:type="continuationSeparator" w:id="0">
    <w:p w14:paraId="34364BAB" w14:textId="77777777" w:rsidR="00CA2E64" w:rsidRDefault="00CA2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Condensed">
    <w:charset w:val="00"/>
    <w:family w:val="auto"/>
    <w:pitch w:val="variable"/>
    <w:sig w:usb0="E0000AFF" w:usb1="5000217F" w:usb2="00000021" w:usb3="00000000" w:csb0="0000019F" w:csb1="00000000"/>
  </w:font>
  <w:font w:name="Futura">
    <w:altName w:val="Century Gothic"/>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OCR-B 10 Pitch B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599843"/>
      <w:docPartObj>
        <w:docPartGallery w:val="Page Numbers (Bottom of Page)"/>
        <w:docPartUnique/>
      </w:docPartObj>
    </w:sdtPr>
    <w:sdtEndPr>
      <w:rPr>
        <w:noProof/>
      </w:rPr>
    </w:sdtEndPr>
    <w:sdtContent>
      <w:p w14:paraId="39D4379F" w14:textId="0BDE9032" w:rsidR="00051BFF" w:rsidRDefault="00756B9F" w:rsidP="00756B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F475" w14:textId="77777777" w:rsidR="00CA2E64" w:rsidRDefault="00CA2E64">
      <w:pPr>
        <w:spacing w:after="0" w:line="240" w:lineRule="auto"/>
      </w:pPr>
      <w:r>
        <w:separator/>
      </w:r>
    </w:p>
  </w:footnote>
  <w:footnote w:type="continuationSeparator" w:id="0">
    <w:p w14:paraId="5CB66BC2" w14:textId="77777777" w:rsidR="00CA2E64" w:rsidRDefault="00CA2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23361">
    <w:abstractNumId w:val="8"/>
  </w:num>
  <w:num w:numId="2" w16cid:durableId="1547333758">
    <w:abstractNumId w:val="6"/>
  </w:num>
  <w:num w:numId="3" w16cid:durableId="67580151">
    <w:abstractNumId w:val="5"/>
  </w:num>
  <w:num w:numId="4" w16cid:durableId="1740056824">
    <w:abstractNumId w:val="4"/>
  </w:num>
  <w:num w:numId="5" w16cid:durableId="594171644">
    <w:abstractNumId w:val="7"/>
  </w:num>
  <w:num w:numId="6" w16cid:durableId="678701910">
    <w:abstractNumId w:val="3"/>
  </w:num>
  <w:num w:numId="7" w16cid:durableId="1710494384">
    <w:abstractNumId w:val="2"/>
  </w:num>
  <w:num w:numId="8" w16cid:durableId="1455443730">
    <w:abstractNumId w:val="1"/>
  </w:num>
  <w:num w:numId="9" w16cid:durableId="372078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56B9F"/>
    <w:rsid w:val="00034616"/>
    <w:rsid w:val="00051BFF"/>
    <w:rsid w:val="0006063C"/>
    <w:rsid w:val="0015074B"/>
    <w:rsid w:val="001F032F"/>
    <w:rsid w:val="00271214"/>
    <w:rsid w:val="0029639D"/>
    <w:rsid w:val="00326F90"/>
    <w:rsid w:val="00756B9F"/>
    <w:rsid w:val="007579DB"/>
    <w:rsid w:val="00A02332"/>
    <w:rsid w:val="00AA1D8D"/>
    <w:rsid w:val="00B47730"/>
    <w:rsid w:val="00CA2E64"/>
    <w:rsid w:val="00CB0664"/>
    <w:rsid w:val="00D82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ED898"/>
  <w14:defaultImageDpi w14:val="300"/>
  <w15:docId w15:val="{F1BB12CB-F4E5-4254-91FE-FCBA9010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imes New Roman" w:hAnsi="Roboto" w:cs="Roboto"/>
        <w:color w:val="2A2A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9"/>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54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5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54A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02952"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02952"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60605C"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054A6"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6060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Roboto" w:hAnsi="Roboto" w:cs="Roboto"/>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Roboto" w:hAnsi="Roboto" w:cs="Roboto"/>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cs="Roboto"/>
      <w:b/>
      <w:bCs/>
      <w:color w:val="003E7C"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cs="Roboto"/>
      <w:b/>
      <w:bCs/>
      <w:color w:val="0054A6" w:themeColor="accent1"/>
      <w:sz w:val="26"/>
      <w:szCs w:val="26"/>
    </w:rPr>
  </w:style>
  <w:style w:type="character" w:customStyle="1" w:styleId="Heading3Char">
    <w:name w:val="Heading 3 Char"/>
    <w:basedOn w:val="DefaultParagraphFont"/>
    <w:link w:val="Heading3"/>
    <w:uiPriority w:val="9"/>
    <w:rsid w:val="00FC693F"/>
    <w:rPr>
      <w:rFonts w:ascii="Roboto" w:hAnsi="Roboto" w:cs="Roboto"/>
      <w:b/>
      <w:bCs/>
      <w:color w:val="0054A6" w:themeColor="accent1"/>
    </w:rPr>
  </w:style>
  <w:style w:type="paragraph" w:styleId="Title">
    <w:name w:val="Title"/>
    <w:basedOn w:val="Normal"/>
    <w:next w:val="Normal"/>
    <w:link w:val="TitleChar"/>
    <w:uiPriority w:val="10"/>
    <w:qFormat/>
    <w:rsid w:val="00FC693F"/>
    <w:pPr>
      <w:pBdr>
        <w:bottom w:val="single" w:sz="8" w:space="4" w:color="0054A6" w:themeColor="accent1"/>
      </w:pBdr>
      <w:spacing w:after="300" w:line="240" w:lineRule="auto"/>
      <w:contextualSpacing/>
    </w:pPr>
    <w:rPr>
      <w:b/>
      <w:color w:val="0054A6"/>
      <w:spacing w:val="5"/>
      <w:kern w:val="28"/>
      <w:sz w:val="44"/>
      <w:szCs w:val="52"/>
    </w:rPr>
  </w:style>
  <w:style w:type="character" w:customStyle="1" w:styleId="TitleChar">
    <w:name w:val="Title Char"/>
    <w:basedOn w:val="DefaultParagraphFont"/>
    <w:link w:val="Title"/>
    <w:uiPriority w:val="10"/>
    <w:rsid w:val="00FC693F"/>
    <w:rPr>
      <w:rFonts w:ascii="Roboto" w:hAnsi="Roboto" w:cs="Roboto"/>
      <w:color w:val="003E7C"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64748B"/>
      <w:spacing w:val="15"/>
      <w:sz w:val="20"/>
      <w:szCs w:val="24"/>
    </w:rPr>
  </w:style>
  <w:style w:type="character" w:customStyle="1" w:styleId="SubtitleChar">
    <w:name w:val="Subtitle Char"/>
    <w:basedOn w:val="DefaultParagraphFont"/>
    <w:link w:val="Subtitle"/>
    <w:uiPriority w:val="11"/>
    <w:rsid w:val="00FC693F"/>
    <w:rPr>
      <w:rFonts w:ascii="Roboto" w:hAnsi="Roboto" w:cs="Roboto"/>
      <w:i/>
      <w:iCs/>
      <w:color w:val="0054A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Roboto" w:hAnsi="Roboto" w:cs="Roboto"/>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Roboto" w:hAnsi="Roboto" w:cs="Roboto"/>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Roboto" w:hAnsi="Roboto" w:cs="Robot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Cs w:val="20"/>
    </w:rPr>
  </w:style>
  <w:style w:type="character" w:customStyle="1" w:styleId="MacroTextChar">
    <w:name w:val="Macro Text Char"/>
    <w:basedOn w:val="DefaultParagraphFont"/>
    <w:link w:val="MacroText"/>
    <w:uiPriority w:val="99"/>
    <w:rsid w:val="0029639D"/>
    <w:rPr>
      <w:rFonts w:ascii="Roboto" w:hAnsi="Roboto" w:cs="Roboto"/>
      <w:sz w:val="20"/>
      <w:szCs w:val="20"/>
    </w:rPr>
  </w:style>
  <w:style w:type="paragraph" w:styleId="Quote">
    <w:name w:val="Quote"/>
    <w:basedOn w:val="Normal"/>
    <w:next w:val="Normal"/>
    <w:link w:val="QuoteChar"/>
    <w:uiPriority w:val="29"/>
    <w:qFormat/>
    <w:rsid w:val="00FC693F"/>
    <w:rPr>
      <w:i/>
      <w:iCs/>
      <w:color w:val="2A2A28" w:themeColor="text1"/>
    </w:rPr>
  </w:style>
  <w:style w:type="character" w:customStyle="1" w:styleId="QuoteChar">
    <w:name w:val="Quote Char"/>
    <w:basedOn w:val="DefaultParagraphFont"/>
    <w:link w:val="Quote"/>
    <w:uiPriority w:val="29"/>
    <w:rsid w:val="00FC693F"/>
    <w:rPr>
      <w:rFonts w:ascii="Roboto" w:hAnsi="Roboto" w:cs="Roboto"/>
      <w:i/>
      <w:iCs/>
      <w:color w:val="2A2A28" w:themeColor="text1"/>
    </w:rPr>
  </w:style>
  <w:style w:type="character" w:customStyle="1" w:styleId="Heading4Char">
    <w:name w:val="Heading 4 Char"/>
    <w:basedOn w:val="DefaultParagraphFont"/>
    <w:link w:val="Heading4"/>
    <w:uiPriority w:val="9"/>
    <w:semiHidden/>
    <w:rsid w:val="00FC693F"/>
    <w:rPr>
      <w:rFonts w:ascii="Roboto" w:hAnsi="Roboto" w:cs="Roboto"/>
      <w:b/>
      <w:bCs/>
      <w:i/>
      <w:iCs/>
      <w:color w:val="0054A6" w:themeColor="accent1"/>
    </w:rPr>
  </w:style>
  <w:style w:type="character" w:customStyle="1" w:styleId="Heading5Char">
    <w:name w:val="Heading 5 Char"/>
    <w:basedOn w:val="DefaultParagraphFont"/>
    <w:link w:val="Heading5"/>
    <w:uiPriority w:val="9"/>
    <w:semiHidden/>
    <w:rsid w:val="00FC693F"/>
    <w:rPr>
      <w:rFonts w:ascii="Roboto" w:hAnsi="Roboto" w:cs="Roboto"/>
      <w:color w:val="002952" w:themeColor="accent1" w:themeShade="7F"/>
    </w:rPr>
  </w:style>
  <w:style w:type="character" w:customStyle="1" w:styleId="Heading6Char">
    <w:name w:val="Heading 6 Char"/>
    <w:basedOn w:val="DefaultParagraphFont"/>
    <w:link w:val="Heading6"/>
    <w:uiPriority w:val="9"/>
    <w:semiHidden/>
    <w:rsid w:val="00FC693F"/>
    <w:rPr>
      <w:rFonts w:ascii="Roboto" w:hAnsi="Roboto" w:cs="Roboto"/>
      <w:i/>
      <w:iCs/>
      <w:color w:val="002952" w:themeColor="accent1" w:themeShade="7F"/>
    </w:rPr>
  </w:style>
  <w:style w:type="character" w:customStyle="1" w:styleId="Heading7Char">
    <w:name w:val="Heading 7 Char"/>
    <w:basedOn w:val="DefaultParagraphFont"/>
    <w:link w:val="Heading7"/>
    <w:uiPriority w:val="9"/>
    <w:semiHidden/>
    <w:rsid w:val="00FC693F"/>
    <w:rPr>
      <w:rFonts w:ascii="Roboto" w:hAnsi="Roboto" w:cs="Roboto"/>
      <w:i/>
      <w:iCs/>
      <w:color w:val="60605C" w:themeColor="text1" w:themeTint="BF"/>
    </w:rPr>
  </w:style>
  <w:style w:type="character" w:customStyle="1" w:styleId="Heading8Char">
    <w:name w:val="Heading 8 Char"/>
    <w:basedOn w:val="DefaultParagraphFont"/>
    <w:link w:val="Heading8"/>
    <w:uiPriority w:val="9"/>
    <w:semiHidden/>
    <w:rsid w:val="00FC693F"/>
    <w:rPr>
      <w:rFonts w:ascii="Roboto" w:hAnsi="Roboto" w:cs="Roboto"/>
      <w:color w:val="0054A6"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cs="Roboto"/>
      <w:i/>
      <w:iCs/>
      <w:color w:val="60605C"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54A6" w:themeColor="accent1"/>
      <w:sz w:val="18"/>
      <w:szCs w:val="18"/>
    </w:rPr>
  </w:style>
  <w:style w:type="character" w:styleId="Strong">
    <w:name w:val="Strong"/>
    <w:basedOn w:val="DefaultParagraphFont"/>
    <w:uiPriority w:val="22"/>
    <w:qFormat/>
    <w:rsid w:val="00FC693F"/>
    <w:rPr>
      <w:rFonts w:ascii="Roboto" w:hAnsi="Roboto" w:cs="Roboto"/>
      <w:b/>
      <w:bCs/>
    </w:rPr>
  </w:style>
  <w:style w:type="character" w:styleId="Emphasis">
    <w:name w:val="Emphasis"/>
    <w:basedOn w:val="DefaultParagraphFont"/>
    <w:uiPriority w:val="20"/>
    <w:qFormat/>
    <w:rsid w:val="00FC693F"/>
    <w:rPr>
      <w:rFonts w:ascii="Roboto" w:hAnsi="Roboto" w:cs="Roboto"/>
      <w:i/>
      <w:iCs/>
    </w:rPr>
  </w:style>
  <w:style w:type="paragraph" w:styleId="IntenseQuote">
    <w:name w:val="Intense Quote"/>
    <w:basedOn w:val="Normal"/>
    <w:next w:val="Normal"/>
    <w:link w:val="IntenseQuoteChar"/>
    <w:uiPriority w:val="30"/>
    <w:qFormat/>
    <w:rsid w:val="00FC693F"/>
    <w:pPr>
      <w:pBdr>
        <w:bottom w:val="single" w:sz="4" w:space="4" w:color="0054A6" w:themeColor="accent1"/>
      </w:pBdr>
      <w:spacing w:before="200" w:after="280"/>
      <w:ind w:left="936" w:right="936"/>
    </w:pPr>
    <w:rPr>
      <w:b/>
      <w:bCs/>
      <w:i/>
      <w:iCs/>
      <w:color w:val="0054A6" w:themeColor="accent1"/>
    </w:rPr>
  </w:style>
  <w:style w:type="character" w:customStyle="1" w:styleId="IntenseQuoteChar">
    <w:name w:val="Intense Quote Char"/>
    <w:basedOn w:val="DefaultParagraphFont"/>
    <w:link w:val="IntenseQuote"/>
    <w:uiPriority w:val="30"/>
    <w:rsid w:val="00FC693F"/>
    <w:rPr>
      <w:rFonts w:ascii="Roboto" w:hAnsi="Roboto" w:cs="Roboto"/>
      <w:b/>
      <w:bCs/>
      <w:i/>
      <w:iCs/>
      <w:color w:val="0054A6" w:themeColor="accent1"/>
    </w:rPr>
  </w:style>
  <w:style w:type="character" w:styleId="SubtleEmphasis">
    <w:name w:val="Subtle Emphasis"/>
    <w:basedOn w:val="DefaultParagraphFont"/>
    <w:uiPriority w:val="19"/>
    <w:qFormat/>
    <w:rsid w:val="00FC693F"/>
    <w:rPr>
      <w:rFonts w:ascii="Roboto" w:hAnsi="Roboto" w:cs="Roboto"/>
      <w:i/>
      <w:iCs/>
      <w:color w:val="979791" w:themeColor="text1" w:themeTint="7F"/>
    </w:rPr>
  </w:style>
  <w:style w:type="character" w:styleId="IntenseEmphasis">
    <w:name w:val="Intense Emphasis"/>
    <w:basedOn w:val="DefaultParagraphFont"/>
    <w:uiPriority w:val="21"/>
    <w:qFormat/>
    <w:rsid w:val="00FC693F"/>
    <w:rPr>
      <w:rFonts w:ascii="Roboto" w:hAnsi="Roboto" w:cs="Roboto"/>
      <w:b/>
      <w:bCs/>
      <w:i/>
      <w:iCs/>
      <w:color w:val="0054A6" w:themeColor="accent1"/>
    </w:rPr>
  </w:style>
  <w:style w:type="character" w:styleId="SubtleReference">
    <w:name w:val="Subtle Reference"/>
    <w:basedOn w:val="DefaultParagraphFont"/>
    <w:uiPriority w:val="31"/>
    <w:qFormat/>
    <w:rsid w:val="00FC693F"/>
    <w:rPr>
      <w:rFonts w:ascii="Roboto" w:hAnsi="Roboto" w:cs="Roboto"/>
      <w:smallCaps/>
      <w:color w:val="FDCD8B" w:themeColor="accent2"/>
      <w:u w:val="single"/>
    </w:rPr>
  </w:style>
  <w:style w:type="character" w:styleId="IntenseReference">
    <w:name w:val="Intense Reference"/>
    <w:basedOn w:val="DefaultParagraphFont"/>
    <w:uiPriority w:val="32"/>
    <w:qFormat/>
    <w:rsid w:val="00FC693F"/>
    <w:rPr>
      <w:rFonts w:ascii="Roboto" w:hAnsi="Roboto" w:cs="Roboto"/>
      <w:b/>
      <w:bCs/>
      <w:smallCaps/>
      <w:color w:val="FDCD8B" w:themeColor="accent2"/>
      <w:spacing w:val="5"/>
      <w:u w:val="single"/>
    </w:rPr>
  </w:style>
  <w:style w:type="character" w:styleId="BookTitle">
    <w:name w:val="Book Title"/>
    <w:basedOn w:val="DefaultParagraphFont"/>
    <w:uiPriority w:val="33"/>
    <w:qFormat/>
    <w:rsid w:val="00FC693F"/>
    <w:rPr>
      <w:rFonts w:ascii="Roboto" w:hAnsi="Roboto" w:cs="Roboto"/>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F1F1E" w:themeColor="text1" w:themeShade="BF"/>
    </w:rPr>
    <w:tblPr>
      <w:tblStyleRowBandSize w:val="1"/>
      <w:tblStyleColBandSize w:val="1"/>
      <w:tblBorders>
        <w:top w:val="single" w:sz="8" w:space="0" w:color="2A2A28" w:themeColor="text1"/>
        <w:bottom w:val="single" w:sz="8" w:space="0" w:color="2A2A28" w:themeColor="text1"/>
      </w:tblBorders>
    </w:tblPr>
    <w:tblStylePr w:type="firstRow">
      <w:pPr>
        <w:spacing w:before="0" w:after="0" w:line="240" w:lineRule="auto"/>
      </w:pPr>
      <w:rPr>
        <w:b/>
        <w:bCs/>
      </w:rPr>
      <w:tblPr/>
      <w:tcPr>
        <w:tcBorders>
          <w:top w:val="single" w:sz="8" w:space="0" w:color="2A2A28" w:themeColor="text1"/>
          <w:left w:val="nil"/>
          <w:bottom w:val="single" w:sz="8" w:space="0" w:color="2A2A28" w:themeColor="text1"/>
          <w:right w:val="nil"/>
          <w:insideH w:val="nil"/>
          <w:insideV w:val="nil"/>
        </w:tcBorders>
      </w:tcPr>
    </w:tblStylePr>
    <w:tblStylePr w:type="lastRow">
      <w:pPr>
        <w:spacing w:before="0" w:after="0" w:line="240" w:lineRule="auto"/>
      </w:pPr>
      <w:rPr>
        <w:b/>
        <w:bCs/>
      </w:rPr>
      <w:tblPr/>
      <w:tcPr>
        <w:tcBorders>
          <w:top w:val="single" w:sz="8" w:space="0" w:color="2A2A28" w:themeColor="text1"/>
          <w:left w:val="nil"/>
          <w:bottom w:val="single" w:sz="8" w:space="0" w:color="2A2A2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8" w:themeFill="text1" w:themeFillTint="3F"/>
      </w:tcPr>
    </w:tblStylePr>
    <w:tblStylePr w:type="band1Horz">
      <w:tblPr/>
      <w:tcPr>
        <w:tcBorders>
          <w:left w:val="nil"/>
          <w:right w:val="nil"/>
          <w:insideH w:val="nil"/>
          <w:insideV w:val="nil"/>
        </w:tcBorders>
        <w:shd w:val="clear" w:color="auto" w:fill="CBCBC8" w:themeFill="text1" w:themeFillTint="3F"/>
      </w:tcPr>
    </w:tblStylePr>
  </w:style>
  <w:style w:type="table" w:styleId="LightShading-Accent1">
    <w:name w:val="Light Shading Accent 1"/>
    <w:basedOn w:val="TableNormal"/>
    <w:uiPriority w:val="60"/>
    <w:rsid w:val="00FC693F"/>
    <w:pPr>
      <w:spacing w:after="0" w:line="240" w:lineRule="auto"/>
    </w:pPr>
    <w:rPr>
      <w:color w:val="003E7C" w:themeColor="accent1" w:themeShade="BF"/>
    </w:rPr>
    <w:tblPr>
      <w:tblStyleRowBandSize w:val="1"/>
      <w:tblStyleColBandSize w:val="1"/>
      <w:tblBorders>
        <w:top w:val="single" w:sz="8" w:space="0" w:color="0054A6" w:themeColor="accent1"/>
        <w:bottom w:val="single" w:sz="8" w:space="0" w:color="0054A6" w:themeColor="accent1"/>
      </w:tblBorders>
    </w:tblPr>
    <w:tblStylePr w:type="firstRow">
      <w:pPr>
        <w:spacing w:before="0" w:after="0" w:line="240" w:lineRule="auto"/>
      </w:pPr>
      <w:rPr>
        <w:b/>
        <w:bCs/>
      </w:rPr>
      <w:tblPr/>
      <w:tcPr>
        <w:tcBorders>
          <w:top w:val="single" w:sz="8" w:space="0" w:color="0054A6" w:themeColor="accent1"/>
          <w:left w:val="nil"/>
          <w:bottom w:val="single" w:sz="8" w:space="0" w:color="0054A6" w:themeColor="accent1"/>
          <w:right w:val="nil"/>
          <w:insideH w:val="nil"/>
          <w:insideV w:val="nil"/>
        </w:tcBorders>
      </w:tcPr>
    </w:tblStylePr>
    <w:tblStylePr w:type="lastRow">
      <w:pPr>
        <w:spacing w:before="0" w:after="0" w:line="240" w:lineRule="auto"/>
      </w:pPr>
      <w:rPr>
        <w:b/>
        <w:bCs/>
      </w:rPr>
      <w:tblPr/>
      <w:tcPr>
        <w:tcBorders>
          <w:top w:val="single" w:sz="8" w:space="0" w:color="0054A6" w:themeColor="accent1"/>
          <w:left w:val="nil"/>
          <w:bottom w:val="single" w:sz="8" w:space="0" w:color="00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D5FF" w:themeFill="accent1" w:themeFillTint="3F"/>
      </w:tcPr>
    </w:tblStylePr>
    <w:tblStylePr w:type="band1Horz">
      <w:tblPr/>
      <w:tcPr>
        <w:tcBorders>
          <w:left w:val="nil"/>
          <w:right w:val="nil"/>
          <w:insideH w:val="nil"/>
          <w:insideV w:val="nil"/>
        </w:tcBorders>
        <w:shd w:val="clear" w:color="auto" w:fill="AAD5FF" w:themeFill="accent1" w:themeFillTint="3F"/>
      </w:tcPr>
    </w:tblStylePr>
  </w:style>
  <w:style w:type="table" w:styleId="LightShading-Accent2">
    <w:name w:val="Light Shading Accent 2"/>
    <w:basedOn w:val="TableNormal"/>
    <w:uiPriority w:val="60"/>
    <w:rsid w:val="00FC693F"/>
    <w:pPr>
      <w:spacing w:after="0" w:line="240" w:lineRule="auto"/>
    </w:pPr>
    <w:rPr>
      <w:color w:val="FBA22A" w:themeColor="accent2" w:themeShade="BF"/>
    </w:rPr>
    <w:tblPr>
      <w:tblStyleRowBandSize w:val="1"/>
      <w:tblStyleColBandSize w:val="1"/>
      <w:tblBorders>
        <w:top w:val="single" w:sz="8" w:space="0" w:color="FDCD8B" w:themeColor="accent2"/>
        <w:bottom w:val="single" w:sz="8" w:space="0" w:color="FDCD8B" w:themeColor="accent2"/>
      </w:tblBorders>
    </w:tblPr>
    <w:tblStylePr w:type="firstRow">
      <w:pPr>
        <w:spacing w:before="0" w:after="0" w:line="240" w:lineRule="auto"/>
      </w:pPr>
      <w:rPr>
        <w:b/>
        <w:bCs/>
      </w:rPr>
      <w:tblPr/>
      <w:tcPr>
        <w:tcBorders>
          <w:top w:val="single" w:sz="8" w:space="0" w:color="FDCD8B" w:themeColor="accent2"/>
          <w:left w:val="nil"/>
          <w:bottom w:val="single" w:sz="8" w:space="0" w:color="FDCD8B" w:themeColor="accent2"/>
          <w:right w:val="nil"/>
          <w:insideH w:val="nil"/>
          <w:insideV w:val="nil"/>
        </w:tcBorders>
      </w:tcPr>
    </w:tblStylePr>
    <w:tblStylePr w:type="lastRow">
      <w:pPr>
        <w:spacing w:before="0" w:after="0" w:line="240" w:lineRule="auto"/>
      </w:pPr>
      <w:rPr>
        <w:b/>
        <w:bCs/>
      </w:rPr>
      <w:tblPr/>
      <w:tcPr>
        <w:tcBorders>
          <w:top w:val="single" w:sz="8" w:space="0" w:color="FDCD8B" w:themeColor="accent2"/>
          <w:left w:val="nil"/>
          <w:bottom w:val="single" w:sz="8" w:space="0" w:color="FDCD8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2E2" w:themeFill="accent2" w:themeFillTint="3F"/>
      </w:tcPr>
    </w:tblStylePr>
    <w:tblStylePr w:type="band1Horz">
      <w:tblPr/>
      <w:tcPr>
        <w:tcBorders>
          <w:left w:val="nil"/>
          <w:right w:val="nil"/>
          <w:insideH w:val="nil"/>
          <w:insideV w:val="nil"/>
        </w:tcBorders>
        <w:shd w:val="clear" w:color="auto" w:fill="FEF2E2" w:themeFill="accent2" w:themeFillTint="3F"/>
      </w:tcPr>
    </w:tblStylePr>
  </w:style>
  <w:style w:type="table" w:styleId="LightShading-Accent3">
    <w:name w:val="Light Shading Accent 3"/>
    <w:basedOn w:val="TableNormal"/>
    <w:uiPriority w:val="60"/>
    <w:rsid w:val="00FC693F"/>
    <w:pPr>
      <w:spacing w:after="0" w:line="240" w:lineRule="auto"/>
    </w:pPr>
    <w:rPr>
      <w:color w:val="286C24" w:themeColor="accent3" w:themeShade="BF"/>
    </w:rPr>
    <w:tblPr>
      <w:tblStyleRowBandSize w:val="1"/>
      <w:tblStyleColBandSize w:val="1"/>
      <w:tblBorders>
        <w:top w:val="single" w:sz="8" w:space="0" w:color="379131" w:themeColor="accent3"/>
        <w:bottom w:val="single" w:sz="8" w:space="0" w:color="379131" w:themeColor="accent3"/>
      </w:tblBorders>
    </w:tblPr>
    <w:tblStylePr w:type="firstRow">
      <w:pPr>
        <w:spacing w:before="0" w:after="0" w:line="240" w:lineRule="auto"/>
      </w:pPr>
      <w:rPr>
        <w:b/>
        <w:bCs/>
      </w:rPr>
      <w:tblPr/>
      <w:tcPr>
        <w:tcBorders>
          <w:top w:val="single" w:sz="8" w:space="0" w:color="379131" w:themeColor="accent3"/>
          <w:left w:val="nil"/>
          <w:bottom w:val="single" w:sz="8" w:space="0" w:color="379131" w:themeColor="accent3"/>
          <w:right w:val="nil"/>
          <w:insideH w:val="nil"/>
          <w:insideV w:val="nil"/>
        </w:tcBorders>
      </w:tcPr>
    </w:tblStylePr>
    <w:tblStylePr w:type="lastRow">
      <w:pPr>
        <w:spacing w:before="0" w:after="0" w:line="240" w:lineRule="auto"/>
      </w:pPr>
      <w:rPr>
        <w:b/>
        <w:bCs/>
      </w:rPr>
      <w:tblPr/>
      <w:tcPr>
        <w:tcBorders>
          <w:top w:val="single" w:sz="8" w:space="0" w:color="379131" w:themeColor="accent3"/>
          <w:left w:val="nil"/>
          <w:bottom w:val="single" w:sz="8" w:space="0" w:color="37913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BC4" w:themeFill="accent3" w:themeFillTint="3F"/>
      </w:tcPr>
    </w:tblStylePr>
    <w:tblStylePr w:type="band1Horz">
      <w:tblPr/>
      <w:tcPr>
        <w:tcBorders>
          <w:left w:val="nil"/>
          <w:right w:val="nil"/>
          <w:insideH w:val="nil"/>
          <w:insideV w:val="nil"/>
        </w:tcBorders>
        <w:shd w:val="clear" w:color="auto" w:fill="C6EBC4" w:themeFill="accent3" w:themeFillTint="3F"/>
      </w:tcPr>
    </w:tblStylePr>
  </w:style>
  <w:style w:type="table" w:styleId="LightShading-Accent4">
    <w:name w:val="Light Shading Accent 4"/>
    <w:basedOn w:val="TableNormal"/>
    <w:uiPriority w:val="60"/>
    <w:rsid w:val="00FC693F"/>
    <w:pPr>
      <w:spacing w:after="0" w:line="240" w:lineRule="auto"/>
    </w:pPr>
    <w:rPr>
      <w:color w:val="D83C0F" w:themeColor="accent4" w:themeShade="BF"/>
    </w:rPr>
    <w:tblPr>
      <w:tblStyleRowBandSize w:val="1"/>
      <w:tblStyleColBandSize w:val="1"/>
      <w:tblBorders>
        <w:top w:val="single" w:sz="8" w:space="0" w:color="F26B43" w:themeColor="accent4"/>
        <w:bottom w:val="single" w:sz="8" w:space="0" w:color="F26B43" w:themeColor="accent4"/>
      </w:tblBorders>
    </w:tblPr>
    <w:tblStylePr w:type="firstRow">
      <w:pPr>
        <w:spacing w:before="0" w:after="0" w:line="240" w:lineRule="auto"/>
      </w:pPr>
      <w:rPr>
        <w:b/>
        <w:bCs/>
      </w:rPr>
      <w:tblPr/>
      <w:tcPr>
        <w:tcBorders>
          <w:top w:val="single" w:sz="8" w:space="0" w:color="F26B43" w:themeColor="accent4"/>
          <w:left w:val="nil"/>
          <w:bottom w:val="single" w:sz="8" w:space="0" w:color="F26B43" w:themeColor="accent4"/>
          <w:right w:val="nil"/>
          <w:insideH w:val="nil"/>
          <w:insideV w:val="nil"/>
        </w:tcBorders>
      </w:tcPr>
    </w:tblStylePr>
    <w:tblStylePr w:type="lastRow">
      <w:pPr>
        <w:spacing w:before="0" w:after="0" w:line="240" w:lineRule="auto"/>
      </w:pPr>
      <w:rPr>
        <w:b/>
        <w:bCs/>
      </w:rPr>
      <w:tblPr/>
      <w:tcPr>
        <w:tcBorders>
          <w:top w:val="single" w:sz="8" w:space="0" w:color="F26B43" w:themeColor="accent4"/>
          <w:left w:val="nil"/>
          <w:bottom w:val="single" w:sz="8" w:space="0" w:color="F26B4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AD0" w:themeFill="accent4" w:themeFillTint="3F"/>
      </w:tcPr>
    </w:tblStylePr>
    <w:tblStylePr w:type="band1Horz">
      <w:tblPr/>
      <w:tcPr>
        <w:tcBorders>
          <w:left w:val="nil"/>
          <w:right w:val="nil"/>
          <w:insideH w:val="nil"/>
          <w:insideV w:val="nil"/>
        </w:tcBorders>
        <w:shd w:val="clear" w:color="auto" w:fill="FBDAD0" w:themeFill="accent4" w:themeFillTint="3F"/>
      </w:tcPr>
    </w:tblStylePr>
  </w:style>
  <w:style w:type="table" w:styleId="LightShading-Accent5">
    <w:name w:val="Light Shading Accent 5"/>
    <w:basedOn w:val="TableNormal"/>
    <w:uiPriority w:val="60"/>
    <w:rsid w:val="00FC693F"/>
    <w:pPr>
      <w:spacing w:after="0" w:line="240" w:lineRule="auto"/>
    </w:pPr>
    <w:rPr>
      <w:color w:val="1F1F1E" w:themeColor="accent5" w:themeShade="BF"/>
    </w:rPr>
    <w:tblPr>
      <w:tblStyleRowBandSize w:val="1"/>
      <w:tblStyleColBandSize w:val="1"/>
      <w:tblBorders>
        <w:top w:val="single" w:sz="8" w:space="0" w:color="2A2A28" w:themeColor="accent5"/>
        <w:bottom w:val="single" w:sz="8" w:space="0" w:color="2A2A28" w:themeColor="accent5"/>
      </w:tblBorders>
    </w:tblPr>
    <w:tblStylePr w:type="firstRow">
      <w:pPr>
        <w:spacing w:before="0" w:after="0" w:line="240" w:lineRule="auto"/>
      </w:pPr>
      <w:rPr>
        <w:b/>
        <w:bCs/>
      </w:rPr>
      <w:tblPr/>
      <w:tcPr>
        <w:tcBorders>
          <w:top w:val="single" w:sz="8" w:space="0" w:color="2A2A28" w:themeColor="accent5"/>
          <w:left w:val="nil"/>
          <w:bottom w:val="single" w:sz="8" w:space="0" w:color="2A2A28" w:themeColor="accent5"/>
          <w:right w:val="nil"/>
          <w:insideH w:val="nil"/>
          <w:insideV w:val="nil"/>
        </w:tcBorders>
      </w:tcPr>
    </w:tblStylePr>
    <w:tblStylePr w:type="lastRow">
      <w:pPr>
        <w:spacing w:before="0" w:after="0" w:line="240" w:lineRule="auto"/>
      </w:pPr>
      <w:rPr>
        <w:b/>
        <w:bCs/>
      </w:rPr>
      <w:tblPr/>
      <w:tcPr>
        <w:tcBorders>
          <w:top w:val="single" w:sz="8" w:space="0" w:color="2A2A28" w:themeColor="accent5"/>
          <w:left w:val="nil"/>
          <w:bottom w:val="single" w:sz="8" w:space="0" w:color="2A2A2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8" w:themeFill="accent5" w:themeFillTint="3F"/>
      </w:tcPr>
    </w:tblStylePr>
    <w:tblStylePr w:type="band1Horz">
      <w:tblPr/>
      <w:tcPr>
        <w:tcBorders>
          <w:left w:val="nil"/>
          <w:right w:val="nil"/>
          <w:insideH w:val="nil"/>
          <w:insideV w:val="nil"/>
        </w:tcBorders>
        <w:shd w:val="clear" w:color="auto" w:fill="CBCBC8" w:themeFill="accent5" w:themeFillTint="3F"/>
      </w:tcPr>
    </w:tblStylePr>
  </w:style>
  <w:style w:type="table" w:styleId="LightShading-Accent6">
    <w:name w:val="Light Shading Accent 6"/>
    <w:basedOn w:val="TableNormal"/>
    <w:uiPriority w:val="60"/>
    <w:rsid w:val="00FC693F"/>
    <w:pPr>
      <w:spacing w:after="0" w:line="240" w:lineRule="auto"/>
    </w:pPr>
    <w:rPr>
      <w:color w:val="4B5668" w:themeColor="accent6" w:themeShade="BF"/>
    </w:rPr>
    <w:tblPr>
      <w:tblStyleRowBandSize w:val="1"/>
      <w:tblStyleColBandSize w:val="1"/>
      <w:tblBorders>
        <w:top w:val="single" w:sz="8" w:space="0" w:color="64748B" w:themeColor="accent6"/>
        <w:bottom w:val="single" w:sz="8" w:space="0" w:color="64748B" w:themeColor="accent6"/>
      </w:tblBorders>
    </w:tblPr>
    <w:tblStylePr w:type="firstRow">
      <w:pPr>
        <w:spacing w:before="0" w:after="0" w:line="240" w:lineRule="auto"/>
      </w:pPr>
      <w:rPr>
        <w:b/>
        <w:bCs/>
      </w:rPr>
      <w:tblPr/>
      <w:tcPr>
        <w:tcBorders>
          <w:top w:val="single" w:sz="8" w:space="0" w:color="64748B" w:themeColor="accent6"/>
          <w:left w:val="nil"/>
          <w:bottom w:val="single" w:sz="8" w:space="0" w:color="64748B" w:themeColor="accent6"/>
          <w:right w:val="nil"/>
          <w:insideH w:val="nil"/>
          <w:insideV w:val="nil"/>
        </w:tcBorders>
      </w:tcPr>
    </w:tblStylePr>
    <w:tblStylePr w:type="lastRow">
      <w:pPr>
        <w:spacing w:before="0" w:after="0" w:line="240" w:lineRule="auto"/>
      </w:pPr>
      <w:rPr>
        <w:b/>
        <w:bCs/>
      </w:rPr>
      <w:tblPr/>
      <w:tcPr>
        <w:tcBorders>
          <w:top w:val="single" w:sz="8" w:space="0" w:color="64748B" w:themeColor="accent6"/>
          <w:left w:val="nil"/>
          <w:bottom w:val="single" w:sz="8" w:space="0" w:color="64748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CE3" w:themeFill="accent6" w:themeFillTint="3F"/>
      </w:tcPr>
    </w:tblStylePr>
    <w:tblStylePr w:type="band1Horz">
      <w:tblPr/>
      <w:tcPr>
        <w:tcBorders>
          <w:left w:val="nil"/>
          <w:right w:val="nil"/>
          <w:insideH w:val="nil"/>
          <w:insideV w:val="nil"/>
        </w:tcBorders>
        <w:shd w:val="clear" w:color="auto" w:fill="D8DCE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2A2A28" w:themeColor="text1"/>
        <w:left w:val="single" w:sz="8" w:space="0" w:color="2A2A28" w:themeColor="text1"/>
        <w:bottom w:val="single" w:sz="8" w:space="0" w:color="2A2A28" w:themeColor="text1"/>
        <w:right w:val="single" w:sz="8" w:space="0" w:color="2A2A28" w:themeColor="text1"/>
      </w:tblBorders>
    </w:tblPr>
    <w:tblStylePr w:type="firstRow">
      <w:pPr>
        <w:spacing w:before="0" w:after="0" w:line="240" w:lineRule="auto"/>
      </w:pPr>
      <w:rPr>
        <w:b/>
        <w:bCs/>
        <w:color w:val="FFFFFF" w:themeColor="background1"/>
      </w:rPr>
      <w:tblPr/>
      <w:tcPr>
        <w:shd w:val="clear" w:color="auto" w:fill="2A2A28" w:themeFill="text1"/>
      </w:tcPr>
    </w:tblStylePr>
    <w:tblStylePr w:type="lastRow">
      <w:pPr>
        <w:spacing w:before="0" w:after="0" w:line="240" w:lineRule="auto"/>
      </w:pPr>
      <w:rPr>
        <w:b/>
        <w:bCs/>
      </w:rPr>
      <w:tblPr/>
      <w:tcPr>
        <w:tcBorders>
          <w:top w:val="double" w:sz="6" w:space="0" w:color="2A2A28" w:themeColor="text1"/>
          <w:left w:val="single" w:sz="8" w:space="0" w:color="2A2A28" w:themeColor="text1"/>
          <w:bottom w:val="single" w:sz="8" w:space="0" w:color="2A2A28" w:themeColor="text1"/>
          <w:right w:val="single" w:sz="8" w:space="0" w:color="2A2A28" w:themeColor="text1"/>
        </w:tcBorders>
      </w:tcPr>
    </w:tblStylePr>
    <w:tblStylePr w:type="firstCol">
      <w:rPr>
        <w:b/>
        <w:bCs/>
      </w:rPr>
    </w:tblStylePr>
    <w:tblStylePr w:type="lastCol">
      <w:rPr>
        <w:b/>
        <w:bCs/>
      </w:rPr>
    </w:tblStylePr>
    <w:tblStylePr w:type="band1Vert">
      <w:tblPr/>
      <w:tcPr>
        <w:tcBorders>
          <w:top w:val="single" w:sz="8" w:space="0" w:color="2A2A28" w:themeColor="text1"/>
          <w:left w:val="single" w:sz="8" w:space="0" w:color="2A2A28" w:themeColor="text1"/>
          <w:bottom w:val="single" w:sz="8" w:space="0" w:color="2A2A28" w:themeColor="text1"/>
          <w:right w:val="single" w:sz="8" w:space="0" w:color="2A2A28" w:themeColor="text1"/>
        </w:tcBorders>
      </w:tcPr>
    </w:tblStylePr>
    <w:tblStylePr w:type="band1Horz">
      <w:tblPr/>
      <w:tcPr>
        <w:tcBorders>
          <w:top w:val="single" w:sz="8" w:space="0" w:color="2A2A28" w:themeColor="text1"/>
          <w:left w:val="single" w:sz="8" w:space="0" w:color="2A2A28" w:themeColor="text1"/>
          <w:bottom w:val="single" w:sz="8" w:space="0" w:color="2A2A28" w:themeColor="text1"/>
          <w:right w:val="single" w:sz="8" w:space="0" w:color="2A2A28"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54A6" w:themeColor="accent1"/>
        <w:left w:val="single" w:sz="8" w:space="0" w:color="0054A6" w:themeColor="accent1"/>
        <w:bottom w:val="single" w:sz="8" w:space="0" w:color="0054A6" w:themeColor="accent1"/>
        <w:right w:val="single" w:sz="8" w:space="0" w:color="0054A6" w:themeColor="accent1"/>
      </w:tblBorders>
    </w:tblPr>
    <w:tblStylePr w:type="firstRow">
      <w:pPr>
        <w:spacing w:before="0" w:after="0" w:line="240" w:lineRule="auto"/>
      </w:pPr>
      <w:rPr>
        <w:b/>
        <w:bCs/>
        <w:color w:val="FFFFFF" w:themeColor="background1"/>
      </w:rPr>
      <w:tblPr/>
      <w:tcPr>
        <w:shd w:val="clear" w:color="auto" w:fill="0054A6" w:themeFill="accent1"/>
      </w:tcPr>
    </w:tblStylePr>
    <w:tblStylePr w:type="lastRow">
      <w:pPr>
        <w:spacing w:before="0" w:after="0" w:line="240" w:lineRule="auto"/>
      </w:pPr>
      <w:rPr>
        <w:b/>
        <w:bCs/>
      </w:rPr>
      <w:tblPr/>
      <w:tcPr>
        <w:tcBorders>
          <w:top w:val="double" w:sz="6" w:space="0" w:color="0054A6" w:themeColor="accent1"/>
          <w:left w:val="single" w:sz="8" w:space="0" w:color="0054A6" w:themeColor="accent1"/>
          <w:bottom w:val="single" w:sz="8" w:space="0" w:color="0054A6" w:themeColor="accent1"/>
          <w:right w:val="single" w:sz="8" w:space="0" w:color="0054A6" w:themeColor="accent1"/>
        </w:tcBorders>
      </w:tcPr>
    </w:tblStylePr>
    <w:tblStylePr w:type="firstCol">
      <w:rPr>
        <w:b/>
        <w:bCs/>
      </w:rPr>
    </w:tblStylePr>
    <w:tblStylePr w:type="lastCol">
      <w:rPr>
        <w:b/>
        <w:bCs/>
      </w:rPr>
    </w:tblStylePr>
    <w:tblStylePr w:type="band1Vert">
      <w:tblPr/>
      <w:tcPr>
        <w:tcBorders>
          <w:top w:val="single" w:sz="8" w:space="0" w:color="0054A6" w:themeColor="accent1"/>
          <w:left w:val="single" w:sz="8" w:space="0" w:color="0054A6" w:themeColor="accent1"/>
          <w:bottom w:val="single" w:sz="8" w:space="0" w:color="0054A6" w:themeColor="accent1"/>
          <w:right w:val="single" w:sz="8" w:space="0" w:color="0054A6" w:themeColor="accent1"/>
        </w:tcBorders>
      </w:tcPr>
    </w:tblStylePr>
    <w:tblStylePr w:type="band1Horz">
      <w:tblPr/>
      <w:tcPr>
        <w:tcBorders>
          <w:top w:val="single" w:sz="8" w:space="0" w:color="0054A6" w:themeColor="accent1"/>
          <w:left w:val="single" w:sz="8" w:space="0" w:color="0054A6" w:themeColor="accent1"/>
          <w:bottom w:val="single" w:sz="8" w:space="0" w:color="0054A6" w:themeColor="accent1"/>
          <w:right w:val="single" w:sz="8" w:space="0" w:color="0054A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DCD8B" w:themeColor="accent2"/>
        <w:left w:val="single" w:sz="8" w:space="0" w:color="FDCD8B" w:themeColor="accent2"/>
        <w:bottom w:val="single" w:sz="8" w:space="0" w:color="FDCD8B" w:themeColor="accent2"/>
        <w:right w:val="single" w:sz="8" w:space="0" w:color="FDCD8B" w:themeColor="accent2"/>
      </w:tblBorders>
    </w:tblPr>
    <w:tblStylePr w:type="firstRow">
      <w:pPr>
        <w:spacing w:before="0" w:after="0" w:line="240" w:lineRule="auto"/>
      </w:pPr>
      <w:rPr>
        <w:b/>
        <w:bCs/>
        <w:color w:val="FFFFFF" w:themeColor="background1"/>
      </w:rPr>
      <w:tblPr/>
      <w:tcPr>
        <w:shd w:val="clear" w:color="auto" w:fill="FDCD8B" w:themeFill="accent2"/>
      </w:tcPr>
    </w:tblStylePr>
    <w:tblStylePr w:type="lastRow">
      <w:pPr>
        <w:spacing w:before="0" w:after="0" w:line="240" w:lineRule="auto"/>
      </w:pPr>
      <w:rPr>
        <w:b/>
        <w:bCs/>
      </w:rPr>
      <w:tblPr/>
      <w:tcPr>
        <w:tcBorders>
          <w:top w:val="double" w:sz="6" w:space="0" w:color="FDCD8B" w:themeColor="accent2"/>
          <w:left w:val="single" w:sz="8" w:space="0" w:color="FDCD8B" w:themeColor="accent2"/>
          <w:bottom w:val="single" w:sz="8" w:space="0" w:color="FDCD8B" w:themeColor="accent2"/>
          <w:right w:val="single" w:sz="8" w:space="0" w:color="FDCD8B" w:themeColor="accent2"/>
        </w:tcBorders>
      </w:tcPr>
    </w:tblStylePr>
    <w:tblStylePr w:type="firstCol">
      <w:rPr>
        <w:b/>
        <w:bCs/>
      </w:rPr>
    </w:tblStylePr>
    <w:tblStylePr w:type="lastCol">
      <w:rPr>
        <w:b/>
        <w:bCs/>
      </w:rPr>
    </w:tblStylePr>
    <w:tblStylePr w:type="band1Vert">
      <w:tblPr/>
      <w:tcPr>
        <w:tcBorders>
          <w:top w:val="single" w:sz="8" w:space="0" w:color="FDCD8B" w:themeColor="accent2"/>
          <w:left w:val="single" w:sz="8" w:space="0" w:color="FDCD8B" w:themeColor="accent2"/>
          <w:bottom w:val="single" w:sz="8" w:space="0" w:color="FDCD8B" w:themeColor="accent2"/>
          <w:right w:val="single" w:sz="8" w:space="0" w:color="FDCD8B" w:themeColor="accent2"/>
        </w:tcBorders>
      </w:tcPr>
    </w:tblStylePr>
    <w:tblStylePr w:type="band1Horz">
      <w:tblPr/>
      <w:tcPr>
        <w:tcBorders>
          <w:top w:val="single" w:sz="8" w:space="0" w:color="FDCD8B" w:themeColor="accent2"/>
          <w:left w:val="single" w:sz="8" w:space="0" w:color="FDCD8B" w:themeColor="accent2"/>
          <w:bottom w:val="single" w:sz="8" w:space="0" w:color="FDCD8B" w:themeColor="accent2"/>
          <w:right w:val="single" w:sz="8" w:space="0" w:color="FDCD8B"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379131" w:themeColor="accent3"/>
        <w:left w:val="single" w:sz="8" w:space="0" w:color="379131" w:themeColor="accent3"/>
        <w:bottom w:val="single" w:sz="8" w:space="0" w:color="379131" w:themeColor="accent3"/>
        <w:right w:val="single" w:sz="8" w:space="0" w:color="379131" w:themeColor="accent3"/>
      </w:tblBorders>
    </w:tblPr>
    <w:tblStylePr w:type="firstRow">
      <w:pPr>
        <w:spacing w:before="0" w:after="0" w:line="240" w:lineRule="auto"/>
      </w:pPr>
      <w:rPr>
        <w:b/>
        <w:bCs/>
        <w:color w:val="FFFFFF" w:themeColor="background1"/>
      </w:rPr>
      <w:tblPr/>
      <w:tcPr>
        <w:shd w:val="clear" w:color="auto" w:fill="379131" w:themeFill="accent3"/>
      </w:tcPr>
    </w:tblStylePr>
    <w:tblStylePr w:type="lastRow">
      <w:pPr>
        <w:spacing w:before="0" w:after="0" w:line="240" w:lineRule="auto"/>
      </w:pPr>
      <w:rPr>
        <w:b/>
        <w:bCs/>
      </w:rPr>
      <w:tblPr/>
      <w:tcPr>
        <w:tcBorders>
          <w:top w:val="double" w:sz="6" w:space="0" w:color="379131" w:themeColor="accent3"/>
          <w:left w:val="single" w:sz="8" w:space="0" w:color="379131" w:themeColor="accent3"/>
          <w:bottom w:val="single" w:sz="8" w:space="0" w:color="379131" w:themeColor="accent3"/>
          <w:right w:val="single" w:sz="8" w:space="0" w:color="379131" w:themeColor="accent3"/>
        </w:tcBorders>
      </w:tcPr>
    </w:tblStylePr>
    <w:tblStylePr w:type="firstCol">
      <w:rPr>
        <w:b/>
        <w:bCs/>
      </w:rPr>
    </w:tblStylePr>
    <w:tblStylePr w:type="lastCol">
      <w:rPr>
        <w:b/>
        <w:bCs/>
      </w:rPr>
    </w:tblStylePr>
    <w:tblStylePr w:type="band1Vert">
      <w:tblPr/>
      <w:tcPr>
        <w:tcBorders>
          <w:top w:val="single" w:sz="8" w:space="0" w:color="379131" w:themeColor="accent3"/>
          <w:left w:val="single" w:sz="8" w:space="0" w:color="379131" w:themeColor="accent3"/>
          <w:bottom w:val="single" w:sz="8" w:space="0" w:color="379131" w:themeColor="accent3"/>
          <w:right w:val="single" w:sz="8" w:space="0" w:color="379131" w:themeColor="accent3"/>
        </w:tcBorders>
      </w:tcPr>
    </w:tblStylePr>
    <w:tblStylePr w:type="band1Horz">
      <w:tblPr/>
      <w:tcPr>
        <w:tcBorders>
          <w:top w:val="single" w:sz="8" w:space="0" w:color="379131" w:themeColor="accent3"/>
          <w:left w:val="single" w:sz="8" w:space="0" w:color="379131" w:themeColor="accent3"/>
          <w:bottom w:val="single" w:sz="8" w:space="0" w:color="379131" w:themeColor="accent3"/>
          <w:right w:val="single" w:sz="8" w:space="0" w:color="379131"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26B43" w:themeColor="accent4"/>
        <w:left w:val="single" w:sz="8" w:space="0" w:color="F26B43" w:themeColor="accent4"/>
        <w:bottom w:val="single" w:sz="8" w:space="0" w:color="F26B43" w:themeColor="accent4"/>
        <w:right w:val="single" w:sz="8" w:space="0" w:color="F26B43" w:themeColor="accent4"/>
      </w:tblBorders>
    </w:tblPr>
    <w:tblStylePr w:type="firstRow">
      <w:pPr>
        <w:spacing w:before="0" w:after="0" w:line="240" w:lineRule="auto"/>
      </w:pPr>
      <w:rPr>
        <w:b/>
        <w:bCs/>
        <w:color w:val="FFFFFF" w:themeColor="background1"/>
      </w:rPr>
      <w:tblPr/>
      <w:tcPr>
        <w:shd w:val="clear" w:color="auto" w:fill="F26B43" w:themeFill="accent4"/>
      </w:tcPr>
    </w:tblStylePr>
    <w:tblStylePr w:type="lastRow">
      <w:pPr>
        <w:spacing w:before="0" w:after="0" w:line="240" w:lineRule="auto"/>
      </w:pPr>
      <w:rPr>
        <w:b/>
        <w:bCs/>
      </w:rPr>
      <w:tblPr/>
      <w:tcPr>
        <w:tcBorders>
          <w:top w:val="double" w:sz="6" w:space="0" w:color="F26B43" w:themeColor="accent4"/>
          <w:left w:val="single" w:sz="8" w:space="0" w:color="F26B43" w:themeColor="accent4"/>
          <w:bottom w:val="single" w:sz="8" w:space="0" w:color="F26B43" w:themeColor="accent4"/>
          <w:right w:val="single" w:sz="8" w:space="0" w:color="F26B43" w:themeColor="accent4"/>
        </w:tcBorders>
      </w:tcPr>
    </w:tblStylePr>
    <w:tblStylePr w:type="firstCol">
      <w:rPr>
        <w:b/>
        <w:bCs/>
      </w:rPr>
    </w:tblStylePr>
    <w:tblStylePr w:type="lastCol">
      <w:rPr>
        <w:b/>
        <w:bCs/>
      </w:rPr>
    </w:tblStylePr>
    <w:tblStylePr w:type="band1Vert">
      <w:tblPr/>
      <w:tcPr>
        <w:tcBorders>
          <w:top w:val="single" w:sz="8" w:space="0" w:color="F26B43" w:themeColor="accent4"/>
          <w:left w:val="single" w:sz="8" w:space="0" w:color="F26B43" w:themeColor="accent4"/>
          <w:bottom w:val="single" w:sz="8" w:space="0" w:color="F26B43" w:themeColor="accent4"/>
          <w:right w:val="single" w:sz="8" w:space="0" w:color="F26B43" w:themeColor="accent4"/>
        </w:tcBorders>
      </w:tcPr>
    </w:tblStylePr>
    <w:tblStylePr w:type="band1Horz">
      <w:tblPr/>
      <w:tcPr>
        <w:tcBorders>
          <w:top w:val="single" w:sz="8" w:space="0" w:color="F26B43" w:themeColor="accent4"/>
          <w:left w:val="single" w:sz="8" w:space="0" w:color="F26B43" w:themeColor="accent4"/>
          <w:bottom w:val="single" w:sz="8" w:space="0" w:color="F26B43" w:themeColor="accent4"/>
          <w:right w:val="single" w:sz="8" w:space="0" w:color="F26B43"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2A2A28" w:themeColor="accent5"/>
        <w:left w:val="single" w:sz="8" w:space="0" w:color="2A2A28" w:themeColor="accent5"/>
        <w:bottom w:val="single" w:sz="8" w:space="0" w:color="2A2A28" w:themeColor="accent5"/>
        <w:right w:val="single" w:sz="8" w:space="0" w:color="2A2A28" w:themeColor="accent5"/>
      </w:tblBorders>
    </w:tblPr>
    <w:tblStylePr w:type="firstRow">
      <w:pPr>
        <w:spacing w:before="0" w:after="0" w:line="240" w:lineRule="auto"/>
      </w:pPr>
      <w:rPr>
        <w:b/>
        <w:bCs/>
        <w:color w:val="FFFFFF" w:themeColor="background1"/>
      </w:rPr>
      <w:tblPr/>
      <w:tcPr>
        <w:shd w:val="clear" w:color="auto" w:fill="2A2A28" w:themeFill="accent5"/>
      </w:tcPr>
    </w:tblStylePr>
    <w:tblStylePr w:type="lastRow">
      <w:pPr>
        <w:spacing w:before="0" w:after="0" w:line="240" w:lineRule="auto"/>
      </w:pPr>
      <w:rPr>
        <w:b/>
        <w:bCs/>
      </w:rPr>
      <w:tblPr/>
      <w:tcPr>
        <w:tcBorders>
          <w:top w:val="double" w:sz="6" w:space="0" w:color="2A2A28" w:themeColor="accent5"/>
          <w:left w:val="single" w:sz="8" w:space="0" w:color="2A2A28" w:themeColor="accent5"/>
          <w:bottom w:val="single" w:sz="8" w:space="0" w:color="2A2A28" w:themeColor="accent5"/>
          <w:right w:val="single" w:sz="8" w:space="0" w:color="2A2A28" w:themeColor="accent5"/>
        </w:tcBorders>
      </w:tcPr>
    </w:tblStylePr>
    <w:tblStylePr w:type="firstCol">
      <w:rPr>
        <w:b/>
        <w:bCs/>
      </w:rPr>
    </w:tblStylePr>
    <w:tblStylePr w:type="lastCol">
      <w:rPr>
        <w:b/>
        <w:bCs/>
      </w:rPr>
    </w:tblStylePr>
    <w:tblStylePr w:type="band1Vert">
      <w:tblPr/>
      <w:tcPr>
        <w:tcBorders>
          <w:top w:val="single" w:sz="8" w:space="0" w:color="2A2A28" w:themeColor="accent5"/>
          <w:left w:val="single" w:sz="8" w:space="0" w:color="2A2A28" w:themeColor="accent5"/>
          <w:bottom w:val="single" w:sz="8" w:space="0" w:color="2A2A28" w:themeColor="accent5"/>
          <w:right w:val="single" w:sz="8" w:space="0" w:color="2A2A28" w:themeColor="accent5"/>
        </w:tcBorders>
      </w:tcPr>
    </w:tblStylePr>
    <w:tblStylePr w:type="band1Horz">
      <w:tblPr/>
      <w:tcPr>
        <w:tcBorders>
          <w:top w:val="single" w:sz="8" w:space="0" w:color="2A2A28" w:themeColor="accent5"/>
          <w:left w:val="single" w:sz="8" w:space="0" w:color="2A2A28" w:themeColor="accent5"/>
          <w:bottom w:val="single" w:sz="8" w:space="0" w:color="2A2A28" w:themeColor="accent5"/>
          <w:right w:val="single" w:sz="8" w:space="0" w:color="2A2A28"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4748B" w:themeColor="accent6"/>
        <w:left w:val="single" w:sz="8" w:space="0" w:color="64748B" w:themeColor="accent6"/>
        <w:bottom w:val="single" w:sz="8" w:space="0" w:color="64748B" w:themeColor="accent6"/>
        <w:right w:val="single" w:sz="8" w:space="0" w:color="64748B" w:themeColor="accent6"/>
      </w:tblBorders>
    </w:tblPr>
    <w:tblStylePr w:type="firstRow">
      <w:pPr>
        <w:spacing w:before="0" w:after="0" w:line="240" w:lineRule="auto"/>
      </w:pPr>
      <w:rPr>
        <w:b/>
        <w:bCs/>
        <w:color w:val="FFFFFF" w:themeColor="background1"/>
      </w:rPr>
      <w:tblPr/>
      <w:tcPr>
        <w:shd w:val="clear" w:color="auto" w:fill="64748B" w:themeFill="accent6"/>
      </w:tcPr>
    </w:tblStylePr>
    <w:tblStylePr w:type="lastRow">
      <w:pPr>
        <w:spacing w:before="0" w:after="0" w:line="240" w:lineRule="auto"/>
      </w:pPr>
      <w:rPr>
        <w:b/>
        <w:bCs/>
      </w:rPr>
      <w:tblPr/>
      <w:tcPr>
        <w:tcBorders>
          <w:top w:val="double" w:sz="6" w:space="0" w:color="64748B" w:themeColor="accent6"/>
          <w:left w:val="single" w:sz="8" w:space="0" w:color="64748B" w:themeColor="accent6"/>
          <w:bottom w:val="single" w:sz="8" w:space="0" w:color="64748B" w:themeColor="accent6"/>
          <w:right w:val="single" w:sz="8" w:space="0" w:color="64748B" w:themeColor="accent6"/>
        </w:tcBorders>
      </w:tcPr>
    </w:tblStylePr>
    <w:tblStylePr w:type="firstCol">
      <w:rPr>
        <w:b/>
        <w:bCs/>
      </w:rPr>
    </w:tblStylePr>
    <w:tblStylePr w:type="lastCol">
      <w:rPr>
        <w:b/>
        <w:bCs/>
      </w:rPr>
    </w:tblStylePr>
    <w:tblStylePr w:type="band1Vert">
      <w:tblPr/>
      <w:tcPr>
        <w:tcBorders>
          <w:top w:val="single" w:sz="8" w:space="0" w:color="64748B" w:themeColor="accent6"/>
          <w:left w:val="single" w:sz="8" w:space="0" w:color="64748B" w:themeColor="accent6"/>
          <w:bottom w:val="single" w:sz="8" w:space="0" w:color="64748B" w:themeColor="accent6"/>
          <w:right w:val="single" w:sz="8" w:space="0" w:color="64748B" w:themeColor="accent6"/>
        </w:tcBorders>
      </w:tcPr>
    </w:tblStylePr>
    <w:tblStylePr w:type="band1Horz">
      <w:tblPr/>
      <w:tcPr>
        <w:tcBorders>
          <w:top w:val="single" w:sz="8" w:space="0" w:color="64748B" w:themeColor="accent6"/>
          <w:left w:val="single" w:sz="8" w:space="0" w:color="64748B" w:themeColor="accent6"/>
          <w:bottom w:val="single" w:sz="8" w:space="0" w:color="64748B" w:themeColor="accent6"/>
          <w:right w:val="single" w:sz="8" w:space="0" w:color="64748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2A2A28" w:themeColor="text1"/>
        <w:left w:val="single" w:sz="8" w:space="0" w:color="2A2A28" w:themeColor="text1"/>
        <w:bottom w:val="single" w:sz="8" w:space="0" w:color="2A2A28" w:themeColor="text1"/>
        <w:right w:val="single" w:sz="8" w:space="0" w:color="2A2A28" w:themeColor="text1"/>
        <w:insideH w:val="single" w:sz="8" w:space="0" w:color="2A2A28" w:themeColor="text1"/>
        <w:insideV w:val="single" w:sz="8" w:space="0" w:color="2A2A2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2A28" w:themeColor="text1"/>
          <w:left w:val="single" w:sz="8" w:space="0" w:color="2A2A28" w:themeColor="text1"/>
          <w:bottom w:val="single" w:sz="18" w:space="0" w:color="2A2A28" w:themeColor="text1"/>
          <w:right w:val="single" w:sz="8" w:space="0" w:color="2A2A28" w:themeColor="text1"/>
          <w:insideH w:val="nil"/>
          <w:insideV w:val="single" w:sz="8" w:space="0" w:color="2A2A2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2A28" w:themeColor="text1"/>
          <w:left w:val="single" w:sz="8" w:space="0" w:color="2A2A28" w:themeColor="text1"/>
          <w:bottom w:val="single" w:sz="8" w:space="0" w:color="2A2A28" w:themeColor="text1"/>
          <w:right w:val="single" w:sz="8" w:space="0" w:color="2A2A28" w:themeColor="text1"/>
          <w:insideH w:val="nil"/>
          <w:insideV w:val="single" w:sz="8" w:space="0" w:color="2A2A2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2A28" w:themeColor="text1"/>
          <w:left w:val="single" w:sz="8" w:space="0" w:color="2A2A28" w:themeColor="text1"/>
          <w:bottom w:val="single" w:sz="8" w:space="0" w:color="2A2A28" w:themeColor="text1"/>
          <w:right w:val="single" w:sz="8" w:space="0" w:color="2A2A28" w:themeColor="text1"/>
        </w:tcBorders>
      </w:tcPr>
    </w:tblStylePr>
    <w:tblStylePr w:type="band1Vert">
      <w:tblPr/>
      <w:tcPr>
        <w:tcBorders>
          <w:top w:val="single" w:sz="8" w:space="0" w:color="2A2A28" w:themeColor="text1"/>
          <w:left w:val="single" w:sz="8" w:space="0" w:color="2A2A28" w:themeColor="text1"/>
          <w:bottom w:val="single" w:sz="8" w:space="0" w:color="2A2A28" w:themeColor="text1"/>
          <w:right w:val="single" w:sz="8" w:space="0" w:color="2A2A28" w:themeColor="text1"/>
        </w:tcBorders>
        <w:shd w:val="clear" w:color="auto" w:fill="CBCBC8" w:themeFill="text1" w:themeFillTint="3F"/>
      </w:tcPr>
    </w:tblStylePr>
    <w:tblStylePr w:type="band1Horz">
      <w:tblPr/>
      <w:tcPr>
        <w:tcBorders>
          <w:top w:val="single" w:sz="8" w:space="0" w:color="2A2A28" w:themeColor="text1"/>
          <w:left w:val="single" w:sz="8" w:space="0" w:color="2A2A28" w:themeColor="text1"/>
          <w:bottom w:val="single" w:sz="8" w:space="0" w:color="2A2A28" w:themeColor="text1"/>
          <w:right w:val="single" w:sz="8" w:space="0" w:color="2A2A28" w:themeColor="text1"/>
          <w:insideV w:val="single" w:sz="8" w:space="0" w:color="2A2A28" w:themeColor="text1"/>
        </w:tcBorders>
        <w:shd w:val="clear" w:color="auto" w:fill="CBCBC8" w:themeFill="text1" w:themeFillTint="3F"/>
      </w:tcPr>
    </w:tblStylePr>
    <w:tblStylePr w:type="band2Horz">
      <w:tblPr/>
      <w:tcPr>
        <w:tcBorders>
          <w:top w:val="single" w:sz="8" w:space="0" w:color="2A2A28" w:themeColor="text1"/>
          <w:left w:val="single" w:sz="8" w:space="0" w:color="2A2A28" w:themeColor="text1"/>
          <w:bottom w:val="single" w:sz="8" w:space="0" w:color="2A2A28" w:themeColor="text1"/>
          <w:right w:val="single" w:sz="8" w:space="0" w:color="2A2A28" w:themeColor="text1"/>
          <w:insideV w:val="single" w:sz="8" w:space="0" w:color="2A2A28"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54A6" w:themeColor="accent1"/>
        <w:left w:val="single" w:sz="8" w:space="0" w:color="0054A6" w:themeColor="accent1"/>
        <w:bottom w:val="single" w:sz="8" w:space="0" w:color="0054A6" w:themeColor="accent1"/>
        <w:right w:val="single" w:sz="8" w:space="0" w:color="0054A6" w:themeColor="accent1"/>
        <w:insideH w:val="single" w:sz="8" w:space="0" w:color="0054A6" w:themeColor="accent1"/>
        <w:insideV w:val="single" w:sz="8" w:space="0" w:color="00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4A6" w:themeColor="accent1"/>
          <w:left w:val="single" w:sz="8" w:space="0" w:color="0054A6" w:themeColor="accent1"/>
          <w:bottom w:val="single" w:sz="18" w:space="0" w:color="0054A6" w:themeColor="accent1"/>
          <w:right w:val="single" w:sz="8" w:space="0" w:color="0054A6" w:themeColor="accent1"/>
          <w:insideH w:val="nil"/>
          <w:insideV w:val="single" w:sz="8" w:space="0" w:color="00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4A6" w:themeColor="accent1"/>
          <w:left w:val="single" w:sz="8" w:space="0" w:color="0054A6" w:themeColor="accent1"/>
          <w:bottom w:val="single" w:sz="8" w:space="0" w:color="0054A6" w:themeColor="accent1"/>
          <w:right w:val="single" w:sz="8" w:space="0" w:color="0054A6" w:themeColor="accent1"/>
          <w:insideH w:val="nil"/>
          <w:insideV w:val="single" w:sz="8" w:space="0" w:color="00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4A6" w:themeColor="accent1"/>
          <w:left w:val="single" w:sz="8" w:space="0" w:color="0054A6" w:themeColor="accent1"/>
          <w:bottom w:val="single" w:sz="8" w:space="0" w:color="0054A6" w:themeColor="accent1"/>
          <w:right w:val="single" w:sz="8" w:space="0" w:color="0054A6" w:themeColor="accent1"/>
        </w:tcBorders>
      </w:tcPr>
    </w:tblStylePr>
    <w:tblStylePr w:type="band1Vert">
      <w:tblPr/>
      <w:tcPr>
        <w:tcBorders>
          <w:top w:val="single" w:sz="8" w:space="0" w:color="0054A6" w:themeColor="accent1"/>
          <w:left w:val="single" w:sz="8" w:space="0" w:color="0054A6" w:themeColor="accent1"/>
          <w:bottom w:val="single" w:sz="8" w:space="0" w:color="0054A6" w:themeColor="accent1"/>
          <w:right w:val="single" w:sz="8" w:space="0" w:color="0054A6" w:themeColor="accent1"/>
        </w:tcBorders>
        <w:shd w:val="clear" w:color="auto" w:fill="AAD5FF" w:themeFill="accent1" w:themeFillTint="3F"/>
      </w:tcPr>
    </w:tblStylePr>
    <w:tblStylePr w:type="band1Horz">
      <w:tblPr/>
      <w:tcPr>
        <w:tcBorders>
          <w:top w:val="single" w:sz="8" w:space="0" w:color="0054A6" w:themeColor="accent1"/>
          <w:left w:val="single" w:sz="8" w:space="0" w:color="0054A6" w:themeColor="accent1"/>
          <w:bottom w:val="single" w:sz="8" w:space="0" w:color="0054A6" w:themeColor="accent1"/>
          <w:right w:val="single" w:sz="8" w:space="0" w:color="0054A6" w:themeColor="accent1"/>
          <w:insideV w:val="single" w:sz="8" w:space="0" w:color="0054A6" w:themeColor="accent1"/>
        </w:tcBorders>
        <w:shd w:val="clear" w:color="auto" w:fill="AAD5FF" w:themeFill="accent1" w:themeFillTint="3F"/>
      </w:tcPr>
    </w:tblStylePr>
    <w:tblStylePr w:type="band2Horz">
      <w:tblPr/>
      <w:tcPr>
        <w:tcBorders>
          <w:top w:val="single" w:sz="8" w:space="0" w:color="0054A6" w:themeColor="accent1"/>
          <w:left w:val="single" w:sz="8" w:space="0" w:color="0054A6" w:themeColor="accent1"/>
          <w:bottom w:val="single" w:sz="8" w:space="0" w:color="0054A6" w:themeColor="accent1"/>
          <w:right w:val="single" w:sz="8" w:space="0" w:color="0054A6" w:themeColor="accent1"/>
          <w:insideV w:val="single" w:sz="8" w:space="0" w:color="0054A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DCD8B" w:themeColor="accent2"/>
        <w:left w:val="single" w:sz="8" w:space="0" w:color="FDCD8B" w:themeColor="accent2"/>
        <w:bottom w:val="single" w:sz="8" w:space="0" w:color="FDCD8B" w:themeColor="accent2"/>
        <w:right w:val="single" w:sz="8" w:space="0" w:color="FDCD8B" w:themeColor="accent2"/>
        <w:insideH w:val="single" w:sz="8" w:space="0" w:color="FDCD8B" w:themeColor="accent2"/>
        <w:insideV w:val="single" w:sz="8" w:space="0" w:color="FDCD8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CD8B" w:themeColor="accent2"/>
          <w:left w:val="single" w:sz="8" w:space="0" w:color="FDCD8B" w:themeColor="accent2"/>
          <w:bottom w:val="single" w:sz="18" w:space="0" w:color="FDCD8B" w:themeColor="accent2"/>
          <w:right w:val="single" w:sz="8" w:space="0" w:color="FDCD8B" w:themeColor="accent2"/>
          <w:insideH w:val="nil"/>
          <w:insideV w:val="single" w:sz="8" w:space="0" w:color="FDCD8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CD8B" w:themeColor="accent2"/>
          <w:left w:val="single" w:sz="8" w:space="0" w:color="FDCD8B" w:themeColor="accent2"/>
          <w:bottom w:val="single" w:sz="8" w:space="0" w:color="FDCD8B" w:themeColor="accent2"/>
          <w:right w:val="single" w:sz="8" w:space="0" w:color="FDCD8B" w:themeColor="accent2"/>
          <w:insideH w:val="nil"/>
          <w:insideV w:val="single" w:sz="8" w:space="0" w:color="FDCD8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CD8B" w:themeColor="accent2"/>
          <w:left w:val="single" w:sz="8" w:space="0" w:color="FDCD8B" w:themeColor="accent2"/>
          <w:bottom w:val="single" w:sz="8" w:space="0" w:color="FDCD8B" w:themeColor="accent2"/>
          <w:right w:val="single" w:sz="8" w:space="0" w:color="FDCD8B" w:themeColor="accent2"/>
        </w:tcBorders>
      </w:tcPr>
    </w:tblStylePr>
    <w:tblStylePr w:type="band1Vert">
      <w:tblPr/>
      <w:tcPr>
        <w:tcBorders>
          <w:top w:val="single" w:sz="8" w:space="0" w:color="FDCD8B" w:themeColor="accent2"/>
          <w:left w:val="single" w:sz="8" w:space="0" w:color="FDCD8B" w:themeColor="accent2"/>
          <w:bottom w:val="single" w:sz="8" w:space="0" w:color="FDCD8B" w:themeColor="accent2"/>
          <w:right w:val="single" w:sz="8" w:space="0" w:color="FDCD8B" w:themeColor="accent2"/>
        </w:tcBorders>
        <w:shd w:val="clear" w:color="auto" w:fill="FEF2E2" w:themeFill="accent2" w:themeFillTint="3F"/>
      </w:tcPr>
    </w:tblStylePr>
    <w:tblStylePr w:type="band1Horz">
      <w:tblPr/>
      <w:tcPr>
        <w:tcBorders>
          <w:top w:val="single" w:sz="8" w:space="0" w:color="FDCD8B" w:themeColor="accent2"/>
          <w:left w:val="single" w:sz="8" w:space="0" w:color="FDCD8B" w:themeColor="accent2"/>
          <w:bottom w:val="single" w:sz="8" w:space="0" w:color="FDCD8B" w:themeColor="accent2"/>
          <w:right w:val="single" w:sz="8" w:space="0" w:color="FDCD8B" w:themeColor="accent2"/>
          <w:insideV w:val="single" w:sz="8" w:space="0" w:color="FDCD8B" w:themeColor="accent2"/>
        </w:tcBorders>
        <w:shd w:val="clear" w:color="auto" w:fill="FEF2E2" w:themeFill="accent2" w:themeFillTint="3F"/>
      </w:tcPr>
    </w:tblStylePr>
    <w:tblStylePr w:type="band2Horz">
      <w:tblPr/>
      <w:tcPr>
        <w:tcBorders>
          <w:top w:val="single" w:sz="8" w:space="0" w:color="FDCD8B" w:themeColor="accent2"/>
          <w:left w:val="single" w:sz="8" w:space="0" w:color="FDCD8B" w:themeColor="accent2"/>
          <w:bottom w:val="single" w:sz="8" w:space="0" w:color="FDCD8B" w:themeColor="accent2"/>
          <w:right w:val="single" w:sz="8" w:space="0" w:color="FDCD8B" w:themeColor="accent2"/>
          <w:insideV w:val="single" w:sz="8" w:space="0" w:color="FDCD8B"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379131" w:themeColor="accent3"/>
        <w:left w:val="single" w:sz="8" w:space="0" w:color="379131" w:themeColor="accent3"/>
        <w:bottom w:val="single" w:sz="8" w:space="0" w:color="379131" w:themeColor="accent3"/>
        <w:right w:val="single" w:sz="8" w:space="0" w:color="379131" w:themeColor="accent3"/>
        <w:insideH w:val="single" w:sz="8" w:space="0" w:color="379131" w:themeColor="accent3"/>
        <w:insideV w:val="single" w:sz="8" w:space="0" w:color="37913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9131" w:themeColor="accent3"/>
          <w:left w:val="single" w:sz="8" w:space="0" w:color="379131" w:themeColor="accent3"/>
          <w:bottom w:val="single" w:sz="18" w:space="0" w:color="379131" w:themeColor="accent3"/>
          <w:right w:val="single" w:sz="8" w:space="0" w:color="379131" w:themeColor="accent3"/>
          <w:insideH w:val="nil"/>
          <w:insideV w:val="single" w:sz="8" w:space="0" w:color="37913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9131" w:themeColor="accent3"/>
          <w:left w:val="single" w:sz="8" w:space="0" w:color="379131" w:themeColor="accent3"/>
          <w:bottom w:val="single" w:sz="8" w:space="0" w:color="379131" w:themeColor="accent3"/>
          <w:right w:val="single" w:sz="8" w:space="0" w:color="379131" w:themeColor="accent3"/>
          <w:insideH w:val="nil"/>
          <w:insideV w:val="single" w:sz="8" w:space="0" w:color="37913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9131" w:themeColor="accent3"/>
          <w:left w:val="single" w:sz="8" w:space="0" w:color="379131" w:themeColor="accent3"/>
          <w:bottom w:val="single" w:sz="8" w:space="0" w:color="379131" w:themeColor="accent3"/>
          <w:right w:val="single" w:sz="8" w:space="0" w:color="379131" w:themeColor="accent3"/>
        </w:tcBorders>
      </w:tcPr>
    </w:tblStylePr>
    <w:tblStylePr w:type="band1Vert">
      <w:tblPr/>
      <w:tcPr>
        <w:tcBorders>
          <w:top w:val="single" w:sz="8" w:space="0" w:color="379131" w:themeColor="accent3"/>
          <w:left w:val="single" w:sz="8" w:space="0" w:color="379131" w:themeColor="accent3"/>
          <w:bottom w:val="single" w:sz="8" w:space="0" w:color="379131" w:themeColor="accent3"/>
          <w:right w:val="single" w:sz="8" w:space="0" w:color="379131" w:themeColor="accent3"/>
        </w:tcBorders>
        <w:shd w:val="clear" w:color="auto" w:fill="C6EBC4" w:themeFill="accent3" w:themeFillTint="3F"/>
      </w:tcPr>
    </w:tblStylePr>
    <w:tblStylePr w:type="band1Horz">
      <w:tblPr/>
      <w:tcPr>
        <w:tcBorders>
          <w:top w:val="single" w:sz="8" w:space="0" w:color="379131" w:themeColor="accent3"/>
          <w:left w:val="single" w:sz="8" w:space="0" w:color="379131" w:themeColor="accent3"/>
          <w:bottom w:val="single" w:sz="8" w:space="0" w:color="379131" w:themeColor="accent3"/>
          <w:right w:val="single" w:sz="8" w:space="0" w:color="379131" w:themeColor="accent3"/>
          <w:insideV w:val="single" w:sz="8" w:space="0" w:color="379131" w:themeColor="accent3"/>
        </w:tcBorders>
        <w:shd w:val="clear" w:color="auto" w:fill="C6EBC4" w:themeFill="accent3" w:themeFillTint="3F"/>
      </w:tcPr>
    </w:tblStylePr>
    <w:tblStylePr w:type="band2Horz">
      <w:tblPr/>
      <w:tcPr>
        <w:tcBorders>
          <w:top w:val="single" w:sz="8" w:space="0" w:color="379131" w:themeColor="accent3"/>
          <w:left w:val="single" w:sz="8" w:space="0" w:color="379131" w:themeColor="accent3"/>
          <w:bottom w:val="single" w:sz="8" w:space="0" w:color="379131" w:themeColor="accent3"/>
          <w:right w:val="single" w:sz="8" w:space="0" w:color="379131" w:themeColor="accent3"/>
          <w:insideV w:val="single" w:sz="8" w:space="0" w:color="379131"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26B43" w:themeColor="accent4"/>
        <w:left w:val="single" w:sz="8" w:space="0" w:color="F26B43" w:themeColor="accent4"/>
        <w:bottom w:val="single" w:sz="8" w:space="0" w:color="F26B43" w:themeColor="accent4"/>
        <w:right w:val="single" w:sz="8" w:space="0" w:color="F26B43" w:themeColor="accent4"/>
        <w:insideH w:val="single" w:sz="8" w:space="0" w:color="F26B43" w:themeColor="accent4"/>
        <w:insideV w:val="single" w:sz="8" w:space="0" w:color="F26B4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6B43" w:themeColor="accent4"/>
          <w:left w:val="single" w:sz="8" w:space="0" w:color="F26B43" w:themeColor="accent4"/>
          <w:bottom w:val="single" w:sz="18" w:space="0" w:color="F26B43" w:themeColor="accent4"/>
          <w:right w:val="single" w:sz="8" w:space="0" w:color="F26B43" w:themeColor="accent4"/>
          <w:insideH w:val="nil"/>
          <w:insideV w:val="single" w:sz="8" w:space="0" w:color="F26B4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6B43" w:themeColor="accent4"/>
          <w:left w:val="single" w:sz="8" w:space="0" w:color="F26B43" w:themeColor="accent4"/>
          <w:bottom w:val="single" w:sz="8" w:space="0" w:color="F26B43" w:themeColor="accent4"/>
          <w:right w:val="single" w:sz="8" w:space="0" w:color="F26B43" w:themeColor="accent4"/>
          <w:insideH w:val="nil"/>
          <w:insideV w:val="single" w:sz="8" w:space="0" w:color="F26B4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6B43" w:themeColor="accent4"/>
          <w:left w:val="single" w:sz="8" w:space="0" w:color="F26B43" w:themeColor="accent4"/>
          <w:bottom w:val="single" w:sz="8" w:space="0" w:color="F26B43" w:themeColor="accent4"/>
          <w:right w:val="single" w:sz="8" w:space="0" w:color="F26B43" w:themeColor="accent4"/>
        </w:tcBorders>
      </w:tcPr>
    </w:tblStylePr>
    <w:tblStylePr w:type="band1Vert">
      <w:tblPr/>
      <w:tcPr>
        <w:tcBorders>
          <w:top w:val="single" w:sz="8" w:space="0" w:color="F26B43" w:themeColor="accent4"/>
          <w:left w:val="single" w:sz="8" w:space="0" w:color="F26B43" w:themeColor="accent4"/>
          <w:bottom w:val="single" w:sz="8" w:space="0" w:color="F26B43" w:themeColor="accent4"/>
          <w:right w:val="single" w:sz="8" w:space="0" w:color="F26B43" w:themeColor="accent4"/>
        </w:tcBorders>
        <w:shd w:val="clear" w:color="auto" w:fill="FBDAD0" w:themeFill="accent4" w:themeFillTint="3F"/>
      </w:tcPr>
    </w:tblStylePr>
    <w:tblStylePr w:type="band1Horz">
      <w:tblPr/>
      <w:tcPr>
        <w:tcBorders>
          <w:top w:val="single" w:sz="8" w:space="0" w:color="F26B43" w:themeColor="accent4"/>
          <w:left w:val="single" w:sz="8" w:space="0" w:color="F26B43" w:themeColor="accent4"/>
          <w:bottom w:val="single" w:sz="8" w:space="0" w:color="F26B43" w:themeColor="accent4"/>
          <w:right w:val="single" w:sz="8" w:space="0" w:color="F26B43" w:themeColor="accent4"/>
          <w:insideV w:val="single" w:sz="8" w:space="0" w:color="F26B43" w:themeColor="accent4"/>
        </w:tcBorders>
        <w:shd w:val="clear" w:color="auto" w:fill="FBDAD0" w:themeFill="accent4" w:themeFillTint="3F"/>
      </w:tcPr>
    </w:tblStylePr>
    <w:tblStylePr w:type="band2Horz">
      <w:tblPr/>
      <w:tcPr>
        <w:tcBorders>
          <w:top w:val="single" w:sz="8" w:space="0" w:color="F26B43" w:themeColor="accent4"/>
          <w:left w:val="single" w:sz="8" w:space="0" w:color="F26B43" w:themeColor="accent4"/>
          <w:bottom w:val="single" w:sz="8" w:space="0" w:color="F26B43" w:themeColor="accent4"/>
          <w:right w:val="single" w:sz="8" w:space="0" w:color="F26B43" w:themeColor="accent4"/>
          <w:insideV w:val="single" w:sz="8" w:space="0" w:color="F26B43"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2A2A28" w:themeColor="accent5"/>
        <w:left w:val="single" w:sz="8" w:space="0" w:color="2A2A28" w:themeColor="accent5"/>
        <w:bottom w:val="single" w:sz="8" w:space="0" w:color="2A2A28" w:themeColor="accent5"/>
        <w:right w:val="single" w:sz="8" w:space="0" w:color="2A2A28" w:themeColor="accent5"/>
        <w:insideH w:val="single" w:sz="8" w:space="0" w:color="2A2A28" w:themeColor="accent5"/>
        <w:insideV w:val="single" w:sz="8" w:space="0" w:color="2A2A2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2A28" w:themeColor="accent5"/>
          <w:left w:val="single" w:sz="8" w:space="0" w:color="2A2A28" w:themeColor="accent5"/>
          <w:bottom w:val="single" w:sz="18" w:space="0" w:color="2A2A28" w:themeColor="accent5"/>
          <w:right w:val="single" w:sz="8" w:space="0" w:color="2A2A28" w:themeColor="accent5"/>
          <w:insideH w:val="nil"/>
          <w:insideV w:val="single" w:sz="8" w:space="0" w:color="2A2A2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2A28" w:themeColor="accent5"/>
          <w:left w:val="single" w:sz="8" w:space="0" w:color="2A2A28" w:themeColor="accent5"/>
          <w:bottom w:val="single" w:sz="8" w:space="0" w:color="2A2A28" w:themeColor="accent5"/>
          <w:right w:val="single" w:sz="8" w:space="0" w:color="2A2A28" w:themeColor="accent5"/>
          <w:insideH w:val="nil"/>
          <w:insideV w:val="single" w:sz="8" w:space="0" w:color="2A2A2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2A28" w:themeColor="accent5"/>
          <w:left w:val="single" w:sz="8" w:space="0" w:color="2A2A28" w:themeColor="accent5"/>
          <w:bottom w:val="single" w:sz="8" w:space="0" w:color="2A2A28" w:themeColor="accent5"/>
          <w:right w:val="single" w:sz="8" w:space="0" w:color="2A2A28" w:themeColor="accent5"/>
        </w:tcBorders>
      </w:tcPr>
    </w:tblStylePr>
    <w:tblStylePr w:type="band1Vert">
      <w:tblPr/>
      <w:tcPr>
        <w:tcBorders>
          <w:top w:val="single" w:sz="8" w:space="0" w:color="2A2A28" w:themeColor="accent5"/>
          <w:left w:val="single" w:sz="8" w:space="0" w:color="2A2A28" w:themeColor="accent5"/>
          <w:bottom w:val="single" w:sz="8" w:space="0" w:color="2A2A28" w:themeColor="accent5"/>
          <w:right w:val="single" w:sz="8" w:space="0" w:color="2A2A28" w:themeColor="accent5"/>
        </w:tcBorders>
        <w:shd w:val="clear" w:color="auto" w:fill="CBCBC8" w:themeFill="accent5" w:themeFillTint="3F"/>
      </w:tcPr>
    </w:tblStylePr>
    <w:tblStylePr w:type="band1Horz">
      <w:tblPr/>
      <w:tcPr>
        <w:tcBorders>
          <w:top w:val="single" w:sz="8" w:space="0" w:color="2A2A28" w:themeColor="accent5"/>
          <w:left w:val="single" w:sz="8" w:space="0" w:color="2A2A28" w:themeColor="accent5"/>
          <w:bottom w:val="single" w:sz="8" w:space="0" w:color="2A2A28" w:themeColor="accent5"/>
          <w:right w:val="single" w:sz="8" w:space="0" w:color="2A2A28" w:themeColor="accent5"/>
          <w:insideV w:val="single" w:sz="8" w:space="0" w:color="2A2A28" w:themeColor="accent5"/>
        </w:tcBorders>
        <w:shd w:val="clear" w:color="auto" w:fill="CBCBC8" w:themeFill="accent5" w:themeFillTint="3F"/>
      </w:tcPr>
    </w:tblStylePr>
    <w:tblStylePr w:type="band2Horz">
      <w:tblPr/>
      <w:tcPr>
        <w:tcBorders>
          <w:top w:val="single" w:sz="8" w:space="0" w:color="2A2A28" w:themeColor="accent5"/>
          <w:left w:val="single" w:sz="8" w:space="0" w:color="2A2A28" w:themeColor="accent5"/>
          <w:bottom w:val="single" w:sz="8" w:space="0" w:color="2A2A28" w:themeColor="accent5"/>
          <w:right w:val="single" w:sz="8" w:space="0" w:color="2A2A28" w:themeColor="accent5"/>
          <w:insideV w:val="single" w:sz="8" w:space="0" w:color="2A2A28"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4748B" w:themeColor="accent6"/>
        <w:left w:val="single" w:sz="8" w:space="0" w:color="64748B" w:themeColor="accent6"/>
        <w:bottom w:val="single" w:sz="8" w:space="0" w:color="64748B" w:themeColor="accent6"/>
        <w:right w:val="single" w:sz="8" w:space="0" w:color="64748B" w:themeColor="accent6"/>
        <w:insideH w:val="single" w:sz="8" w:space="0" w:color="64748B" w:themeColor="accent6"/>
        <w:insideV w:val="single" w:sz="8" w:space="0" w:color="64748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748B" w:themeColor="accent6"/>
          <w:left w:val="single" w:sz="8" w:space="0" w:color="64748B" w:themeColor="accent6"/>
          <w:bottom w:val="single" w:sz="18" w:space="0" w:color="64748B" w:themeColor="accent6"/>
          <w:right w:val="single" w:sz="8" w:space="0" w:color="64748B" w:themeColor="accent6"/>
          <w:insideH w:val="nil"/>
          <w:insideV w:val="single" w:sz="8" w:space="0" w:color="64748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748B" w:themeColor="accent6"/>
          <w:left w:val="single" w:sz="8" w:space="0" w:color="64748B" w:themeColor="accent6"/>
          <w:bottom w:val="single" w:sz="8" w:space="0" w:color="64748B" w:themeColor="accent6"/>
          <w:right w:val="single" w:sz="8" w:space="0" w:color="64748B" w:themeColor="accent6"/>
          <w:insideH w:val="nil"/>
          <w:insideV w:val="single" w:sz="8" w:space="0" w:color="64748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748B" w:themeColor="accent6"/>
          <w:left w:val="single" w:sz="8" w:space="0" w:color="64748B" w:themeColor="accent6"/>
          <w:bottom w:val="single" w:sz="8" w:space="0" w:color="64748B" w:themeColor="accent6"/>
          <w:right w:val="single" w:sz="8" w:space="0" w:color="64748B" w:themeColor="accent6"/>
        </w:tcBorders>
      </w:tcPr>
    </w:tblStylePr>
    <w:tblStylePr w:type="band1Vert">
      <w:tblPr/>
      <w:tcPr>
        <w:tcBorders>
          <w:top w:val="single" w:sz="8" w:space="0" w:color="64748B" w:themeColor="accent6"/>
          <w:left w:val="single" w:sz="8" w:space="0" w:color="64748B" w:themeColor="accent6"/>
          <w:bottom w:val="single" w:sz="8" w:space="0" w:color="64748B" w:themeColor="accent6"/>
          <w:right w:val="single" w:sz="8" w:space="0" w:color="64748B" w:themeColor="accent6"/>
        </w:tcBorders>
        <w:shd w:val="clear" w:color="auto" w:fill="D8DCE3" w:themeFill="accent6" w:themeFillTint="3F"/>
      </w:tcPr>
    </w:tblStylePr>
    <w:tblStylePr w:type="band1Horz">
      <w:tblPr/>
      <w:tcPr>
        <w:tcBorders>
          <w:top w:val="single" w:sz="8" w:space="0" w:color="64748B" w:themeColor="accent6"/>
          <w:left w:val="single" w:sz="8" w:space="0" w:color="64748B" w:themeColor="accent6"/>
          <w:bottom w:val="single" w:sz="8" w:space="0" w:color="64748B" w:themeColor="accent6"/>
          <w:right w:val="single" w:sz="8" w:space="0" w:color="64748B" w:themeColor="accent6"/>
          <w:insideV w:val="single" w:sz="8" w:space="0" w:color="64748B" w:themeColor="accent6"/>
        </w:tcBorders>
        <w:shd w:val="clear" w:color="auto" w:fill="D8DCE3" w:themeFill="accent6" w:themeFillTint="3F"/>
      </w:tcPr>
    </w:tblStylePr>
    <w:tblStylePr w:type="band2Horz">
      <w:tblPr/>
      <w:tcPr>
        <w:tcBorders>
          <w:top w:val="single" w:sz="8" w:space="0" w:color="64748B" w:themeColor="accent6"/>
          <w:left w:val="single" w:sz="8" w:space="0" w:color="64748B" w:themeColor="accent6"/>
          <w:bottom w:val="single" w:sz="8" w:space="0" w:color="64748B" w:themeColor="accent6"/>
          <w:right w:val="single" w:sz="8" w:space="0" w:color="64748B" w:themeColor="accent6"/>
          <w:insideV w:val="single" w:sz="8" w:space="0" w:color="64748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60605C" w:themeColor="text1" w:themeTint="BF"/>
        <w:left w:val="single" w:sz="8" w:space="0" w:color="60605C" w:themeColor="text1" w:themeTint="BF"/>
        <w:bottom w:val="single" w:sz="8" w:space="0" w:color="60605C" w:themeColor="text1" w:themeTint="BF"/>
        <w:right w:val="single" w:sz="8" w:space="0" w:color="60605C" w:themeColor="text1" w:themeTint="BF"/>
        <w:insideH w:val="single" w:sz="8" w:space="0" w:color="60605C" w:themeColor="text1" w:themeTint="BF"/>
      </w:tblBorders>
    </w:tblPr>
    <w:tblStylePr w:type="firstRow">
      <w:pPr>
        <w:spacing w:before="0" w:after="0" w:line="240" w:lineRule="auto"/>
      </w:pPr>
      <w:rPr>
        <w:b/>
        <w:bCs/>
        <w:color w:val="FFFFFF" w:themeColor="background1"/>
      </w:rPr>
      <w:tblPr/>
      <w:tcPr>
        <w:tcBorders>
          <w:top w:val="single" w:sz="8" w:space="0" w:color="60605C" w:themeColor="text1" w:themeTint="BF"/>
          <w:left w:val="single" w:sz="8" w:space="0" w:color="60605C" w:themeColor="text1" w:themeTint="BF"/>
          <w:bottom w:val="single" w:sz="8" w:space="0" w:color="60605C" w:themeColor="text1" w:themeTint="BF"/>
          <w:right w:val="single" w:sz="8" w:space="0" w:color="60605C" w:themeColor="text1" w:themeTint="BF"/>
          <w:insideH w:val="nil"/>
          <w:insideV w:val="nil"/>
        </w:tcBorders>
        <w:shd w:val="clear" w:color="auto" w:fill="2A2A28" w:themeFill="text1"/>
      </w:tcPr>
    </w:tblStylePr>
    <w:tblStylePr w:type="lastRow">
      <w:pPr>
        <w:spacing w:before="0" w:after="0" w:line="240" w:lineRule="auto"/>
      </w:pPr>
      <w:rPr>
        <w:b/>
        <w:bCs/>
      </w:rPr>
      <w:tblPr/>
      <w:tcPr>
        <w:tcBorders>
          <w:top w:val="double" w:sz="6" w:space="0" w:color="60605C" w:themeColor="text1" w:themeTint="BF"/>
          <w:left w:val="single" w:sz="8" w:space="0" w:color="60605C" w:themeColor="text1" w:themeTint="BF"/>
          <w:bottom w:val="single" w:sz="8" w:space="0" w:color="60605C" w:themeColor="text1" w:themeTint="BF"/>
          <w:right w:val="single" w:sz="8" w:space="0" w:color="60605C" w:themeColor="text1" w:themeTint="BF"/>
          <w:insideH w:val="nil"/>
          <w:insideV w:val="nil"/>
        </w:tcBorders>
      </w:tcPr>
    </w:tblStylePr>
    <w:tblStylePr w:type="firstCol">
      <w:rPr>
        <w:b/>
        <w:bCs/>
      </w:rPr>
    </w:tblStylePr>
    <w:tblStylePr w:type="lastCol">
      <w:rPr>
        <w:b/>
        <w:bCs/>
      </w:rPr>
    </w:tblStylePr>
    <w:tblStylePr w:type="band1Vert">
      <w:tblPr/>
      <w:tcPr>
        <w:shd w:val="clear" w:color="auto" w:fill="CBCBC8" w:themeFill="text1" w:themeFillTint="3F"/>
      </w:tcPr>
    </w:tblStylePr>
    <w:tblStylePr w:type="band1Horz">
      <w:tblPr/>
      <w:tcPr>
        <w:tcBorders>
          <w:insideH w:val="nil"/>
          <w:insideV w:val="nil"/>
        </w:tcBorders>
        <w:shd w:val="clear" w:color="auto" w:fill="CBCBC8"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7FFC" w:themeColor="accent1" w:themeTint="BF"/>
        <w:left w:val="single" w:sz="8" w:space="0" w:color="007FFC" w:themeColor="accent1" w:themeTint="BF"/>
        <w:bottom w:val="single" w:sz="8" w:space="0" w:color="007FFC" w:themeColor="accent1" w:themeTint="BF"/>
        <w:right w:val="single" w:sz="8" w:space="0" w:color="007FFC" w:themeColor="accent1" w:themeTint="BF"/>
        <w:insideH w:val="single" w:sz="8" w:space="0" w:color="007FFC" w:themeColor="accent1" w:themeTint="BF"/>
      </w:tblBorders>
    </w:tblPr>
    <w:tblStylePr w:type="firstRow">
      <w:pPr>
        <w:spacing w:before="0" w:after="0" w:line="240" w:lineRule="auto"/>
      </w:pPr>
      <w:rPr>
        <w:b/>
        <w:bCs/>
        <w:color w:val="FFFFFF" w:themeColor="background1"/>
      </w:rPr>
      <w:tblPr/>
      <w:tcPr>
        <w:tcBorders>
          <w:top w:val="single" w:sz="8" w:space="0" w:color="007FFC" w:themeColor="accent1" w:themeTint="BF"/>
          <w:left w:val="single" w:sz="8" w:space="0" w:color="007FFC" w:themeColor="accent1" w:themeTint="BF"/>
          <w:bottom w:val="single" w:sz="8" w:space="0" w:color="007FFC" w:themeColor="accent1" w:themeTint="BF"/>
          <w:right w:val="single" w:sz="8" w:space="0" w:color="007FFC" w:themeColor="accent1" w:themeTint="BF"/>
          <w:insideH w:val="nil"/>
          <w:insideV w:val="nil"/>
        </w:tcBorders>
        <w:shd w:val="clear" w:color="auto" w:fill="0054A6" w:themeFill="accent1"/>
      </w:tcPr>
    </w:tblStylePr>
    <w:tblStylePr w:type="lastRow">
      <w:pPr>
        <w:spacing w:before="0" w:after="0" w:line="240" w:lineRule="auto"/>
      </w:pPr>
      <w:rPr>
        <w:b/>
        <w:bCs/>
      </w:rPr>
      <w:tblPr/>
      <w:tcPr>
        <w:tcBorders>
          <w:top w:val="double" w:sz="6" w:space="0" w:color="007FFC" w:themeColor="accent1" w:themeTint="BF"/>
          <w:left w:val="single" w:sz="8" w:space="0" w:color="007FFC" w:themeColor="accent1" w:themeTint="BF"/>
          <w:bottom w:val="single" w:sz="8" w:space="0" w:color="007FFC" w:themeColor="accent1" w:themeTint="BF"/>
          <w:right w:val="single" w:sz="8" w:space="0" w:color="007FF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AD5FF" w:themeFill="accent1" w:themeFillTint="3F"/>
      </w:tcPr>
    </w:tblStylePr>
    <w:tblStylePr w:type="band1Horz">
      <w:tblPr/>
      <w:tcPr>
        <w:tcBorders>
          <w:insideH w:val="nil"/>
          <w:insideV w:val="nil"/>
        </w:tcBorders>
        <w:shd w:val="clear" w:color="auto" w:fill="AAD5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DD9A7" w:themeColor="accent2" w:themeTint="BF"/>
        <w:left w:val="single" w:sz="8" w:space="0" w:color="FDD9A7" w:themeColor="accent2" w:themeTint="BF"/>
        <w:bottom w:val="single" w:sz="8" w:space="0" w:color="FDD9A7" w:themeColor="accent2" w:themeTint="BF"/>
        <w:right w:val="single" w:sz="8" w:space="0" w:color="FDD9A7" w:themeColor="accent2" w:themeTint="BF"/>
        <w:insideH w:val="single" w:sz="8" w:space="0" w:color="FDD9A7" w:themeColor="accent2" w:themeTint="BF"/>
      </w:tblBorders>
    </w:tblPr>
    <w:tblStylePr w:type="firstRow">
      <w:pPr>
        <w:spacing w:before="0" w:after="0" w:line="240" w:lineRule="auto"/>
      </w:pPr>
      <w:rPr>
        <w:b/>
        <w:bCs/>
        <w:color w:val="FFFFFF" w:themeColor="background1"/>
      </w:rPr>
      <w:tblPr/>
      <w:tcPr>
        <w:tcBorders>
          <w:top w:val="single" w:sz="8" w:space="0" w:color="FDD9A7" w:themeColor="accent2" w:themeTint="BF"/>
          <w:left w:val="single" w:sz="8" w:space="0" w:color="FDD9A7" w:themeColor="accent2" w:themeTint="BF"/>
          <w:bottom w:val="single" w:sz="8" w:space="0" w:color="FDD9A7" w:themeColor="accent2" w:themeTint="BF"/>
          <w:right w:val="single" w:sz="8" w:space="0" w:color="FDD9A7" w:themeColor="accent2" w:themeTint="BF"/>
          <w:insideH w:val="nil"/>
          <w:insideV w:val="nil"/>
        </w:tcBorders>
        <w:shd w:val="clear" w:color="auto" w:fill="FDCD8B" w:themeFill="accent2"/>
      </w:tcPr>
    </w:tblStylePr>
    <w:tblStylePr w:type="lastRow">
      <w:pPr>
        <w:spacing w:before="0" w:after="0" w:line="240" w:lineRule="auto"/>
      </w:pPr>
      <w:rPr>
        <w:b/>
        <w:bCs/>
      </w:rPr>
      <w:tblPr/>
      <w:tcPr>
        <w:tcBorders>
          <w:top w:val="double" w:sz="6" w:space="0" w:color="FDD9A7" w:themeColor="accent2" w:themeTint="BF"/>
          <w:left w:val="single" w:sz="8" w:space="0" w:color="FDD9A7" w:themeColor="accent2" w:themeTint="BF"/>
          <w:bottom w:val="single" w:sz="8" w:space="0" w:color="FDD9A7" w:themeColor="accent2" w:themeTint="BF"/>
          <w:right w:val="single" w:sz="8" w:space="0" w:color="FDD9A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2E2" w:themeFill="accent2" w:themeFillTint="3F"/>
      </w:tcPr>
    </w:tblStylePr>
    <w:tblStylePr w:type="band1Horz">
      <w:tblPr/>
      <w:tcPr>
        <w:tcBorders>
          <w:insideH w:val="nil"/>
          <w:insideV w:val="nil"/>
        </w:tcBorders>
        <w:shd w:val="clear" w:color="auto" w:fill="FEF2E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4C34D" w:themeColor="accent3" w:themeTint="BF"/>
        <w:left w:val="single" w:sz="8" w:space="0" w:color="54C34D" w:themeColor="accent3" w:themeTint="BF"/>
        <w:bottom w:val="single" w:sz="8" w:space="0" w:color="54C34D" w:themeColor="accent3" w:themeTint="BF"/>
        <w:right w:val="single" w:sz="8" w:space="0" w:color="54C34D" w:themeColor="accent3" w:themeTint="BF"/>
        <w:insideH w:val="single" w:sz="8" w:space="0" w:color="54C34D" w:themeColor="accent3" w:themeTint="BF"/>
      </w:tblBorders>
    </w:tblPr>
    <w:tblStylePr w:type="firstRow">
      <w:pPr>
        <w:spacing w:before="0" w:after="0" w:line="240" w:lineRule="auto"/>
      </w:pPr>
      <w:rPr>
        <w:b/>
        <w:bCs/>
        <w:color w:val="FFFFFF" w:themeColor="background1"/>
      </w:rPr>
      <w:tblPr/>
      <w:tcPr>
        <w:tcBorders>
          <w:top w:val="single" w:sz="8" w:space="0" w:color="54C34D" w:themeColor="accent3" w:themeTint="BF"/>
          <w:left w:val="single" w:sz="8" w:space="0" w:color="54C34D" w:themeColor="accent3" w:themeTint="BF"/>
          <w:bottom w:val="single" w:sz="8" w:space="0" w:color="54C34D" w:themeColor="accent3" w:themeTint="BF"/>
          <w:right w:val="single" w:sz="8" w:space="0" w:color="54C34D" w:themeColor="accent3" w:themeTint="BF"/>
          <w:insideH w:val="nil"/>
          <w:insideV w:val="nil"/>
        </w:tcBorders>
        <w:shd w:val="clear" w:color="auto" w:fill="379131" w:themeFill="accent3"/>
      </w:tcPr>
    </w:tblStylePr>
    <w:tblStylePr w:type="lastRow">
      <w:pPr>
        <w:spacing w:before="0" w:after="0" w:line="240" w:lineRule="auto"/>
      </w:pPr>
      <w:rPr>
        <w:b/>
        <w:bCs/>
      </w:rPr>
      <w:tblPr/>
      <w:tcPr>
        <w:tcBorders>
          <w:top w:val="double" w:sz="6" w:space="0" w:color="54C34D" w:themeColor="accent3" w:themeTint="BF"/>
          <w:left w:val="single" w:sz="8" w:space="0" w:color="54C34D" w:themeColor="accent3" w:themeTint="BF"/>
          <w:bottom w:val="single" w:sz="8" w:space="0" w:color="54C34D" w:themeColor="accent3" w:themeTint="BF"/>
          <w:right w:val="single" w:sz="8" w:space="0" w:color="54C34D"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BC4" w:themeFill="accent3" w:themeFillTint="3F"/>
      </w:tcPr>
    </w:tblStylePr>
    <w:tblStylePr w:type="band1Horz">
      <w:tblPr/>
      <w:tcPr>
        <w:tcBorders>
          <w:insideH w:val="nil"/>
          <w:insideV w:val="nil"/>
        </w:tcBorders>
        <w:shd w:val="clear" w:color="auto" w:fill="C6EBC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58F72" w:themeColor="accent4" w:themeTint="BF"/>
        <w:left w:val="single" w:sz="8" w:space="0" w:color="F58F72" w:themeColor="accent4" w:themeTint="BF"/>
        <w:bottom w:val="single" w:sz="8" w:space="0" w:color="F58F72" w:themeColor="accent4" w:themeTint="BF"/>
        <w:right w:val="single" w:sz="8" w:space="0" w:color="F58F72" w:themeColor="accent4" w:themeTint="BF"/>
        <w:insideH w:val="single" w:sz="8" w:space="0" w:color="F58F72" w:themeColor="accent4" w:themeTint="BF"/>
      </w:tblBorders>
    </w:tblPr>
    <w:tblStylePr w:type="firstRow">
      <w:pPr>
        <w:spacing w:before="0" w:after="0" w:line="240" w:lineRule="auto"/>
      </w:pPr>
      <w:rPr>
        <w:b/>
        <w:bCs/>
        <w:color w:val="FFFFFF" w:themeColor="background1"/>
      </w:rPr>
      <w:tblPr/>
      <w:tcPr>
        <w:tcBorders>
          <w:top w:val="single" w:sz="8" w:space="0" w:color="F58F72" w:themeColor="accent4" w:themeTint="BF"/>
          <w:left w:val="single" w:sz="8" w:space="0" w:color="F58F72" w:themeColor="accent4" w:themeTint="BF"/>
          <w:bottom w:val="single" w:sz="8" w:space="0" w:color="F58F72" w:themeColor="accent4" w:themeTint="BF"/>
          <w:right w:val="single" w:sz="8" w:space="0" w:color="F58F72" w:themeColor="accent4" w:themeTint="BF"/>
          <w:insideH w:val="nil"/>
          <w:insideV w:val="nil"/>
        </w:tcBorders>
        <w:shd w:val="clear" w:color="auto" w:fill="F26B43" w:themeFill="accent4"/>
      </w:tcPr>
    </w:tblStylePr>
    <w:tblStylePr w:type="lastRow">
      <w:pPr>
        <w:spacing w:before="0" w:after="0" w:line="240" w:lineRule="auto"/>
      </w:pPr>
      <w:rPr>
        <w:b/>
        <w:bCs/>
      </w:rPr>
      <w:tblPr/>
      <w:tcPr>
        <w:tcBorders>
          <w:top w:val="double" w:sz="6" w:space="0" w:color="F58F72" w:themeColor="accent4" w:themeTint="BF"/>
          <w:left w:val="single" w:sz="8" w:space="0" w:color="F58F72" w:themeColor="accent4" w:themeTint="BF"/>
          <w:bottom w:val="single" w:sz="8" w:space="0" w:color="F58F72" w:themeColor="accent4" w:themeTint="BF"/>
          <w:right w:val="single" w:sz="8" w:space="0" w:color="F58F7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AD0" w:themeFill="accent4" w:themeFillTint="3F"/>
      </w:tcPr>
    </w:tblStylePr>
    <w:tblStylePr w:type="band1Horz">
      <w:tblPr/>
      <w:tcPr>
        <w:tcBorders>
          <w:insideH w:val="nil"/>
          <w:insideV w:val="nil"/>
        </w:tcBorders>
        <w:shd w:val="clear" w:color="auto" w:fill="FBDAD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60605C" w:themeColor="accent5" w:themeTint="BF"/>
        <w:left w:val="single" w:sz="8" w:space="0" w:color="60605C" w:themeColor="accent5" w:themeTint="BF"/>
        <w:bottom w:val="single" w:sz="8" w:space="0" w:color="60605C" w:themeColor="accent5" w:themeTint="BF"/>
        <w:right w:val="single" w:sz="8" w:space="0" w:color="60605C" w:themeColor="accent5" w:themeTint="BF"/>
        <w:insideH w:val="single" w:sz="8" w:space="0" w:color="60605C" w:themeColor="accent5" w:themeTint="BF"/>
      </w:tblBorders>
    </w:tblPr>
    <w:tblStylePr w:type="firstRow">
      <w:pPr>
        <w:spacing w:before="0" w:after="0" w:line="240" w:lineRule="auto"/>
      </w:pPr>
      <w:rPr>
        <w:b/>
        <w:bCs/>
        <w:color w:val="FFFFFF" w:themeColor="background1"/>
      </w:rPr>
      <w:tblPr/>
      <w:tcPr>
        <w:tcBorders>
          <w:top w:val="single" w:sz="8" w:space="0" w:color="60605C" w:themeColor="accent5" w:themeTint="BF"/>
          <w:left w:val="single" w:sz="8" w:space="0" w:color="60605C" w:themeColor="accent5" w:themeTint="BF"/>
          <w:bottom w:val="single" w:sz="8" w:space="0" w:color="60605C" w:themeColor="accent5" w:themeTint="BF"/>
          <w:right w:val="single" w:sz="8" w:space="0" w:color="60605C" w:themeColor="accent5" w:themeTint="BF"/>
          <w:insideH w:val="nil"/>
          <w:insideV w:val="nil"/>
        </w:tcBorders>
        <w:shd w:val="clear" w:color="auto" w:fill="2A2A28" w:themeFill="accent5"/>
      </w:tcPr>
    </w:tblStylePr>
    <w:tblStylePr w:type="lastRow">
      <w:pPr>
        <w:spacing w:before="0" w:after="0" w:line="240" w:lineRule="auto"/>
      </w:pPr>
      <w:rPr>
        <w:b/>
        <w:bCs/>
      </w:rPr>
      <w:tblPr/>
      <w:tcPr>
        <w:tcBorders>
          <w:top w:val="double" w:sz="6" w:space="0" w:color="60605C" w:themeColor="accent5" w:themeTint="BF"/>
          <w:left w:val="single" w:sz="8" w:space="0" w:color="60605C" w:themeColor="accent5" w:themeTint="BF"/>
          <w:bottom w:val="single" w:sz="8" w:space="0" w:color="60605C" w:themeColor="accent5" w:themeTint="BF"/>
          <w:right w:val="single" w:sz="8" w:space="0" w:color="60605C" w:themeColor="accent5" w:themeTint="BF"/>
          <w:insideH w:val="nil"/>
          <w:insideV w:val="nil"/>
        </w:tcBorders>
      </w:tcPr>
    </w:tblStylePr>
    <w:tblStylePr w:type="firstCol">
      <w:rPr>
        <w:b/>
        <w:bCs/>
      </w:rPr>
    </w:tblStylePr>
    <w:tblStylePr w:type="lastCol">
      <w:rPr>
        <w:b/>
        <w:bCs/>
      </w:rPr>
    </w:tblStylePr>
    <w:tblStylePr w:type="band1Vert">
      <w:tblPr/>
      <w:tcPr>
        <w:shd w:val="clear" w:color="auto" w:fill="CBCBC8" w:themeFill="accent5" w:themeFillTint="3F"/>
      </w:tcPr>
    </w:tblStylePr>
    <w:tblStylePr w:type="band1Horz">
      <w:tblPr/>
      <w:tcPr>
        <w:tcBorders>
          <w:insideH w:val="nil"/>
          <w:insideV w:val="nil"/>
        </w:tcBorders>
        <w:shd w:val="clear" w:color="auto" w:fill="CBCBC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8896AA" w:themeColor="accent6" w:themeTint="BF"/>
        <w:left w:val="single" w:sz="8" w:space="0" w:color="8896AA" w:themeColor="accent6" w:themeTint="BF"/>
        <w:bottom w:val="single" w:sz="8" w:space="0" w:color="8896AA" w:themeColor="accent6" w:themeTint="BF"/>
        <w:right w:val="single" w:sz="8" w:space="0" w:color="8896AA" w:themeColor="accent6" w:themeTint="BF"/>
        <w:insideH w:val="single" w:sz="8" w:space="0" w:color="8896AA" w:themeColor="accent6" w:themeTint="BF"/>
      </w:tblBorders>
    </w:tblPr>
    <w:tblStylePr w:type="firstRow">
      <w:pPr>
        <w:spacing w:before="0" w:after="0" w:line="240" w:lineRule="auto"/>
      </w:pPr>
      <w:rPr>
        <w:b/>
        <w:bCs/>
        <w:color w:val="FFFFFF" w:themeColor="background1"/>
      </w:rPr>
      <w:tblPr/>
      <w:tcPr>
        <w:tcBorders>
          <w:top w:val="single" w:sz="8" w:space="0" w:color="8896AA" w:themeColor="accent6" w:themeTint="BF"/>
          <w:left w:val="single" w:sz="8" w:space="0" w:color="8896AA" w:themeColor="accent6" w:themeTint="BF"/>
          <w:bottom w:val="single" w:sz="8" w:space="0" w:color="8896AA" w:themeColor="accent6" w:themeTint="BF"/>
          <w:right w:val="single" w:sz="8" w:space="0" w:color="8896AA" w:themeColor="accent6" w:themeTint="BF"/>
          <w:insideH w:val="nil"/>
          <w:insideV w:val="nil"/>
        </w:tcBorders>
        <w:shd w:val="clear" w:color="auto" w:fill="64748B" w:themeFill="accent6"/>
      </w:tcPr>
    </w:tblStylePr>
    <w:tblStylePr w:type="lastRow">
      <w:pPr>
        <w:spacing w:before="0" w:after="0" w:line="240" w:lineRule="auto"/>
      </w:pPr>
      <w:rPr>
        <w:b/>
        <w:bCs/>
      </w:rPr>
      <w:tblPr/>
      <w:tcPr>
        <w:tcBorders>
          <w:top w:val="double" w:sz="6" w:space="0" w:color="8896AA" w:themeColor="accent6" w:themeTint="BF"/>
          <w:left w:val="single" w:sz="8" w:space="0" w:color="8896AA" w:themeColor="accent6" w:themeTint="BF"/>
          <w:bottom w:val="single" w:sz="8" w:space="0" w:color="8896AA" w:themeColor="accent6" w:themeTint="BF"/>
          <w:right w:val="single" w:sz="8" w:space="0" w:color="8896AA" w:themeColor="accent6" w:themeTint="BF"/>
          <w:insideH w:val="nil"/>
          <w:insideV w:val="nil"/>
        </w:tcBorders>
      </w:tcPr>
    </w:tblStylePr>
    <w:tblStylePr w:type="firstCol">
      <w:rPr>
        <w:b/>
        <w:bCs/>
      </w:rPr>
    </w:tblStylePr>
    <w:tblStylePr w:type="lastCol">
      <w:rPr>
        <w:b/>
        <w:bCs/>
      </w:rPr>
    </w:tblStylePr>
    <w:tblStylePr w:type="band1Vert">
      <w:tblPr/>
      <w:tcPr>
        <w:shd w:val="clear" w:color="auto" w:fill="D8DCE3" w:themeFill="accent6" w:themeFillTint="3F"/>
      </w:tcPr>
    </w:tblStylePr>
    <w:tblStylePr w:type="band1Horz">
      <w:tblPr/>
      <w:tcPr>
        <w:tcBorders>
          <w:insideH w:val="nil"/>
          <w:insideV w:val="nil"/>
        </w:tcBorders>
        <w:shd w:val="clear" w:color="auto" w:fill="D8DCE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A2A2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A2A28" w:themeFill="text1"/>
      </w:tcPr>
    </w:tblStylePr>
    <w:tblStylePr w:type="lastCol">
      <w:rPr>
        <w:b/>
        <w:bCs/>
        <w:color w:val="FFFFFF" w:themeColor="background1"/>
      </w:rPr>
      <w:tblPr/>
      <w:tcPr>
        <w:tcBorders>
          <w:left w:val="nil"/>
          <w:right w:val="nil"/>
          <w:insideH w:val="nil"/>
          <w:insideV w:val="nil"/>
        </w:tcBorders>
        <w:shd w:val="clear" w:color="auto" w:fill="2A2A2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4A6" w:themeFill="accent1"/>
      </w:tcPr>
    </w:tblStylePr>
    <w:tblStylePr w:type="lastCol">
      <w:rPr>
        <w:b/>
        <w:bCs/>
        <w:color w:val="FFFFFF" w:themeColor="background1"/>
      </w:rPr>
      <w:tblPr/>
      <w:tcPr>
        <w:tcBorders>
          <w:left w:val="nil"/>
          <w:right w:val="nil"/>
          <w:insideH w:val="nil"/>
          <w:insideV w:val="nil"/>
        </w:tcBorders>
        <w:shd w:val="clear" w:color="auto" w:fill="00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CD8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CD8B" w:themeFill="accent2"/>
      </w:tcPr>
    </w:tblStylePr>
    <w:tblStylePr w:type="lastCol">
      <w:rPr>
        <w:b/>
        <w:bCs/>
        <w:color w:val="FFFFFF" w:themeColor="background1"/>
      </w:rPr>
      <w:tblPr/>
      <w:tcPr>
        <w:tcBorders>
          <w:left w:val="nil"/>
          <w:right w:val="nil"/>
          <w:insideH w:val="nil"/>
          <w:insideV w:val="nil"/>
        </w:tcBorders>
        <w:shd w:val="clear" w:color="auto" w:fill="FDCD8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7913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79131" w:themeFill="accent3"/>
      </w:tcPr>
    </w:tblStylePr>
    <w:tblStylePr w:type="lastCol">
      <w:rPr>
        <w:b/>
        <w:bCs/>
        <w:color w:val="FFFFFF" w:themeColor="background1"/>
      </w:rPr>
      <w:tblPr/>
      <w:tcPr>
        <w:tcBorders>
          <w:left w:val="nil"/>
          <w:right w:val="nil"/>
          <w:insideH w:val="nil"/>
          <w:insideV w:val="nil"/>
        </w:tcBorders>
        <w:shd w:val="clear" w:color="auto" w:fill="37913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6B4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6B43" w:themeFill="accent4"/>
      </w:tcPr>
    </w:tblStylePr>
    <w:tblStylePr w:type="lastCol">
      <w:rPr>
        <w:b/>
        <w:bCs/>
        <w:color w:val="FFFFFF" w:themeColor="background1"/>
      </w:rPr>
      <w:tblPr/>
      <w:tcPr>
        <w:tcBorders>
          <w:left w:val="nil"/>
          <w:right w:val="nil"/>
          <w:insideH w:val="nil"/>
          <w:insideV w:val="nil"/>
        </w:tcBorders>
        <w:shd w:val="clear" w:color="auto" w:fill="F26B4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A2A2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A2A28" w:themeFill="accent5"/>
      </w:tcPr>
    </w:tblStylePr>
    <w:tblStylePr w:type="lastCol">
      <w:rPr>
        <w:b/>
        <w:bCs/>
        <w:color w:val="FFFFFF" w:themeColor="background1"/>
      </w:rPr>
      <w:tblPr/>
      <w:tcPr>
        <w:tcBorders>
          <w:left w:val="nil"/>
          <w:right w:val="nil"/>
          <w:insideH w:val="nil"/>
          <w:insideV w:val="nil"/>
        </w:tcBorders>
        <w:shd w:val="clear" w:color="auto" w:fill="2A2A2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748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4748B" w:themeFill="accent6"/>
      </w:tcPr>
    </w:tblStylePr>
    <w:tblStylePr w:type="lastCol">
      <w:rPr>
        <w:b/>
        <w:bCs/>
        <w:color w:val="FFFFFF" w:themeColor="background1"/>
      </w:rPr>
      <w:tblPr/>
      <w:tcPr>
        <w:tcBorders>
          <w:left w:val="nil"/>
          <w:right w:val="nil"/>
          <w:insideH w:val="nil"/>
          <w:insideV w:val="nil"/>
        </w:tcBorders>
        <w:shd w:val="clear" w:color="auto" w:fill="64748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2A2A28" w:themeColor="text1"/>
    </w:rPr>
    <w:tblPr>
      <w:tblStyleRowBandSize w:val="1"/>
      <w:tblStyleColBandSize w:val="1"/>
      <w:tblBorders>
        <w:top w:val="single" w:sz="8" w:space="0" w:color="2A2A28" w:themeColor="text1"/>
        <w:bottom w:val="single" w:sz="8" w:space="0" w:color="2A2A28" w:themeColor="text1"/>
      </w:tblBorders>
    </w:tblPr>
    <w:tblStylePr w:type="firstRow">
      <w:rPr>
        <w:rFonts w:asciiTheme="majorHAnsi" w:eastAsiaTheme="majorEastAsia" w:hAnsiTheme="majorHAnsi" w:cstheme="majorBidi"/>
      </w:rPr>
      <w:tblPr/>
      <w:tcPr>
        <w:tcBorders>
          <w:top w:val="nil"/>
          <w:bottom w:val="single" w:sz="8" w:space="0" w:color="2A2A28" w:themeColor="text1"/>
        </w:tcBorders>
      </w:tcPr>
    </w:tblStylePr>
    <w:tblStylePr w:type="lastRow">
      <w:rPr>
        <w:b/>
        <w:bCs/>
        <w:color w:val="0054A6" w:themeColor="text2"/>
      </w:rPr>
      <w:tblPr/>
      <w:tcPr>
        <w:tcBorders>
          <w:top w:val="single" w:sz="8" w:space="0" w:color="2A2A28" w:themeColor="text1"/>
          <w:bottom w:val="single" w:sz="8" w:space="0" w:color="2A2A28" w:themeColor="text1"/>
        </w:tcBorders>
      </w:tcPr>
    </w:tblStylePr>
    <w:tblStylePr w:type="firstCol">
      <w:rPr>
        <w:b/>
        <w:bCs/>
      </w:rPr>
    </w:tblStylePr>
    <w:tblStylePr w:type="lastCol">
      <w:rPr>
        <w:b/>
        <w:bCs/>
      </w:rPr>
      <w:tblPr/>
      <w:tcPr>
        <w:tcBorders>
          <w:top w:val="single" w:sz="8" w:space="0" w:color="2A2A28" w:themeColor="text1"/>
          <w:bottom w:val="single" w:sz="8" w:space="0" w:color="2A2A28" w:themeColor="text1"/>
        </w:tcBorders>
      </w:tcPr>
    </w:tblStylePr>
    <w:tblStylePr w:type="band1Vert">
      <w:tblPr/>
      <w:tcPr>
        <w:shd w:val="clear" w:color="auto" w:fill="CBCBC8" w:themeFill="text1" w:themeFillTint="3F"/>
      </w:tcPr>
    </w:tblStylePr>
    <w:tblStylePr w:type="band1Horz">
      <w:tblPr/>
      <w:tcPr>
        <w:shd w:val="clear" w:color="auto" w:fill="CBCBC8" w:themeFill="text1" w:themeFillTint="3F"/>
      </w:tcPr>
    </w:tblStylePr>
  </w:style>
  <w:style w:type="table" w:styleId="MediumList1-Accent1">
    <w:name w:val="Medium List 1 Accent 1"/>
    <w:basedOn w:val="TableNormal"/>
    <w:uiPriority w:val="65"/>
    <w:rsid w:val="00CB0664"/>
    <w:pPr>
      <w:spacing w:after="0" w:line="240" w:lineRule="auto"/>
    </w:pPr>
    <w:rPr>
      <w:color w:val="2A2A28" w:themeColor="text1"/>
    </w:rPr>
    <w:tblPr>
      <w:tblStyleRowBandSize w:val="1"/>
      <w:tblStyleColBandSize w:val="1"/>
      <w:tblBorders>
        <w:top w:val="single" w:sz="8" w:space="0" w:color="0054A6" w:themeColor="accent1"/>
        <w:bottom w:val="single" w:sz="8" w:space="0" w:color="0054A6" w:themeColor="accent1"/>
      </w:tblBorders>
    </w:tblPr>
    <w:tblStylePr w:type="firstRow">
      <w:rPr>
        <w:rFonts w:asciiTheme="majorHAnsi" w:eastAsiaTheme="majorEastAsia" w:hAnsiTheme="majorHAnsi" w:cstheme="majorBidi"/>
      </w:rPr>
      <w:tblPr/>
      <w:tcPr>
        <w:tcBorders>
          <w:top w:val="nil"/>
          <w:bottom w:val="single" w:sz="8" w:space="0" w:color="0054A6" w:themeColor="accent1"/>
        </w:tcBorders>
      </w:tcPr>
    </w:tblStylePr>
    <w:tblStylePr w:type="lastRow">
      <w:rPr>
        <w:b/>
        <w:bCs/>
        <w:color w:val="0054A6" w:themeColor="text2"/>
      </w:rPr>
      <w:tblPr/>
      <w:tcPr>
        <w:tcBorders>
          <w:top w:val="single" w:sz="8" w:space="0" w:color="0054A6" w:themeColor="accent1"/>
          <w:bottom w:val="single" w:sz="8" w:space="0" w:color="0054A6" w:themeColor="accent1"/>
        </w:tcBorders>
      </w:tcPr>
    </w:tblStylePr>
    <w:tblStylePr w:type="firstCol">
      <w:rPr>
        <w:b/>
        <w:bCs/>
      </w:rPr>
    </w:tblStylePr>
    <w:tblStylePr w:type="lastCol">
      <w:rPr>
        <w:b/>
        <w:bCs/>
      </w:rPr>
      <w:tblPr/>
      <w:tcPr>
        <w:tcBorders>
          <w:top w:val="single" w:sz="8" w:space="0" w:color="0054A6" w:themeColor="accent1"/>
          <w:bottom w:val="single" w:sz="8" w:space="0" w:color="0054A6" w:themeColor="accent1"/>
        </w:tcBorders>
      </w:tcPr>
    </w:tblStylePr>
    <w:tblStylePr w:type="band1Vert">
      <w:tblPr/>
      <w:tcPr>
        <w:shd w:val="clear" w:color="auto" w:fill="AAD5FF" w:themeFill="accent1" w:themeFillTint="3F"/>
      </w:tcPr>
    </w:tblStylePr>
    <w:tblStylePr w:type="band1Horz">
      <w:tblPr/>
      <w:tcPr>
        <w:shd w:val="clear" w:color="auto" w:fill="AAD5FF" w:themeFill="accent1" w:themeFillTint="3F"/>
      </w:tcPr>
    </w:tblStylePr>
  </w:style>
  <w:style w:type="table" w:styleId="MediumList1-Accent2">
    <w:name w:val="Medium List 1 Accent 2"/>
    <w:basedOn w:val="TableNormal"/>
    <w:uiPriority w:val="65"/>
    <w:rsid w:val="00CB0664"/>
    <w:pPr>
      <w:spacing w:after="0" w:line="240" w:lineRule="auto"/>
    </w:pPr>
    <w:rPr>
      <w:color w:val="2A2A28" w:themeColor="text1"/>
    </w:rPr>
    <w:tblPr>
      <w:tblStyleRowBandSize w:val="1"/>
      <w:tblStyleColBandSize w:val="1"/>
      <w:tblBorders>
        <w:top w:val="single" w:sz="8" w:space="0" w:color="FDCD8B" w:themeColor="accent2"/>
        <w:bottom w:val="single" w:sz="8" w:space="0" w:color="FDCD8B" w:themeColor="accent2"/>
      </w:tblBorders>
    </w:tblPr>
    <w:tblStylePr w:type="firstRow">
      <w:rPr>
        <w:rFonts w:asciiTheme="majorHAnsi" w:eastAsiaTheme="majorEastAsia" w:hAnsiTheme="majorHAnsi" w:cstheme="majorBidi"/>
      </w:rPr>
      <w:tblPr/>
      <w:tcPr>
        <w:tcBorders>
          <w:top w:val="nil"/>
          <w:bottom w:val="single" w:sz="8" w:space="0" w:color="FDCD8B" w:themeColor="accent2"/>
        </w:tcBorders>
      </w:tcPr>
    </w:tblStylePr>
    <w:tblStylePr w:type="lastRow">
      <w:rPr>
        <w:b/>
        <w:bCs/>
        <w:color w:val="0054A6" w:themeColor="text2"/>
      </w:rPr>
      <w:tblPr/>
      <w:tcPr>
        <w:tcBorders>
          <w:top w:val="single" w:sz="8" w:space="0" w:color="FDCD8B" w:themeColor="accent2"/>
          <w:bottom w:val="single" w:sz="8" w:space="0" w:color="FDCD8B" w:themeColor="accent2"/>
        </w:tcBorders>
      </w:tcPr>
    </w:tblStylePr>
    <w:tblStylePr w:type="firstCol">
      <w:rPr>
        <w:b/>
        <w:bCs/>
      </w:rPr>
    </w:tblStylePr>
    <w:tblStylePr w:type="lastCol">
      <w:rPr>
        <w:b/>
        <w:bCs/>
      </w:rPr>
      <w:tblPr/>
      <w:tcPr>
        <w:tcBorders>
          <w:top w:val="single" w:sz="8" w:space="0" w:color="FDCD8B" w:themeColor="accent2"/>
          <w:bottom w:val="single" w:sz="8" w:space="0" w:color="FDCD8B" w:themeColor="accent2"/>
        </w:tcBorders>
      </w:tcPr>
    </w:tblStylePr>
    <w:tblStylePr w:type="band1Vert">
      <w:tblPr/>
      <w:tcPr>
        <w:shd w:val="clear" w:color="auto" w:fill="FEF2E2" w:themeFill="accent2" w:themeFillTint="3F"/>
      </w:tcPr>
    </w:tblStylePr>
    <w:tblStylePr w:type="band1Horz">
      <w:tblPr/>
      <w:tcPr>
        <w:shd w:val="clear" w:color="auto" w:fill="FEF2E2" w:themeFill="accent2" w:themeFillTint="3F"/>
      </w:tcPr>
    </w:tblStylePr>
  </w:style>
  <w:style w:type="table" w:styleId="MediumList1-Accent3">
    <w:name w:val="Medium List 1 Accent 3"/>
    <w:basedOn w:val="TableNormal"/>
    <w:uiPriority w:val="65"/>
    <w:rsid w:val="00CB0664"/>
    <w:pPr>
      <w:spacing w:after="0" w:line="240" w:lineRule="auto"/>
    </w:pPr>
    <w:rPr>
      <w:color w:val="2A2A28" w:themeColor="text1"/>
    </w:rPr>
    <w:tblPr>
      <w:tblStyleRowBandSize w:val="1"/>
      <w:tblStyleColBandSize w:val="1"/>
      <w:tblBorders>
        <w:top w:val="single" w:sz="8" w:space="0" w:color="379131" w:themeColor="accent3"/>
        <w:bottom w:val="single" w:sz="8" w:space="0" w:color="379131" w:themeColor="accent3"/>
      </w:tblBorders>
    </w:tblPr>
    <w:tblStylePr w:type="firstRow">
      <w:rPr>
        <w:rFonts w:asciiTheme="majorHAnsi" w:eastAsiaTheme="majorEastAsia" w:hAnsiTheme="majorHAnsi" w:cstheme="majorBidi"/>
      </w:rPr>
      <w:tblPr/>
      <w:tcPr>
        <w:tcBorders>
          <w:top w:val="nil"/>
          <w:bottom w:val="single" w:sz="8" w:space="0" w:color="379131" w:themeColor="accent3"/>
        </w:tcBorders>
      </w:tcPr>
    </w:tblStylePr>
    <w:tblStylePr w:type="lastRow">
      <w:rPr>
        <w:b/>
        <w:bCs/>
        <w:color w:val="0054A6" w:themeColor="text2"/>
      </w:rPr>
      <w:tblPr/>
      <w:tcPr>
        <w:tcBorders>
          <w:top w:val="single" w:sz="8" w:space="0" w:color="379131" w:themeColor="accent3"/>
          <w:bottom w:val="single" w:sz="8" w:space="0" w:color="379131" w:themeColor="accent3"/>
        </w:tcBorders>
      </w:tcPr>
    </w:tblStylePr>
    <w:tblStylePr w:type="firstCol">
      <w:rPr>
        <w:b/>
        <w:bCs/>
      </w:rPr>
    </w:tblStylePr>
    <w:tblStylePr w:type="lastCol">
      <w:rPr>
        <w:b/>
        <w:bCs/>
      </w:rPr>
      <w:tblPr/>
      <w:tcPr>
        <w:tcBorders>
          <w:top w:val="single" w:sz="8" w:space="0" w:color="379131" w:themeColor="accent3"/>
          <w:bottom w:val="single" w:sz="8" w:space="0" w:color="379131" w:themeColor="accent3"/>
        </w:tcBorders>
      </w:tcPr>
    </w:tblStylePr>
    <w:tblStylePr w:type="band1Vert">
      <w:tblPr/>
      <w:tcPr>
        <w:shd w:val="clear" w:color="auto" w:fill="C6EBC4" w:themeFill="accent3" w:themeFillTint="3F"/>
      </w:tcPr>
    </w:tblStylePr>
    <w:tblStylePr w:type="band1Horz">
      <w:tblPr/>
      <w:tcPr>
        <w:shd w:val="clear" w:color="auto" w:fill="C6EBC4" w:themeFill="accent3" w:themeFillTint="3F"/>
      </w:tcPr>
    </w:tblStylePr>
  </w:style>
  <w:style w:type="table" w:styleId="MediumList1-Accent4">
    <w:name w:val="Medium List 1 Accent 4"/>
    <w:basedOn w:val="TableNormal"/>
    <w:uiPriority w:val="65"/>
    <w:rsid w:val="00CB0664"/>
    <w:pPr>
      <w:spacing w:after="0" w:line="240" w:lineRule="auto"/>
    </w:pPr>
    <w:rPr>
      <w:color w:val="2A2A28" w:themeColor="text1"/>
    </w:rPr>
    <w:tblPr>
      <w:tblStyleRowBandSize w:val="1"/>
      <w:tblStyleColBandSize w:val="1"/>
      <w:tblBorders>
        <w:top w:val="single" w:sz="8" w:space="0" w:color="F26B43" w:themeColor="accent4"/>
        <w:bottom w:val="single" w:sz="8" w:space="0" w:color="F26B43" w:themeColor="accent4"/>
      </w:tblBorders>
    </w:tblPr>
    <w:tblStylePr w:type="firstRow">
      <w:rPr>
        <w:rFonts w:asciiTheme="majorHAnsi" w:eastAsiaTheme="majorEastAsia" w:hAnsiTheme="majorHAnsi" w:cstheme="majorBidi"/>
      </w:rPr>
      <w:tblPr/>
      <w:tcPr>
        <w:tcBorders>
          <w:top w:val="nil"/>
          <w:bottom w:val="single" w:sz="8" w:space="0" w:color="F26B43" w:themeColor="accent4"/>
        </w:tcBorders>
      </w:tcPr>
    </w:tblStylePr>
    <w:tblStylePr w:type="lastRow">
      <w:rPr>
        <w:b/>
        <w:bCs/>
        <w:color w:val="0054A6" w:themeColor="text2"/>
      </w:rPr>
      <w:tblPr/>
      <w:tcPr>
        <w:tcBorders>
          <w:top w:val="single" w:sz="8" w:space="0" w:color="F26B43" w:themeColor="accent4"/>
          <w:bottom w:val="single" w:sz="8" w:space="0" w:color="F26B43" w:themeColor="accent4"/>
        </w:tcBorders>
      </w:tcPr>
    </w:tblStylePr>
    <w:tblStylePr w:type="firstCol">
      <w:rPr>
        <w:b/>
        <w:bCs/>
      </w:rPr>
    </w:tblStylePr>
    <w:tblStylePr w:type="lastCol">
      <w:rPr>
        <w:b/>
        <w:bCs/>
      </w:rPr>
      <w:tblPr/>
      <w:tcPr>
        <w:tcBorders>
          <w:top w:val="single" w:sz="8" w:space="0" w:color="F26B43" w:themeColor="accent4"/>
          <w:bottom w:val="single" w:sz="8" w:space="0" w:color="F26B43" w:themeColor="accent4"/>
        </w:tcBorders>
      </w:tcPr>
    </w:tblStylePr>
    <w:tblStylePr w:type="band1Vert">
      <w:tblPr/>
      <w:tcPr>
        <w:shd w:val="clear" w:color="auto" w:fill="FBDAD0" w:themeFill="accent4" w:themeFillTint="3F"/>
      </w:tcPr>
    </w:tblStylePr>
    <w:tblStylePr w:type="band1Horz">
      <w:tblPr/>
      <w:tcPr>
        <w:shd w:val="clear" w:color="auto" w:fill="FBDAD0" w:themeFill="accent4" w:themeFillTint="3F"/>
      </w:tcPr>
    </w:tblStylePr>
  </w:style>
  <w:style w:type="table" w:styleId="MediumList1-Accent5">
    <w:name w:val="Medium List 1 Accent 5"/>
    <w:basedOn w:val="TableNormal"/>
    <w:uiPriority w:val="65"/>
    <w:rsid w:val="00CB0664"/>
    <w:pPr>
      <w:spacing w:after="0" w:line="240" w:lineRule="auto"/>
    </w:pPr>
    <w:rPr>
      <w:color w:val="2A2A28" w:themeColor="text1"/>
    </w:rPr>
    <w:tblPr>
      <w:tblStyleRowBandSize w:val="1"/>
      <w:tblStyleColBandSize w:val="1"/>
      <w:tblBorders>
        <w:top w:val="single" w:sz="8" w:space="0" w:color="2A2A28" w:themeColor="accent5"/>
        <w:bottom w:val="single" w:sz="8" w:space="0" w:color="2A2A28" w:themeColor="accent5"/>
      </w:tblBorders>
    </w:tblPr>
    <w:tblStylePr w:type="firstRow">
      <w:rPr>
        <w:rFonts w:asciiTheme="majorHAnsi" w:eastAsiaTheme="majorEastAsia" w:hAnsiTheme="majorHAnsi" w:cstheme="majorBidi"/>
      </w:rPr>
      <w:tblPr/>
      <w:tcPr>
        <w:tcBorders>
          <w:top w:val="nil"/>
          <w:bottom w:val="single" w:sz="8" w:space="0" w:color="2A2A28" w:themeColor="accent5"/>
        </w:tcBorders>
      </w:tcPr>
    </w:tblStylePr>
    <w:tblStylePr w:type="lastRow">
      <w:rPr>
        <w:b/>
        <w:bCs/>
        <w:color w:val="0054A6" w:themeColor="text2"/>
      </w:rPr>
      <w:tblPr/>
      <w:tcPr>
        <w:tcBorders>
          <w:top w:val="single" w:sz="8" w:space="0" w:color="2A2A28" w:themeColor="accent5"/>
          <w:bottom w:val="single" w:sz="8" w:space="0" w:color="2A2A28" w:themeColor="accent5"/>
        </w:tcBorders>
      </w:tcPr>
    </w:tblStylePr>
    <w:tblStylePr w:type="firstCol">
      <w:rPr>
        <w:b/>
        <w:bCs/>
      </w:rPr>
    </w:tblStylePr>
    <w:tblStylePr w:type="lastCol">
      <w:rPr>
        <w:b/>
        <w:bCs/>
      </w:rPr>
      <w:tblPr/>
      <w:tcPr>
        <w:tcBorders>
          <w:top w:val="single" w:sz="8" w:space="0" w:color="2A2A28" w:themeColor="accent5"/>
          <w:bottom w:val="single" w:sz="8" w:space="0" w:color="2A2A28" w:themeColor="accent5"/>
        </w:tcBorders>
      </w:tcPr>
    </w:tblStylePr>
    <w:tblStylePr w:type="band1Vert">
      <w:tblPr/>
      <w:tcPr>
        <w:shd w:val="clear" w:color="auto" w:fill="CBCBC8" w:themeFill="accent5" w:themeFillTint="3F"/>
      </w:tcPr>
    </w:tblStylePr>
    <w:tblStylePr w:type="band1Horz">
      <w:tblPr/>
      <w:tcPr>
        <w:shd w:val="clear" w:color="auto" w:fill="CBCBC8" w:themeFill="accent5" w:themeFillTint="3F"/>
      </w:tcPr>
    </w:tblStylePr>
  </w:style>
  <w:style w:type="table" w:styleId="MediumList1-Accent6">
    <w:name w:val="Medium List 1 Accent 6"/>
    <w:basedOn w:val="TableNormal"/>
    <w:uiPriority w:val="65"/>
    <w:rsid w:val="00CB0664"/>
    <w:pPr>
      <w:spacing w:after="0" w:line="240" w:lineRule="auto"/>
    </w:pPr>
    <w:rPr>
      <w:color w:val="2A2A28" w:themeColor="text1"/>
    </w:rPr>
    <w:tblPr>
      <w:tblStyleRowBandSize w:val="1"/>
      <w:tblStyleColBandSize w:val="1"/>
      <w:tblBorders>
        <w:top w:val="single" w:sz="8" w:space="0" w:color="64748B" w:themeColor="accent6"/>
        <w:bottom w:val="single" w:sz="8" w:space="0" w:color="64748B" w:themeColor="accent6"/>
      </w:tblBorders>
    </w:tblPr>
    <w:tblStylePr w:type="firstRow">
      <w:rPr>
        <w:rFonts w:asciiTheme="majorHAnsi" w:eastAsiaTheme="majorEastAsia" w:hAnsiTheme="majorHAnsi" w:cstheme="majorBidi"/>
      </w:rPr>
      <w:tblPr/>
      <w:tcPr>
        <w:tcBorders>
          <w:top w:val="nil"/>
          <w:bottom w:val="single" w:sz="8" w:space="0" w:color="64748B" w:themeColor="accent6"/>
        </w:tcBorders>
      </w:tcPr>
    </w:tblStylePr>
    <w:tblStylePr w:type="lastRow">
      <w:rPr>
        <w:b/>
        <w:bCs/>
        <w:color w:val="0054A6" w:themeColor="text2"/>
      </w:rPr>
      <w:tblPr/>
      <w:tcPr>
        <w:tcBorders>
          <w:top w:val="single" w:sz="8" w:space="0" w:color="64748B" w:themeColor="accent6"/>
          <w:bottom w:val="single" w:sz="8" w:space="0" w:color="64748B" w:themeColor="accent6"/>
        </w:tcBorders>
      </w:tcPr>
    </w:tblStylePr>
    <w:tblStylePr w:type="firstCol">
      <w:rPr>
        <w:b/>
        <w:bCs/>
      </w:rPr>
    </w:tblStylePr>
    <w:tblStylePr w:type="lastCol">
      <w:rPr>
        <w:b/>
        <w:bCs/>
      </w:rPr>
      <w:tblPr/>
      <w:tcPr>
        <w:tcBorders>
          <w:top w:val="single" w:sz="8" w:space="0" w:color="64748B" w:themeColor="accent6"/>
          <w:bottom w:val="single" w:sz="8" w:space="0" w:color="64748B" w:themeColor="accent6"/>
        </w:tcBorders>
      </w:tcPr>
    </w:tblStylePr>
    <w:tblStylePr w:type="band1Vert">
      <w:tblPr/>
      <w:tcPr>
        <w:shd w:val="clear" w:color="auto" w:fill="D8DCE3" w:themeFill="accent6" w:themeFillTint="3F"/>
      </w:tcPr>
    </w:tblStylePr>
    <w:tblStylePr w:type="band1Horz">
      <w:tblPr/>
      <w:tcPr>
        <w:shd w:val="clear" w:color="auto" w:fill="D8DCE3" w:themeFill="accent6" w:themeFillTint="3F"/>
      </w:tcPr>
    </w:tblStylePr>
  </w:style>
  <w:style w:type="table" w:styleId="MediumList2">
    <w:name w:val="Medium List 2"/>
    <w:basedOn w:val="TableNormal"/>
    <w:uiPriority w:val="66"/>
    <w:rsid w:val="00CB0664"/>
    <w:pPr>
      <w:spacing w:after="0" w:line="240" w:lineRule="auto"/>
    </w:pPr>
    <w:rPr>
      <w:color w:val="2A2A28" w:themeColor="text1"/>
    </w:rPr>
    <w:tblPr>
      <w:tblStyleRowBandSize w:val="1"/>
      <w:tblStyleColBandSize w:val="1"/>
      <w:tblBorders>
        <w:top w:val="single" w:sz="8" w:space="0" w:color="2A2A28" w:themeColor="text1"/>
        <w:left w:val="single" w:sz="8" w:space="0" w:color="2A2A28" w:themeColor="text1"/>
        <w:bottom w:val="single" w:sz="8" w:space="0" w:color="2A2A28" w:themeColor="text1"/>
        <w:right w:val="single" w:sz="8" w:space="0" w:color="2A2A28" w:themeColor="text1"/>
      </w:tblBorders>
    </w:tblPr>
    <w:tblStylePr w:type="firstRow">
      <w:rPr>
        <w:sz w:val="24"/>
        <w:szCs w:val="24"/>
      </w:rPr>
      <w:tblPr/>
      <w:tcPr>
        <w:tcBorders>
          <w:top w:val="nil"/>
          <w:left w:val="nil"/>
          <w:bottom w:val="single" w:sz="24" w:space="0" w:color="2A2A28" w:themeColor="text1"/>
          <w:right w:val="nil"/>
          <w:insideH w:val="nil"/>
          <w:insideV w:val="nil"/>
        </w:tcBorders>
        <w:shd w:val="clear" w:color="auto" w:fill="FFFFFF" w:themeFill="background1"/>
      </w:tcPr>
    </w:tblStylePr>
    <w:tblStylePr w:type="lastRow">
      <w:tblPr/>
      <w:tcPr>
        <w:tcBorders>
          <w:top w:val="single" w:sz="8" w:space="0" w:color="2A2A28"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A2A28" w:themeColor="text1"/>
          <w:insideH w:val="nil"/>
          <w:insideV w:val="nil"/>
        </w:tcBorders>
        <w:shd w:val="clear" w:color="auto" w:fill="FFFFFF" w:themeFill="background1"/>
      </w:tcPr>
    </w:tblStylePr>
    <w:tblStylePr w:type="lastCol">
      <w:tblPr/>
      <w:tcPr>
        <w:tcBorders>
          <w:top w:val="nil"/>
          <w:left w:val="single" w:sz="8" w:space="0" w:color="2A2A2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BC8" w:themeFill="text1" w:themeFillTint="3F"/>
      </w:tcPr>
    </w:tblStylePr>
    <w:tblStylePr w:type="band1Horz">
      <w:tblPr/>
      <w:tcPr>
        <w:tcBorders>
          <w:top w:val="nil"/>
          <w:bottom w:val="nil"/>
          <w:insideH w:val="nil"/>
          <w:insideV w:val="nil"/>
        </w:tcBorders>
        <w:shd w:val="clear" w:color="auto" w:fill="CBCBC8"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2A2A28" w:themeColor="text1"/>
    </w:rPr>
    <w:tblPr>
      <w:tblStyleRowBandSize w:val="1"/>
      <w:tblStyleColBandSize w:val="1"/>
      <w:tblBorders>
        <w:top w:val="single" w:sz="8" w:space="0" w:color="0054A6" w:themeColor="accent1"/>
        <w:left w:val="single" w:sz="8" w:space="0" w:color="0054A6" w:themeColor="accent1"/>
        <w:bottom w:val="single" w:sz="8" w:space="0" w:color="0054A6" w:themeColor="accent1"/>
        <w:right w:val="single" w:sz="8" w:space="0" w:color="0054A6" w:themeColor="accent1"/>
      </w:tblBorders>
    </w:tblPr>
    <w:tblStylePr w:type="firstRow">
      <w:rPr>
        <w:sz w:val="24"/>
        <w:szCs w:val="24"/>
      </w:rPr>
      <w:tblPr/>
      <w:tcPr>
        <w:tcBorders>
          <w:top w:val="nil"/>
          <w:left w:val="nil"/>
          <w:bottom w:val="single" w:sz="24" w:space="0" w:color="0054A6" w:themeColor="accent1"/>
          <w:right w:val="nil"/>
          <w:insideH w:val="nil"/>
          <w:insideV w:val="nil"/>
        </w:tcBorders>
        <w:shd w:val="clear" w:color="auto" w:fill="FFFFFF" w:themeFill="background1"/>
      </w:tcPr>
    </w:tblStylePr>
    <w:tblStylePr w:type="lastRow">
      <w:tblPr/>
      <w:tcPr>
        <w:tcBorders>
          <w:top w:val="single" w:sz="8" w:space="0" w:color="00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4A6" w:themeColor="accent1"/>
          <w:insideH w:val="nil"/>
          <w:insideV w:val="nil"/>
        </w:tcBorders>
        <w:shd w:val="clear" w:color="auto" w:fill="FFFFFF" w:themeFill="background1"/>
      </w:tcPr>
    </w:tblStylePr>
    <w:tblStylePr w:type="lastCol">
      <w:tblPr/>
      <w:tcPr>
        <w:tcBorders>
          <w:top w:val="nil"/>
          <w:left w:val="single" w:sz="8" w:space="0" w:color="00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D5FF" w:themeFill="accent1" w:themeFillTint="3F"/>
      </w:tcPr>
    </w:tblStylePr>
    <w:tblStylePr w:type="band1Horz">
      <w:tblPr/>
      <w:tcPr>
        <w:tcBorders>
          <w:top w:val="nil"/>
          <w:bottom w:val="nil"/>
          <w:insideH w:val="nil"/>
          <w:insideV w:val="nil"/>
        </w:tcBorders>
        <w:shd w:val="clear" w:color="auto" w:fill="AAD5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2A2A28" w:themeColor="text1"/>
    </w:rPr>
    <w:tblPr>
      <w:tblStyleRowBandSize w:val="1"/>
      <w:tblStyleColBandSize w:val="1"/>
      <w:tblBorders>
        <w:top w:val="single" w:sz="8" w:space="0" w:color="FDCD8B" w:themeColor="accent2"/>
        <w:left w:val="single" w:sz="8" w:space="0" w:color="FDCD8B" w:themeColor="accent2"/>
        <w:bottom w:val="single" w:sz="8" w:space="0" w:color="FDCD8B" w:themeColor="accent2"/>
        <w:right w:val="single" w:sz="8" w:space="0" w:color="FDCD8B" w:themeColor="accent2"/>
      </w:tblBorders>
    </w:tblPr>
    <w:tblStylePr w:type="firstRow">
      <w:rPr>
        <w:sz w:val="24"/>
        <w:szCs w:val="24"/>
      </w:rPr>
      <w:tblPr/>
      <w:tcPr>
        <w:tcBorders>
          <w:top w:val="nil"/>
          <w:left w:val="nil"/>
          <w:bottom w:val="single" w:sz="24" w:space="0" w:color="FDCD8B" w:themeColor="accent2"/>
          <w:right w:val="nil"/>
          <w:insideH w:val="nil"/>
          <w:insideV w:val="nil"/>
        </w:tcBorders>
        <w:shd w:val="clear" w:color="auto" w:fill="FFFFFF" w:themeFill="background1"/>
      </w:tcPr>
    </w:tblStylePr>
    <w:tblStylePr w:type="lastRow">
      <w:tblPr/>
      <w:tcPr>
        <w:tcBorders>
          <w:top w:val="single" w:sz="8" w:space="0" w:color="FDCD8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CD8B" w:themeColor="accent2"/>
          <w:insideH w:val="nil"/>
          <w:insideV w:val="nil"/>
        </w:tcBorders>
        <w:shd w:val="clear" w:color="auto" w:fill="FFFFFF" w:themeFill="background1"/>
      </w:tcPr>
    </w:tblStylePr>
    <w:tblStylePr w:type="lastCol">
      <w:tblPr/>
      <w:tcPr>
        <w:tcBorders>
          <w:top w:val="nil"/>
          <w:left w:val="single" w:sz="8" w:space="0" w:color="FDCD8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2E2" w:themeFill="accent2" w:themeFillTint="3F"/>
      </w:tcPr>
    </w:tblStylePr>
    <w:tblStylePr w:type="band1Horz">
      <w:tblPr/>
      <w:tcPr>
        <w:tcBorders>
          <w:top w:val="nil"/>
          <w:bottom w:val="nil"/>
          <w:insideH w:val="nil"/>
          <w:insideV w:val="nil"/>
        </w:tcBorders>
        <w:shd w:val="clear" w:color="auto" w:fill="FEF2E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2A2A28" w:themeColor="text1"/>
    </w:rPr>
    <w:tblPr>
      <w:tblStyleRowBandSize w:val="1"/>
      <w:tblStyleColBandSize w:val="1"/>
      <w:tblBorders>
        <w:top w:val="single" w:sz="8" w:space="0" w:color="379131" w:themeColor="accent3"/>
        <w:left w:val="single" w:sz="8" w:space="0" w:color="379131" w:themeColor="accent3"/>
        <w:bottom w:val="single" w:sz="8" w:space="0" w:color="379131" w:themeColor="accent3"/>
        <w:right w:val="single" w:sz="8" w:space="0" w:color="379131" w:themeColor="accent3"/>
      </w:tblBorders>
    </w:tblPr>
    <w:tblStylePr w:type="firstRow">
      <w:rPr>
        <w:sz w:val="24"/>
        <w:szCs w:val="24"/>
      </w:rPr>
      <w:tblPr/>
      <w:tcPr>
        <w:tcBorders>
          <w:top w:val="nil"/>
          <w:left w:val="nil"/>
          <w:bottom w:val="single" w:sz="24" w:space="0" w:color="379131" w:themeColor="accent3"/>
          <w:right w:val="nil"/>
          <w:insideH w:val="nil"/>
          <w:insideV w:val="nil"/>
        </w:tcBorders>
        <w:shd w:val="clear" w:color="auto" w:fill="FFFFFF" w:themeFill="background1"/>
      </w:tcPr>
    </w:tblStylePr>
    <w:tblStylePr w:type="lastRow">
      <w:tblPr/>
      <w:tcPr>
        <w:tcBorders>
          <w:top w:val="single" w:sz="8" w:space="0" w:color="37913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79131" w:themeColor="accent3"/>
          <w:insideH w:val="nil"/>
          <w:insideV w:val="nil"/>
        </w:tcBorders>
        <w:shd w:val="clear" w:color="auto" w:fill="FFFFFF" w:themeFill="background1"/>
      </w:tcPr>
    </w:tblStylePr>
    <w:tblStylePr w:type="lastCol">
      <w:tblPr/>
      <w:tcPr>
        <w:tcBorders>
          <w:top w:val="nil"/>
          <w:left w:val="single" w:sz="8" w:space="0" w:color="37913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BC4" w:themeFill="accent3" w:themeFillTint="3F"/>
      </w:tcPr>
    </w:tblStylePr>
    <w:tblStylePr w:type="band1Horz">
      <w:tblPr/>
      <w:tcPr>
        <w:tcBorders>
          <w:top w:val="nil"/>
          <w:bottom w:val="nil"/>
          <w:insideH w:val="nil"/>
          <w:insideV w:val="nil"/>
        </w:tcBorders>
        <w:shd w:val="clear" w:color="auto" w:fill="C6EBC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2A2A28" w:themeColor="text1"/>
    </w:rPr>
    <w:tblPr>
      <w:tblStyleRowBandSize w:val="1"/>
      <w:tblStyleColBandSize w:val="1"/>
      <w:tblBorders>
        <w:top w:val="single" w:sz="8" w:space="0" w:color="F26B43" w:themeColor="accent4"/>
        <w:left w:val="single" w:sz="8" w:space="0" w:color="F26B43" w:themeColor="accent4"/>
        <w:bottom w:val="single" w:sz="8" w:space="0" w:color="F26B43" w:themeColor="accent4"/>
        <w:right w:val="single" w:sz="8" w:space="0" w:color="F26B43" w:themeColor="accent4"/>
      </w:tblBorders>
    </w:tblPr>
    <w:tblStylePr w:type="firstRow">
      <w:rPr>
        <w:sz w:val="24"/>
        <w:szCs w:val="24"/>
      </w:rPr>
      <w:tblPr/>
      <w:tcPr>
        <w:tcBorders>
          <w:top w:val="nil"/>
          <w:left w:val="nil"/>
          <w:bottom w:val="single" w:sz="24" w:space="0" w:color="F26B43" w:themeColor="accent4"/>
          <w:right w:val="nil"/>
          <w:insideH w:val="nil"/>
          <w:insideV w:val="nil"/>
        </w:tcBorders>
        <w:shd w:val="clear" w:color="auto" w:fill="FFFFFF" w:themeFill="background1"/>
      </w:tcPr>
    </w:tblStylePr>
    <w:tblStylePr w:type="lastRow">
      <w:tblPr/>
      <w:tcPr>
        <w:tcBorders>
          <w:top w:val="single" w:sz="8" w:space="0" w:color="F26B4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6B43" w:themeColor="accent4"/>
          <w:insideH w:val="nil"/>
          <w:insideV w:val="nil"/>
        </w:tcBorders>
        <w:shd w:val="clear" w:color="auto" w:fill="FFFFFF" w:themeFill="background1"/>
      </w:tcPr>
    </w:tblStylePr>
    <w:tblStylePr w:type="lastCol">
      <w:tblPr/>
      <w:tcPr>
        <w:tcBorders>
          <w:top w:val="nil"/>
          <w:left w:val="single" w:sz="8" w:space="0" w:color="F26B4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AD0" w:themeFill="accent4" w:themeFillTint="3F"/>
      </w:tcPr>
    </w:tblStylePr>
    <w:tblStylePr w:type="band1Horz">
      <w:tblPr/>
      <w:tcPr>
        <w:tcBorders>
          <w:top w:val="nil"/>
          <w:bottom w:val="nil"/>
          <w:insideH w:val="nil"/>
          <w:insideV w:val="nil"/>
        </w:tcBorders>
        <w:shd w:val="clear" w:color="auto" w:fill="FBDA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2A2A28" w:themeColor="text1"/>
    </w:rPr>
    <w:tblPr>
      <w:tblStyleRowBandSize w:val="1"/>
      <w:tblStyleColBandSize w:val="1"/>
      <w:tblBorders>
        <w:top w:val="single" w:sz="8" w:space="0" w:color="2A2A28" w:themeColor="accent5"/>
        <w:left w:val="single" w:sz="8" w:space="0" w:color="2A2A28" w:themeColor="accent5"/>
        <w:bottom w:val="single" w:sz="8" w:space="0" w:color="2A2A28" w:themeColor="accent5"/>
        <w:right w:val="single" w:sz="8" w:space="0" w:color="2A2A28" w:themeColor="accent5"/>
      </w:tblBorders>
    </w:tblPr>
    <w:tblStylePr w:type="firstRow">
      <w:rPr>
        <w:sz w:val="24"/>
        <w:szCs w:val="24"/>
      </w:rPr>
      <w:tblPr/>
      <w:tcPr>
        <w:tcBorders>
          <w:top w:val="nil"/>
          <w:left w:val="nil"/>
          <w:bottom w:val="single" w:sz="24" w:space="0" w:color="2A2A28" w:themeColor="accent5"/>
          <w:right w:val="nil"/>
          <w:insideH w:val="nil"/>
          <w:insideV w:val="nil"/>
        </w:tcBorders>
        <w:shd w:val="clear" w:color="auto" w:fill="FFFFFF" w:themeFill="background1"/>
      </w:tcPr>
    </w:tblStylePr>
    <w:tblStylePr w:type="lastRow">
      <w:tblPr/>
      <w:tcPr>
        <w:tcBorders>
          <w:top w:val="single" w:sz="8" w:space="0" w:color="2A2A2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A2A28" w:themeColor="accent5"/>
          <w:insideH w:val="nil"/>
          <w:insideV w:val="nil"/>
        </w:tcBorders>
        <w:shd w:val="clear" w:color="auto" w:fill="FFFFFF" w:themeFill="background1"/>
      </w:tcPr>
    </w:tblStylePr>
    <w:tblStylePr w:type="lastCol">
      <w:tblPr/>
      <w:tcPr>
        <w:tcBorders>
          <w:top w:val="nil"/>
          <w:left w:val="single" w:sz="8" w:space="0" w:color="2A2A2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BC8" w:themeFill="accent5" w:themeFillTint="3F"/>
      </w:tcPr>
    </w:tblStylePr>
    <w:tblStylePr w:type="band1Horz">
      <w:tblPr/>
      <w:tcPr>
        <w:tcBorders>
          <w:top w:val="nil"/>
          <w:bottom w:val="nil"/>
          <w:insideH w:val="nil"/>
          <w:insideV w:val="nil"/>
        </w:tcBorders>
        <w:shd w:val="clear" w:color="auto" w:fill="CBCB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2A2A28" w:themeColor="text1"/>
    </w:rPr>
    <w:tblPr>
      <w:tblStyleRowBandSize w:val="1"/>
      <w:tblStyleColBandSize w:val="1"/>
      <w:tblBorders>
        <w:top w:val="single" w:sz="8" w:space="0" w:color="64748B" w:themeColor="accent6"/>
        <w:left w:val="single" w:sz="8" w:space="0" w:color="64748B" w:themeColor="accent6"/>
        <w:bottom w:val="single" w:sz="8" w:space="0" w:color="64748B" w:themeColor="accent6"/>
        <w:right w:val="single" w:sz="8" w:space="0" w:color="64748B" w:themeColor="accent6"/>
      </w:tblBorders>
    </w:tblPr>
    <w:tblStylePr w:type="firstRow">
      <w:rPr>
        <w:sz w:val="24"/>
        <w:szCs w:val="24"/>
      </w:rPr>
      <w:tblPr/>
      <w:tcPr>
        <w:tcBorders>
          <w:top w:val="nil"/>
          <w:left w:val="nil"/>
          <w:bottom w:val="single" w:sz="24" w:space="0" w:color="64748B" w:themeColor="accent6"/>
          <w:right w:val="nil"/>
          <w:insideH w:val="nil"/>
          <w:insideV w:val="nil"/>
        </w:tcBorders>
        <w:shd w:val="clear" w:color="auto" w:fill="FFFFFF" w:themeFill="background1"/>
      </w:tcPr>
    </w:tblStylePr>
    <w:tblStylePr w:type="lastRow">
      <w:tblPr/>
      <w:tcPr>
        <w:tcBorders>
          <w:top w:val="single" w:sz="8" w:space="0" w:color="64748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748B" w:themeColor="accent6"/>
          <w:insideH w:val="nil"/>
          <w:insideV w:val="nil"/>
        </w:tcBorders>
        <w:shd w:val="clear" w:color="auto" w:fill="FFFFFF" w:themeFill="background1"/>
      </w:tcPr>
    </w:tblStylePr>
    <w:tblStylePr w:type="lastCol">
      <w:tblPr/>
      <w:tcPr>
        <w:tcBorders>
          <w:top w:val="nil"/>
          <w:left w:val="single" w:sz="8" w:space="0" w:color="64748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CE3" w:themeFill="accent6" w:themeFillTint="3F"/>
      </w:tcPr>
    </w:tblStylePr>
    <w:tblStylePr w:type="band1Horz">
      <w:tblPr/>
      <w:tcPr>
        <w:tcBorders>
          <w:top w:val="nil"/>
          <w:bottom w:val="nil"/>
          <w:insideH w:val="nil"/>
          <w:insideV w:val="nil"/>
        </w:tcBorders>
        <w:shd w:val="clear" w:color="auto" w:fill="D8DC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60605C" w:themeColor="text1" w:themeTint="BF"/>
        <w:left w:val="single" w:sz="8" w:space="0" w:color="60605C" w:themeColor="text1" w:themeTint="BF"/>
        <w:bottom w:val="single" w:sz="8" w:space="0" w:color="60605C" w:themeColor="text1" w:themeTint="BF"/>
        <w:right w:val="single" w:sz="8" w:space="0" w:color="60605C" w:themeColor="text1" w:themeTint="BF"/>
        <w:insideH w:val="single" w:sz="8" w:space="0" w:color="60605C" w:themeColor="text1" w:themeTint="BF"/>
        <w:insideV w:val="single" w:sz="8" w:space="0" w:color="60605C" w:themeColor="text1" w:themeTint="BF"/>
      </w:tblBorders>
    </w:tblPr>
    <w:tcPr>
      <w:shd w:val="clear" w:color="auto" w:fill="CBCBC8" w:themeFill="text1" w:themeFillTint="3F"/>
    </w:tcPr>
    <w:tblStylePr w:type="firstRow">
      <w:rPr>
        <w:b/>
        <w:bCs/>
      </w:rPr>
    </w:tblStylePr>
    <w:tblStylePr w:type="lastRow">
      <w:rPr>
        <w:b/>
        <w:bCs/>
      </w:rPr>
      <w:tblPr/>
      <w:tcPr>
        <w:tcBorders>
          <w:top w:val="single" w:sz="18" w:space="0" w:color="60605C" w:themeColor="text1" w:themeTint="BF"/>
        </w:tcBorders>
      </w:tcPr>
    </w:tblStylePr>
    <w:tblStylePr w:type="firstCol">
      <w:rPr>
        <w:b/>
        <w:bCs/>
      </w:rPr>
    </w:tblStylePr>
    <w:tblStylePr w:type="lastCol">
      <w:rPr>
        <w:b/>
        <w:bCs/>
      </w:rPr>
    </w:tblStylePr>
    <w:tblStylePr w:type="band1Vert">
      <w:tblPr/>
      <w:tcPr>
        <w:shd w:val="clear" w:color="auto" w:fill="979791" w:themeFill="text1" w:themeFillTint="7F"/>
      </w:tcPr>
    </w:tblStylePr>
    <w:tblStylePr w:type="band1Horz">
      <w:tblPr/>
      <w:tcPr>
        <w:shd w:val="clear" w:color="auto" w:fill="979791"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7FFC" w:themeColor="accent1" w:themeTint="BF"/>
        <w:left w:val="single" w:sz="8" w:space="0" w:color="007FFC" w:themeColor="accent1" w:themeTint="BF"/>
        <w:bottom w:val="single" w:sz="8" w:space="0" w:color="007FFC" w:themeColor="accent1" w:themeTint="BF"/>
        <w:right w:val="single" w:sz="8" w:space="0" w:color="007FFC" w:themeColor="accent1" w:themeTint="BF"/>
        <w:insideH w:val="single" w:sz="8" w:space="0" w:color="007FFC" w:themeColor="accent1" w:themeTint="BF"/>
        <w:insideV w:val="single" w:sz="8" w:space="0" w:color="007FFC" w:themeColor="accent1" w:themeTint="BF"/>
      </w:tblBorders>
    </w:tblPr>
    <w:tcPr>
      <w:shd w:val="clear" w:color="auto" w:fill="AAD5FF" w:themeFill="accent1" w:themeFillTint="3F"/>
    </w:tcPr>
    <w:tblStylePr w:type="firstRow">
      <w:rPr>
        <w:b/>
        <w:bCs/>
      </w:rPr>
    </w:tblStylePr>
    <w:tblStylePr w:type="lastRow">
      <w:rPr>
        <w:b/>
        <w:bCs/>
      </w:rPr>
      <w:tblPr/>
      <w:tcPr>
        <w:tcBorders>
          <w:top w:val="single" w:sz="18" w:space="0" w:color="007FFC" w:themeColor="accent1" w:themeTint="BF"/>
        </w:tcBorders>
      </w:tcPr>
    </w:tblStylePr>
    <w:tblStylePr w:type="firstCol">
      <w:rPr>
        <w:b/>
        <w:bCs/>
      </w:rPr>
    </w:tblStylePr>
    <w:tblStylePr w:type="lastCol">
      <w:rPr>
        <w:b/>
        <w:bCs/>
      </w:rPr>
    </w:tblStylePr>
    <w:tblStylePr w:type="band1Vert">
      <w:tblPr/>
      <w:tcPr>
        <w:shd w:val="clear" w:color="auto" w:fill="53AAFF" w:themeFill="accent1" w:themeFillTint="7F"/>
      </w:tcPr>
    </w:tblStylePr>
    <w:tblStylePr w:type="band1Horz">
      <w:tblPr/>
      <w:tcPr>
        <w:shd w:val="clear" w:color="auto" w:fill="53AA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DD9A7" w:themeColor="accent2" w:themeTint="BF"/>
        <w:left w:val="single" w:sz="8" w:space="0" w:color="FDD9A7" w:themeColor="accent2" w:themeTint="BF"/>
        <w:bottom w:val="single" w:sz="8" w:space="0" w:color="FDD9A7" w:themeColor="accent2" w:themeTint="BF"/>
        <w:right w:val="single" w:sz="8" w:space="0" w:color="FDD9A7" w:themeColor="accent2" w:themeTint="BF"/>
        <w:insideH w:val="single" w:sz="8" w:space="0" w:color="FDD9A7" w:themeColor="accent2" w:themeTint="BF"/>
        <w:insideV w:val="single" w:sz="8" w:space="0" w:color="FDD9A7" w:themeColor="accent2" w:themeTint="BF"/>
      </w:tblBorders>
    </w:tblPr>
    <w:tcPr>
      <w:shd w:val="clear" w:color="auto" w:fill="FEF2E2" w:themeFill="accent2" w:themeFillTint="3F"/>
    </w:tcPr>
    <w:tblStylePr w:type="firstRow">
      <w:rPr>
        <w:b/>
        <w:bCs/>
      </w:rPr>
    </w:tblStylePr>
    <w:tblStylePr w:type="lastRow">
      <w:rPr>
        <w:b/>
        <w:bCs/>
      </w:rPr>
      <w:tblPr/>
      <w:tcPr>
        <w:tcBorders>
          <w:top w:val="single" w:sz="18" w:space="0" w:color="FDD9A7" w:themeColor="accent2" w:themeTint="BF"/>
        </w:tcBorders>
      </w:tcPr>
    </w:tblStylePr>
    <w:tblStylePr w:type="firstCol">
      <w:rPr>
        <w:b/>
        <w:bCs/>
      </w:rPr>
    </w:tblStylePr>
    <w:tblStylePr w:type="lastCol">
      <w:rPr>
        <w:b/>
        <w:bCs/>
      </w:rPr>
    </w:tblStylePr>
    <w:tblStylePr w:type="band1Vert">
      <w:tblPr/>
      <w:tcPr>
        <w:shd w:val="clear" w:color="auto" w:fill="FEE5C5" w:themeFill="accent2" w:themeFillTint="7F"/>
      </w:tcPr>
    </w:tblStylePr>
    <w:tblStylePr w:type="band1Horz">
      <w:tblPr/>
      <w:tcPr>
        <w:shd w:val="clear" w:color="auto" w:fill="FEE5C5"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4C34D" w:themeColor="accent3" w:themeTint="BF"/>
        <w:left w:val="single" w:sz="8" w:space="0" w:color="54C34D" w:themeColor="accent3" w:themeTint="BF"/>
        <w:bottom w:val="single" w:sz="8" w:space="0" w:color="54C34D" w:themeColor="accent3" w:themeTint="BF"/>
        <w:right w:val="single" w:sz="8" w:space="0" w:color="54C34D" w:themeColor="accent3" w:themeTint="BF"/>
        <w:insideH w:val="single" w:sz="8" w:space="0" w:color="54C34D" w:themeColor="accent3" w:themeTint="BF"/>
        <w:insideV w:val="single" w:sz="8" w:space="0" w:color="54C34D" w:themeColor="accent3" w:themeTint="BF"/>
      </w:tblBorders>
    </w:tblPr>
    <w:tcPr>
      <w:shd w:val="clear" w:color="auto" w:fill="C6EBC4" w:themeFill="accent3" w:themeFillTint="3F"/>
    </w:tcPr>
    <w:tblStylePr w:type="firstRow">
      <w:rPr>
        <w:b/>
        <w:bCs/>
      </w:rPr>
    </w:tblStylePr>
    <w:tblStylePr w:type="lastRow">
      <w:rPr>
        <w:b/>
        <w:bCs/>
      </w:rPr>
      <w:tblPr/>
      <w:tcPr>
        <w:tcBorders>
          <w:top w:val="single" w:sz="18" w:space="0" w:color="54C34D" w:themeColor="accent3" w:themeTint="BF"/>
        </w:tcBorders>
      </w:tcPr>
    </w:tblStylePr>
    <w:tblStylePr w:type="firstCol">
      <w:rPr>
        <w:b/>
        <w:bCs/>
      </w:rPr>
    </w:tblStylePr>
    <w:tblStylePr w:type="lastCol">
      <w:rPr>
        <w:b/>
        <w:bCs/>
      </w:rPr>
    </w:tblStylePr>
    <w:tblStylePr w:type="band1Vert">
      <w:tblPr/>
      <w:tcPr>
        <w:shd w:val="clear" w:color="auto" w:fill="8DD789" w:themeFill="accent3" w:themeFillTint="7F"/>
      </w:tcPr>
    </w:tblStylePr>
    <w:tblStylePr w:type="band1Horz">
      <w:tblPr/>
      <w:tcPr>
        <w:shd w:val="clear" w:color="auto" w:fill="8DD789"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58F72" w:themeColor="accent4" w:themeTint="BF"/>
        <w:left w:val="single" w:sz="8" w:space="0" w:color="F58F72" w:themeColor="accent4" w:themeTint="BF"/>
        <w:bottom w:val="single" w:sz="8" w:space="0" w:color="F58F72" w:themeColor="accent4" w:themeTint="BF"/>
        <w:right w:val="single" w:sz="8" w:space="0" w:color="F58F72" w:themeColor="accent4" w:themeTint="BF"/>
        <w:insideH w:val="single" w:sz="8" w:space="0" w:color="F58F72" w:themeColor="accent4" w:themeTint="BF"/>
        <w:insideV w:val="single" w:sz="8" w:space="0" w:color="F58F72" w:themeColor="accent4" w:themeTint="BF"/>
      </w:tblBorders>
    </w:tblPr>
    <w:tcPr>
      <w:shd w:val="clear" w:color="auto" w:fill="FBDAD0" w:themeFill="accent4" w:themeFillTint="3F"/>
    </w:tcPr>
    <w:tblStylePr w:type="firstRow">
      <w:rPr>
        <w:b/>
        <w:bCs/>
      </w:rPr>
    </w:tblStylePr>
    <w:tblStylePr w:type="lastRow">
      <w:rPr>
        <w:b/>
        <w:bCs/>
      </w:rPr>
      <w:tblPr/>
      <w:tcPr>
        <w:tcBorders>
          <w:top w:val="single" w:sz="18" w:space="0" w:color="F58F72" w:themeColor="accent4" w:themeTint="BF"/>
        </w:tcBorders>
      </w:tcPr>
    </w:tblStylePr>
    <w:tblStylePr w:type="firstCol">
      <w:rPr>
        <w:b/>
        <w:bCs/>
      </w:rPr>
    </w:tblStylePr>
    <w:tblStylePr w:type="lastCol">
      <w:rPr>
        <w:b/>
        <w:bCs/>
      </w:rPr>
    </w:tblStylePr>
    <w:tblStylePr w:type="band1Vert">
      <w:tblPr/>
      <w:tcPr>
        <w:shd w:val="clear" w:color="auto" w:fill="F8B4A1" w:themeFill="accent4" w:themeFillTint="7F"/>
      </w:tcPr>
    </w:tblStylePr>
    <w:tblStylePr w:type="band1Horz">
      <w:tblPr/>
      <w:tcPr>
        <w:shd w:val="clear" w:color="auto" w:fill="F8B4A1"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60605C" w:themeColor="accent5" w:themeTint="BF"/>
        <w:left w:val="single" w:sz="8" w:space="0" w:color="60605C" w:themeColor="accent5" w:themeTint="BF"/>
        <w:bottom w:val="single" w:sz="8" w:space="0" w:color="60605C" w:themeColor="accent5" w:themeTint="BF"/>
        <w:right w:val="single" w:sz="8" w:space="0" w:color="60605C" w:themeColor="accent5" w:themeTint="BF"/>
        <w:insideH w:val="single" w:sz="8" w:space="0" w:color="60605C" w:themeColor="accent5" w:themeTint="BF"/>
        <w:insideV w:val="single" w:sz="8" w:space="0" w:color="60605C" w:themeColor="accent5" w:themeTint="BF"/>
      </w:tblBorders>
    </w:tblPr>
    <w:tcPr>
      <w:shd w:val="clear" w:color="auto" w:fill="CBCBC8" w:themeFill="accent5" w:themeFillTint="3F"/>
    </w:tcPr>
    <w:tblStylePr w:type="firstRow">
      <w:rPr>
        <w:b/>
        <w:bCs/>
      </w:rPr>
    </w:tblStylePr>
    <w:tblStylePr w:type="lastRow">
      <w:rPr>
        <w:b/>
        <w:bCs/>
      </w:rPr>
      <w:tblPr/>
      <w:tcPr>
        <w:tcBorders>
          <w:top w:val="single" w:sz="18" w:space="0" w:color="60605C" w:themeColor="accent5" w:themeTint="BF"/>
        </w:tcBorders>
      </w:tcPr>
    </w:tblStylePr>
    <w:tblStylePr w:type="firstCol">
      <w:rPr>
        <w:b/>
        <w:bCs/>
      </w:rPr>
    </w:tblStylePr>
    <w:tblStylePr w:type="lastCol">
      <w:rPr>
        <w:b/>
        <w:bCs/>
      </w:rPr>
    </w:tblStylePr>
    <w:tblStylePr w:type="band1Vert">
      <w:tblPr/>
      <w:tcPr>
        <w:shd w:val="clear" w:color="auto" w:fill="979791" w:themeFill="accent5" w:themeFillTint="7F"/>
      </w:tcPr>
    </w:tblStylePr>
    <w:tblStylePr w:type="band1Horz">
      <w:tblPr/>
      <w:tcPr>
        <w:shd w:val="clear" w:color="auto" w:fill="97979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8896AA" w:themeColor="accent6" w:themeTint="BF"/>
        <w:left w:val="single" w:sz="8" w:space="0" w:color="8896AA" w:themeColor="accent6" w:themeTint="BF"/>
        <w:bottom w:val="single" w:sz="8" w:space="0" w:color="8896AA" w:themeColor="accent6" w:themeTint="BF"/>
        <w:right w:val="single" w:sz="8" w:space="0" w:color="8896AA" w:themeColor="accent6" w:themeTint="BF"/>
        <w:insideH w:val="single" w:sz="8" w:space="0" w:color="8896AA" w:themeColor="accent6" w:themeTint="BF"/>
        <w:insideV w:val="single" w:sz="8" w:space="0" w:color="8896AA" w:themeColor="accent6" w:themeTint="BF"/>
      </w:tblBorders>
    </w:tblPr>
    <w:tcPr>
      <w:shd w:val="clear" w:color="auto" w:fill="D8DCE3" w:themeFill="accent6" w:themeFillTint="3F"/>
    </w:tcPr>
    <w:tblStylePr w:type="firstRow">
      <w:rPr>
        <w:b/>
        <w:bCs/>
      </w:rPr>
    </w:tblStylePr>
    <w:tblStylePr w:type="lastRow">
      <w:rPr>
        <w:b/>
        <w:bCs/>
      </w:rPr>
      <w:tblPr/>
      <w:tcPr>
        <w:tcBorders>
          <w:top w:val="single" w:sz="18" w:space="0" w:color="8896AA" w:themeColor="accent6" w:themeTint="BF"/>
        </w:tcBorders>
      </w:tcPr>
    </w:tblStylePr>
    <w:tblStylePr w:type="firstCol">
      <w:rPr>
        <w:b/>
        <w:bCs/>
      </w:rPr>
    </w:tblStylePr>
    <w:tblStylePr w:type="lastCol">
      <w:rPr>
        <w:b/>
        <w:bCs/>
      </w:rPr>
    </w:tblStylePr>
    <w:tblStylePr w:type="band1Vert">
      <w:tblPr/>
      <w:tcPr>
        <w:shd w:val="clear" w:color="auto" w:fill="B0B9C6" w:themeFill="accent6" w:themeFillTint="7F"/>
      </w:tcPr>
    </w:tblStylePr>
    <w:tblStylePr w:type="band1Horz">
      <w:tblPr/>
      <w:tcPr>
        <w:shd w:val="clear" w:color="auto" w:fill="B0B9C6" w:themeFill="accent6" w:themeFillTint="7F"/>
      </w:tcPr>
    </w:tblStylePr>
  </w:style>
  <w:style w:type="table" w:styleId="MediumGrid2">
    <w:name w:val="Medium Grid 2"/>
    <w:basedOn w:val="TableNormal"/>
    <w:uiPriority w:val="68"/>
    <w:rsid w:val="00CB0664"/>
    <w:pPr>
      <w:spacing w:after="0" w:line="240" w:lineRule="auto"/>
    </w:pPr>
    <w:rPr>
      <w:color w:val="2A2A28" w:themeColor="text1"/>
    </w:rPr>
    <w:tblPr>
      <w:tblStyleRowBandSize w:val="1"/>
      <w:tblStyleColBandSize w:val="1"/>
      <w:tblBorders>
        <w:top w:val="single" w:sz="8" w:space="0" w:color="2A2A28" w:themeColor="text1"/>
        <w:left w:val="single" w:sz="8" w:space="0" w:color="2A2A28" w:themeColor="text1"/>
        <w:bottom w:val="single" w:sz="8" w:space="0" w:color="2A2A28" w:themeColor="text1"/>
        <w:right w:val="single" w:sz="8" w:space="0" w:color="2A2A28" w:themeColor="text1"/>
        <w:insideH w:val="single" w:sz="8" w:space="0" w:color="2A2A28" w:themeColor="text1"/>
        <w:insideV w:val="single" w:sz="8" w:space="0" w:color="2A2A28" w:themeColor="text1"/>
      </w:tblBorders>
    </w:tblPr>
    <w:tcPr>
      <w:shd w:val="clear" w:color="auto" w:fill="CBCBC8" w:themeFill="text1" w:themeFillTint="3F"/>
    </w:tcPr>
    <w:tblStylePr w:type="firstRow">
      <w:rPr>
        <w:b/>
        <w:bCs/>
        <w:color w:val="2A2A28" w:themeColor="text1"/>
      </w:rPr>
      <w:tblPr/>
      <w:tcPr>
        <w:shd w:val="clear" w:color="auto" w:fill="EAEAE9" w:themeFill="text1"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D5D5D3" w:themeFill="text1" w:themeFillTint="33"/>
      </w:tcPr>
    </w:tblStylePr>
    <w:tblStylePr w:type="band1Vert">
      <w:tblPr/>
      <w:tcPr>
        <w:shd w:val="clear" w:color="auto" w:fill="979791" w:themeFill="text1" w:themeFillTint="7F"/>
      </w:tcPr>
    </w:tblStylePr>
    <w:tblStylePr w:type="band1Horz">
      <w:tblPr/>
      <w:tcPr>
        <w:tcBorders>
          <w:insideH w:val="single" w:sz="6" w:space="0" w:color="2A2A28" w:themeColor="text1"/>
          <w:insideV w:val="single" w:sz="6" w:space="0" w:color="2A2A28" w:themeColor="text1"/>
        </w:tcBorders>
        <w:shd w:val="clear" w:color="auto" w:fill="979791"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2A2A28" w:themeColor="text1"/>
    </w:rPr>
    <w:tblPr>
      <w:tblStyleRowBandSize w:val="1"/>
      <w:tblStyleColBandSize w:val="1"/>
      <w:tblBorders>
        <w:top w:val="single" w:sz="8" w:space="0" w:color="0054A6" w:themeColor="accent1"/>
        <w:left w:val="single" w:sz="8" w:space="0" w:color="0054A6" w:themeColor="accent1"/>
        <w:bottom w:val="single" w:sz="8" w:space="0" w:color="0054A6" w:themeColor="accent1"/>
        <w:right w:val="single" w:sz="8" w:space="0" w:color="0054A6" w:themeColor="accent1"/>
        <w:insideH w:val="single" w:sz="8" w:space="0" w:color="0054A6" w:themeColor="accent1"/>
        <w:insideV w:val="single" w:sz="8" w:space="0" w:color="0054A6" w:themeColor="accent1"/>
      </w:tblBorders>
    </w:tblPr>
    <w:tcPr>
      <w:shd w:val="clear" w:color="auto" w:fill="AAD5FF" w:themeFill="accent1" w:themeFillTint="3F"/>
    </w:tcPr>
    <w:tblStylePr w:type="firstRow">
      <w:rPr>
        <w:b/>
        <w:bCs/>
        <w:color w:val="2A2A28" w:themeColor="text1"/>
      </w:rPr>
      <w:tblPr/>
      <w:tcPr>
        <w:shd w:val="clear" w:color="auto" w:fill="DDEEFF" w:themeFill="accent1"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BADCFF" w:themeFill="accent1" w:themeFillTint="33"/>
      </w:tcPr>
    </w:tblStylePr>
    <w:tblStylePr w:type="band1Vert">
      <w:tblPr/>
      <w:tcPr>
        <w:shd w:val="clear" w:color="auto" w:fill="53AAFF" w:themeFill="accent1" w:themeFillTint="7F"/>
      </w:tcPr>
    </w:tblStylePr>
    <w:tblStylePr w:type="band1Horz">
      <w:tblPr/>
      <w:tcPr>
        <w:tcBorders>
          <w:insideH w:val="single" w:sz="6" w:space="0" w:color="0054A6" w:themeColor="accent1"/>
          <w:insideV w:val="single" w:sz="6" w:space="0" w:color="0054A6" w:themeColor="accent1"/>
        </w:tcBorders>
        <w:shd w:val="clear" w:color="auto" w:fill="53AA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2A2A28" w:themeColor="text1"/>
    </w:rPr>
    <w:tblPr>
      <w:tblStyleRowBandSize w:val="1"/>
      <w:tblStyleColBandSize w:val="1"/>
      <w:tblBorders>
        <w:top w:val="single" w:sz="8" w:space="0" w:color="FDCD8B" w:themeColor="accent2"/>
        <w:left w:val="single" w:sz="8" w:space="0" w:color="FDCD8B" w:themeColor="accent2"/>
        <w:bottom w:val="single" w:sz="8" w:space="0" w:color="FDCD8B" w:themeColor="accent2"/>
        <w:right w:val="single" w:sz="8" w:space="0" w:color="FDCD8B" w:themeColor="accent2"/>
        <w:insideH w:val="single" w:sz="8" w:space="0" w:color="FDCD8B" w:themeColor="accent2"/>
        <w:insideV w:val="single" w:sz="8" w:space="0" w:color="FDCD8B" w:themeColor="accent2"/>
      </w:tblBorders>
    </w:tblPr>
    <w:tcPr>
      <w:shd w:val="clear" w:color="auto" w:fill="FEF2E2" w:themeFill="accent2" w:themeFillTint="3F"/>
    </w:tcPr>
    <w:tblStylePr w:type="firstRow">
      <w:rPr>
        <w:b/>
        <w:bCs/>
        <w:color w:val="2A2A28" w:themeColor="text1"/>
      </w:rPr>
      <w:tblPr/>
      <w:tcPr>
        <w:shd w:val="clear" w:color="auto" w:fill="FEFAF3" w:themeFill="accent2"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FEF4E7" w:themeFill="accent2" w:themeFillTint="33"/>
      </w:tcPr>
    </w:tblStylePr>
    <w:tblStylePr w:type="band1Vert">
      <w:tblPr/>
      <w:tcPr>
        <w:shd w:val="clear" w:color="auto" w:fill="FEE5C5" w:themeFill="accent2" w:themeFillTint="7F"/>
      </w:tcPr>
    </w:tblStylePr>
    <w:tblStylePr w:type="band1Horz">
      <w:tblPr/>
      <w:tcPr>
        <w:tcBorders>
          <w:insideH w:val="single" w:sz="6" w:space="0" w:color="FDCD8B" w:themeColor="accent2"/>
          <w:insideV w:val="single" w:sz="6" w:space="0" w:color="FDCD8B" w:themeColor="accent2"/>
        </w:tcBorders>
        <w:shd w:val="clear" w:color="auto" w:fill="FEE5C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2A2A28" w:themeColor="text1"/>
    </w:rPr>
    <w:tblPr>
      <w:tblStyleRowBandSize w:val="1"/>
      <w:tblStyleColBandSize w:val="1"/>
      <w:tblBorders>
        <w:top w:val="single" w:sz="8" w:space="0" w:color="379131" w:themeColor="accent3"/>
        <w:left w:val="single" w:sz="8" w:space="0" w:color="379131" w:themeColor="accent3"/>
        <w:bottom w:val="single" w:sz="8" w:space="0" w:color="379131" w:themeColor="accent3"/>
        <w:right w:val="single" w:sz="8" w:space="0" w:color="379131" w:themeColor="accent3"/>
        <w:insideH w:val="single" w:sz="8" w:space="0" w:color="379131" w:themeColor="accent3"/>
        <w:insideV w:val="single" w:sz="8" w:space="0" w:color="379131" w:themeColor="accent3"/>
      </w:tblBorders>
    </w:tblPr>
    <w:tcPr>
      <w:shd w:val="clear" w:color="auto" w:fill="C6EBC4" w:themeFill="accent3" w:themeFillTint="3F"/>
    </w:tcPr>
    <w:tblStylePr w:type="firstRow">
      <w:rPr>
        <w:b/>
        <w:bCs/>
        <w:color w:val="2A2A28" w:themeColor="text1"/>
      </w:rPr>
      <w:tblPr/>
      <w:tcPr>
        <w:shd w:val="clear" w:color="auto" w:fill="E8F7E7" w:themeFill="accent3"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D1EFCF" w:themeFill="accent3" w:themeFillTint="33"/>
      </w:tcPr>
    </w:tblStylePr>
    <w:tblStylePr w:type="band1Vert">
      <w:tblPr/>
      <w:tcPr>
        <w:shd w:val="clear" w:color="auto" w:fill="8DD789" w:themeFill="accent3" w:themeFillTint="7F"/>
      </w:tcPr>
    </w:tblStylePr>
    <w:tblStylePr w:type="band1Horz">
      <w:tblPr/>
      <w:tcPr>
        <w:tcBorders>
          <w:insideH w:val="single" w:sz="6" w:space="0" w:color="379131" w:themeColor="accent3"/>
          <w:insideV w:val="single" w:sz="6" w:space="0" w:color="379131" w:themeColor="accent3"/>
        </w:tcBorders>
        <w:shd w:val="clear" w:color="auto" w:fill="8DD78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2A2A28" w:themeColor="text1"/>
    </w:rPr>
    <w:tblPr>
      <w:tblStyleRowBandSize w:val="1"/>
      <w:tblStyleColBandSize w:val="1"/>
      <w:tblBorders>
        <w:top w:val="single" w:sz="8" w:space="0" w:color="F26B43" w:themeColor="accent4"/>
        <w:left w:val="single" w:sz="8" w:space="0" w:color="F26B43" w:themeColor="accent4"/>
        <w:bottom w:val="single" w:sz="8" w:space="0" w:color="F26B43" w:themeColor="accent4"/>
        <w:right w:val="single" w:sz="8" w:space="0" w:color="F26B43" w:themeColor="accent4"/>
        <w:insideH w:val="single" w:sz="8" w:space="0" w:color="F26B43" w:themeColor="accent4"/>
        <w:insideV w:val="single" w:sz="8" w:space="0" w:color="F26B43" w:themeColor="accent4"/>
      </w:tblBorders>
    </w:tblPr>
    <w:tcPr>
      <w:shd w:val="clear" w:color="auto" w:fill="FBDAD0" w:themeFill="accent4" w:themeFillTint="3F"/>
    </w:tcPr>
    <w:tblStylePr w:type="firstRow">
      <w:rPr>
        <w:b/>
        <w:bCs/>
        <w:color w:val="2A2A28" w:themeColor="text1"/>
      </w:rPr>
      <w:tblPr/>
      <w:tcPr>
        <w:shd w:val="clear" w:color="auto" w:fill="FDF0EC" w:themeFill="accent4"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FCE1D9" w:themeFill="accent4" w:themeFillTint="33"/>
      </w:tcPr>
    </w:tblStylePr>
    <w:tblStylePr w:type="band1Vert">
      <w:tblPr/>
      <w:tcPr>
        <w:shd w:val="clear" w:color="auto" w:fill="F8B4A1" w:themeFill="accent4" w:themeFillTint="7F"/>
      </w:tcPr>
    </w:tblStylePr>
    <w:tblStylePr w:type="band1Horz">
      <w:tblPr/>
      <w:tcPr>
        <w:tcBorders>
          <w:insideH w:val="single" w:sz="6" w:space="0" w:color="F26B43" w:themeColor="accent4"/>
          <w:insideV w:val="single" w:sz="6" w:space="0" w:color="F26B43" w:themeColor="accent4"/>
        </w:tcBorders>
        <w:shd w:val="clear" w:color="auto" w:fill="F8B4A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2A2A28" w:themeColor="text1"/>
    </w:rPr>
    <w:tblPr>
      <w:tblStyleRowBandSize w:val="1"/>
      <w:tblStyleColBandSize w:val="1"/>
      <w:tblBorders>
        <w:top w:val="single" w:sz="8" w:space="0" w:color="2A2A28" w:themeColor="accent5"/>
        <w:left w:val="single" w:sz="8" w:space="0" w:color="2A2A28" w:themeColor="accent5"/>
        <w:bottom w:val="single" w:sz="8" w:space="0" w:color="2A2A28" w:themeColor="accent5"/>
        <w:right w:val="single" w:sz="8" w:space="0" w:color="2A2A28" w:themeColor="accent5"/>
        <w:insideH w:val="single" w:sz="8" w:space="0" w:color="2A2A28" w:themeColor="accent5"/>
        <w:insideV w:val="single" w:sz="8" w:space="0" w:color="2A2A28" w:themeColor="accent5"/>
      </w:tblBorders>
    </w:tblPr>
    <w:tcPr>
      <w:shd w:val="clear" w:color="auto" w:fill="CBCBC8" w:themeFill="accent5" w:themeFillTint="3F"/>
    </w:tcPr>
    <w:tblStylePr w:type="firstRow">
      <w:rPr>
        <w:b/>
        <w:bCs/>
        <w:color w:val="2A2A28" w:themeColor="text1"/>
      </w:rPr>
      <w:tblPr/>
      <w:tcPr>
        <w:shd w:val="clear" w:color="auto" w:fill="EAEAE9" w:themeFill="accent5"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D5D5D3" w:themeFill="accent5" w:themeFillTint="33"/>
      </w:tcPr>
    </w:tblStylePr>
    <w:tblStylePr w:type="band1Vert">
      <w:tblPr/>
      <w:tcPr>
        <w:shd w:val="clear" w:color="auto" w:fill="979791" w:themeFill="accent5" w:themeFillTint="7F"/>
      </w:tcPr>
    </w:tblStylePr>
    <w:tblStylePr w:type="band1Horz">
      <w:tblPr/>
      <w:tcPr>
        <w:tcBorders>
          <w:insideH w:val="single" w:sz="6" w:space="0" w:color="2A2A28" w:themeColor="accent5"/>
          <w:insideV w:val="single" w:sz="6" w:space="0" w:color="2A2A28" w:themeColor="accent5"/>
        </w:tcBorders>
        <w:shd w:val="clear" w:color="auto" w:fill="97979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2A2A28" w:themeColor="text1"/>
    </w:rPr>
    <w:tblPr>
      <w:tblStyleRowBandSize w:val="1"/>
      <w:tblStyleColBandSize w:val="1"/>
      <w:tblBorders>
        <w:top w:val="single" w:sz="8" w:space="0" w:color="64748B" w:themeColor="accent6"/>
        <w:left w:val="single" w:sz="8" w:space="0" w:color="64748B" w:themeColor="accent6"/>
        <w:bottom w:val="single" w:sz="8" w:space="0" w:color="64748B" w:themeColor="accent6"/>
        <w:right w:val="single" w:sz="8" w:space="0" w:color="64748B" w:themeColor="accent6"/>
        <w:insideH w:val="single" w:sz="8" w:space="0" w:color="64748B" w:themeColor="accent6"/>
        <w:insideV w:val="single" w:sz="8" w:space="0" w:color="64748B" w:themeColor="accent6"/>
      </w:tblBorders>
    </w:tblPr>
    <w:tcPr>
      <w:shd w:val="clear" w:color="auto" w:fill="D8DCE3" w:themeFill="accent6" w:themeFillTint="3F"/>
    </w:tcPr>
    <w:tblStylePr w:type="firstRow">
      <w:rPr>
        <w:b/>
        <w:bCs/>
        <w:color w:val="2A2A28" w:themeColor="text1"/>
      </w:rPr>
      <w:tblPr/>
      <w:tcPr>
        <w:shd w:val="clear" w:color="auto" w:fill="EFF1F4" w:themeFill="accent6" w:themeFillTint="19"/>
      </w:tcPr>
    </w:tblStylePr>
    <w:tblStylePr w:type="lastRow">
      <w:rPr>
        <w:b/>
        <w:bCs/>
        <w:color w:val="2A2A28" w:themeColor="text1"/>
      </w:rPr>
      <w:tblPr/>
      <w:tcPr>
        <w:tcBorders>
          <w:top w:val="single" w:sz="12" w:space="0" w:color="2A2A28" w:themeColor="text1"/>
          <w:left w:val="nil"/>
          <w:bottom w:val="nil"/>
          <w:right w:val="nil"/>
          <w:insideH w:val="nil"/>
          <w:insideV w:val="nil"/>
        </w:tcBorders>
        <w:shd w:val="clear" w:color="auto" w:fill="FFFFFF" w:themeFill="background1"/>
      </w:tcPr>
    </w:tblStylePr>
    <w:tblStylePr w:type="firstCol">
      <w:rPr>
        <w:b/>
        <w:bCs/>
        <w:color w:val="2A2A2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A2A28" w:themeColor="text1"/>
      </w:rPr>
      <w:tblPr/>
      <w:tcPr>
        <w:tcBorders>
          <w:top w:val="nil"/>
          <w:left w:val="nil"/>
          <w:bottom w:val="nil"/>
          <w:right w:val="nil"/>
          <w:insideH w:val="nil"/>
          <w:insideV w:val="nil"/>
        </w:tcBorders>
        <w:shd w:val="clear" w:color="auto" w:fill="DFE3E8" w:themeFill="accent6" w:themeFillTint="33"/>
      </w:tcPr>
    </w:tblStylePr>
    <w:tblStylePr w:type="band1Vert">
      <w:tblPr/>
      <w:tcPr>
        <w:shd w:val="clear" w:color="auto" w:fill="B0B9C6" w:themeFill="accent6" w:themeFillTint="7F"/>
      </w:tcPr>
    </w:tblStylePr>
    <w:tblStylePr w:type="band1Horz">
      <w:tblPr/>
      <w:tcPr>
        <w:tcBorders>
          <w:insideH w:val="single" w:sz="6" w:space="0" w:color="64748B" w:themeColor="accent6"/>
          <w:insideV w:val="single" w:sz="6" w:space="0" w:color="64748B" w:themeColor="accent6"/>
        </w:tcBorders>
        <w:shd w:val="clear" w:color="auto" w:fill="B0B9C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BC8"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A2A2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A2A2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A2A2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A2A2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791"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791"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D5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3AA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3AA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2E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CD8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CD8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CD8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CD8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5C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5C5"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BC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913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913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913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913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78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789"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AD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6B4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6B4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6B4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6B4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B4A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B4A1"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B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A2A2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A2A2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A2A2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A2A2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7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79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CE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748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748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748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748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9C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9C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2A2A28" w:themeFill="text1"/>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141414"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F1F1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F1F1E" w:themeFill="text1" w:themeFillShade="BF"/>
      </w:tcPr>
    </w:tblStylePr>
    <w:tblStylePr w:type="band1Vert">
      <w:tblPr/>
      <w:tcPr>
        <w:tcBorders>
          <w:top w:val="nil"/>
          <w:left w:val="nil"/>
          <w:bottom w:val="nil"/>
          <w:right w:val="nil"/>
          <w:insideH w:val="nil"/>
          <w:insideV w:val="nil"/>
        </w:tcBorders>
        <w:shd w:val="clear" w:color="auto" w:fill="1F1F1E" w:themeFill="text1" w:themeFillShade="BF"/>
      </w:tcPr>
    </w:tblStylePr>
    <w:tblStylePr w:type="band1Horz">
      <w:tblPr/>
      <w:tcPr>
        <w:tcBorders>
          <w:top w:val="nil"/>
          <w:left w:val="nil"/>
          <w:bottom w:val="nil"/>
          <w:right w:val="nil"/>
          <w:insideH w:val="nil"/>
          <w:insideV w:val="nil"/>
        </w:tcBorders>
        <w:shd w:val="clear" w:color="auto" w:fill="1F1F1E"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00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E7C" w:themeFill="accent1" w:themeFillShade="BF"/>
      </w:tcPr>
    </w:tblStylePr>
    <w:tblStylePr w:type="band1Vert">
      <w:tblPr/>
      <w:tcPr>
        <w:tcBorders>
          <w:top w:val="nil"/>
          <w:left w:val="nil"/>
          <w:bottom w:val="nil"/>
          <w:right w:val="nil"/>
          <w:insideH w:val="nil"/>
          <w:insideV w:val="nil"/>
        </w:tcBorders>
        <w:shd w:val="clear" w:color="auto" w:fill="003E7C" w:themeFill="accent1" w:themeFillShade="BF"/>
      </w:tcPr>
    </w:tblStylePr>
    <w:tblStylePr w:type="band1Horz">
      <w:tblPr/>
      <w:tcPr>
        <w:tcBorders>
          <w:top w:val="nil"/>
          <w:left w:val="nil"/>
          <w:bottom w:val="nil"/>
          <w:right w:val="nil"/>
          <w:insideH w:val="nil"/>
          <w:insideV w:val="nil"/>
        </w:tcBorders>
        <w:shd w:val="clear" w:color="auto" w:fill="003E7C"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DCD8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BF6F0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BA22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BA22A" w:themeFill="accent2" w:themeFillShade="BF"/>
      </w:tcPr>
    </w:tblStylePr>
    <w:tblStylePr w:type="band1Vert">
      <w:tblPr/>
      <w:tcPr>
        <w:tcBorders>
          <w:top w:val="nil"/>
          <w:left w:val="nil"/>
          <w:bottom w:val="nil"/>
          <w:right w:val="nil"/>
          <w:insideH w:val="nil"/>
          <w:insideV w:val="nil"/>
        </w:tcBorders>
        <w:shd w:val="clear" w:color="auto" w:fill="FBA22A" w:themeFill="accent2" w:themeFillShade="BF"/>
      </w:tcPr>
    </w:tblStylePr>
    <w:tblStylePr w:type="band1Horz">
      <w:tblPr/>
      <w:tcPr>
        <w:tcBorders>
          <w:top w:val="nil"/>
          <w:left w:val="nil"/>
          <w:bottom w:val="nil"/>
          <w:right w:val="nil"/>
          <w:insideH w:val="nil"/>
          <w:insideV w:val="nil"/>
        </w:tcBorders>
        <w:shd w:val="clear" w:color="auto" w:fill="FBA22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37913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1B471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86C2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86C24" w:themeFill="accent3" w:themeFillShade="BF"/>
      </w:tcPr>
    </w:tblStylePr>
    <w:tblStylePr w:type="band1Vert">
      <w:tblPr/>
      <w:tcPr>
        <w:tcBorders>
          <w:top w:val="nil"/>
          <w:left w:val="nil"/>
          <w:bottom w:val="nil"/>
          <w:right w:val="nil"/>
          <w:insideH w:val="nil"/>
          <w:insideV w:val="nil"/>
        </w:tcBorders>
        <w:shd w:val="clear" w:color="auto" w:fill="286C24" w:themeFill="accent3" w:themeFillShade="BF"/>
      </w:tcPr>
    </w:tblStylePr>
    <w:tblStylePr w:type="band1Horz">
      <w:tblPr/>
      <w:tcPr>
        <w:tcBorders>
          <w:top w:val="nil"/>
          <w:left w:val="nil"/>
          <w:bottom w:val="nil"/>
          <w:right w:val="nil"/>
          <w:insideH w:val="nil"/>
          <w:insideV w:val="nil"/>
        </w:tcBorders>
        <w:shd w:val="clear" w:color="auto" w:fill="286C2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26B4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8F280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83C0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83C0F" w:themeFill="accent4" w:themeFillShade="BF"/>
      </w:tcPr>
    </w:tblStylePr>
    <w:tblStylePr w:type="band1Vert">
      <w:tblPr/>
      <w:tcPr>
        <w:tcBorders>
          <w:top w:val="nil"/>
          <w:left w:val="nil"/>
          <w:bottom w:val="nil"/>
          <w:right w:val="nil"/>
          <w:insideH w:val="nil"/>
          <w:insideV w:val="nil"/>
        </w:tcBorders>
        <w:shd w:val="clear" w:color="auto" w:fill="D83C0F" w:themeFill="accent4" w:themeFillShade="BF"/>
      </w:tcPr>
    </w:tblStylePr>
    <w:tblStylePr w:type="band1Horz">
      <w:tblPr/>
      <w:tcPr>
        <w:tcBorders>
          <w:top w:val="nil"/>
          <w:left w:val="nil"/>
          <w:bottom w:val="nil"/>
          <w:right w:val="nil"/>
          <w:insideH w:val="nil"/>
          <w:insideV w:val="nil"/>
        </w:tcBorders>
        <w:shd w:val="clear" w:color="auto" w:fill="D83C0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2A2A2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14141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F1F1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F1F1E" w:themeFill="accent5" w:themeFillShade="BF"/>
      </w:tcPr>
    </w:tblStylePr>
    <w:tblStylePr w:type="band1Vert">
      <w:tblPr/>
      <w:tcPr>
        <w:tcBorders>
          <w:top w:val="nil"/>
          <w:left w:val="nil"/>
          <w:bottom w:val="nil"/>
          <w:right w:val="nil"/>
          <w:insideH w:val="nil"/>
          <w:insideV w:val="nil"/>
        </w:tcBorders>
        <w:shd w:val="clear" w:color="auto" w:fill="1F1F1E" w:themeFill="accent5" w:themeFillShade="BF"/>
      </w:tcPr>
    </w:tblStylePr>
    <w:tblStylePr w:type="band1Horz">
      <w:tblPr/>
      <w:tcPr>
        <w:tcBorders>
          <w:top w:val="nil"/>
          <w:left w:val="nil"/>
          <w:bottom w:val="nil"/>
          <w:right w:val="nil"/>
          <w:insideH w:val="nil"/>
          <w:insideV w:val="nil"/>
        </w:tcBorders>
        <w:shd w:val="clear" w:color="auto" w:fill="1F1F1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4748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A2A28" w:themeFill="text1"/>
      </w:tcPr>
    </w:tblStylePr>
    <w:tblStylePr w:type="lastRow">
      <w:tblPr/>
      <w:tcPr>
        <w:tcBorders>
          <w:top w:val="single" w:sz="18" w:space="0" w:color="FFFFFF" w:themeColor="background1"/>
          <w:left w:val="nil"/>
          <w:bottom w:val="nil"/>
          <w:right w:val="nil"/>
          <w:insideH w:val="nil"/>
          <w:insideV w:val="nil"/>
        </w:tcBorders>
        <w:shd w:val="clear" w:color="auto" w:fill="3139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4B566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4B5668" w:themeFill="accent6" w:themeFillShade="BF"/>
      </w:tcPr>
    </w:tblStylePr>
    <w:tblStylePr w:type="band1Vert">
      <w:tblPr/>
      <w:tcPr>
        <w:tcBorders>
          <w:top w:val="nil"/>
          <w:left w:val="nil"/>
          <w:bottom w:val="nil"/>
          <w:right w:val="nil"/>
          <w:insideH w:val="nil"/>
          <w:insideV w:val="nil"/>
        </w:tcBorders>
        <w:shd w:val="clear" w:color="auto" w:fill="4B5668" w:themeFill="accent6" w:themeFillShade="BF"/>
      </w:tcPr>
    </w:tblStylePr>
    <w:tblStylePr w:type="band1Horz">
      <w:tblPr/>
      <w:tcPr>
        <w:tcBorders>
          <w:top w:val="nil"/>
          <w:left w:val="nil"/>
          <w:bottom w:val="nil"/>
          <w:right w:val="nil"/>
          <w:insideH w:val="nil"/>
          <w:insideV w:val="nil"/>
        </w:tcBorders>
        <w:shd w:val="clear" w:color="auto" w:fill="4B5668" w:themeFill="accent6" w:themeFillShade="BF"/>
      </w:tcPr>
    </w:tblStylePr>
  </w:style>
  <w:style w:type="table" w:styleId="ColorfulShading">
    <w:name w:val="Colorful Shading"/>
    <w:basedOn w:val="TableNormal"/>
    <w:uiPriority w:val="71"/>
    <w:rsid w:val="00CB0664"/>
    <w:pPr>
      <w:spacing w:after="0" w:line="240" w:lineRule="auto"/>
    </w:pPr>
    <w:rPr>
      <w:color w:val="2A2A28" w:themeColor="text1"/>
    </w:rPr>
    <w:tblPr>
      <w:tblStyleRowBandSize w:val="1"/>
      <w:tblStyleColBandSize w:val="1"/>
      <w:tblBorders>
        <w:top w:val="single" w:sz="24" w:space="0" w:color="FDCD8B" w:themeColor="accent2"/>
        <w:left w:val="single" w:sz="4" w:space="0" w:color="2A2A28" w:themeColor="text1"/>
        <w:bottom w:val="single" w:sz="4" w:space="0" w:color="2A2A28" w:themeColor="text1"/>
        <w:right w:val="single" w:sz="4" w:space="0" w:color="2A2A28" w:themeColor="text1"/>
        <w:insideH w:val="single" w:sz="4" w:space="0" w:color="FFFFFF" w:themeColor="background1"/>
        <w:insideV w:val="single" w:sz="4" w:space="0" w:color="FFFFFF" w:themeColor="background1"/>
      </w:tblBorders>
    </w:tblPr>
    <w:tcPr>
      <w:shd w:val="clear" w:color="auto" w:fill="EAEAE9" w:themeFill="text1" w:themeFillTint="19"/>
    </w:tcPr>
    <w:tblStylePr w:type="firstRow">
      <w:rPr>
        <w:b/>
        <w:bCs/>
      </w:rPr>
      <w:tblPr/>
      <w:tcPr>
        <w:tcBorders>
          <w:top w:val="nil"/>
          <w:left w:val="nil"/>
          <w:bottom w:val="single" w:sz="24" w:space="0" w:color="FDCD8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918" w:themeFill="text1" w:themeFillShade="99"/>
      </w:tcPr>
    </w:tblStylePr>
    <w:tblStylePr w:type="firstCol">
      <w:rPr>
        <w:color w:val="FFFFFF" w:themeColor="background1"/>
      </w:rPr>
      <w:tblPr/>
      <w:tcPr>
        <w:tcBorders>
          <w:top w:val="nil"/>
          <w:left w:val="nil"/>
          <w:bottom w:val="nil"/>
          <w:right w:val="nil"/>
          <w:insideH w:val="single" w:sz="4" w:space="0" w:color="191918" w:themeColor="text1" w:themeShade="99"/>
          <w:insideV w:val="nil"/>
        </w:tcBorders>
        <w:shd w:val="clear" w:color="auto" w:fill="191918"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F1F1E" w:themeFill="text1" w:themeFillShade="BF"/>
      </w:tcPr>
    </w:tblStylePr>
    <w:tblStylePr w:type="band1Vert">
      <w:tblPr/>
      <w:tcPr>
        <w:shd w:val="clear" w:color="auto" w:fill="ABABA7" w:themeFill="text1" w:themeFillTint="66"/>
      </w:tcPr>
    </w:tblStylePr>
    <w:tblStylePr w:type="band1Horz">
      <w:tblPr/>
      <w:tcPr>
        <w:shd w:val="clear" w:color="auto" w:fill="979791" w:themeFill="text1" w:themeFillTint="7F"/>
      </w:tcPr>
    </w:tblStylePr>
    <w:tblStylePr w:type="neCell">
      <w:rPr>
        <w:color w:val="2A2A28" w:themeColor="text1"/>
      </w:rPr>
    </w:tblStylePr>
    <w:tblStylePr w:type="nwCell">
      <w:rPr>
        <w:color w:val="2A2A28" w:themeColor="text1"/>
      </w:rPr>
    </w:tblStylePr>
  </w:style>
  <w:style w:type="table" w:styleId="ColorfulShading-Accent1">
    <w:name w:val="Colorful Shading Accent 1"/>
    <w:basedOn w:val="TableNormal"/>
    <w:uiPriority w:val="71"/>
    <w:rsid w:val="00CB0664"/>
    <w:pPr>
      <w:spacing w:after="0" w:line="240" w:lineRule="auto"/>
    </w:pPr>
    <w:rPr>
      <w:color w:val="2A2A28" w:themeColor="text1"/>
    </w:rPr>
    <w:tblPr>
      <w:tblStyleRowBandSize w:val="1"/>
      <w:tblStyleColBandSize w:val="1"/>
      <w:tblBorders>
        <w:top w:val="single" w:sz="24" w:space="0" w:color="FDCD8B" w:themeColor="accent2"/>
        <w:left w:val="single" w:sz="4" w:space="0" w:color="0054A6" w:themeColor="accent1"/>
        <w:bottom w:val="single" w:sz="4" w:space="0" w:color="0054A6" w:themeColor="accent1"/>
        <w:right w:val="single" w:sz="4" w:space="0" w:color="0054A6" w:themeColor="accent1"/>
        <w:insideH w:val="single" w:sz="4" w:space="0" w:color="FFFFFF" w:themeColor="background1"/>
        <w:insideV w:val="single" w:sz="4" w:space="0" w:color="FFFFFF" w:themeColor="background1"/>
      </w:tblBorders>
    </w:tblPr>
    <w:tcPr>
      <w:shd w:val="clear" w:color="auto" w:fill="DDEEFF" w:themeFill="accent1" w:themeFillTint="19"/>
    </w:tcPr>
    <w:tblStylePr w:type="firstRow">
      <w:rPr>
        <w:b/>
        <w:bCs/>
      </w:rPr>
      <w:tblPr/>
      <w:tcPr>
        <w:tcBorders>
          <w:top w:val="nil"/>
          <w:left w:val="nil"/>
          <w:bottom w:val="single" w:sz="24" w:space="0" w:color="FDCD8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63" w:themeFill="accent1" w:themeFillShade="99"/>
      </w:tcPr>
    </w:tblStylePr>
    <w:tblStylePr w:type="firstCol">
      <w:rPr>
        <w:color w:val="FFFFFF" w:themeColor="background1"/>
      </w:rPr>
      <w:tblPr/>
      <w:tcPr>
        <w:tcBorders>
          <w:top w:val="nil"/>
          <w:left w:val="nil"/>
          <w:bottom w:val="nil"/>
          <w:right w:val="nil"/>
          <w:insideH w:val="single" w:sz="4" w:space="0" w:color="003263" w:themeColor="accent1" w:themeShade="99"/>
          <w:insideV w:val="nil"/>
        </w:tcBorders>
        <w:shd w:val="clear" w:color="auto" w:fill="00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3263" w:themeFill="accent1" w:themeFillShade="99"/>
      </w:tcPr>
    </w:tblStylePr>
    <w:tblStylePr w:type="band1Vert">
      <w:tblPr/>
      <w:tcPr>
        <w:shd w:val="clear" w:color="auto" w:fill="75BAFF" w:themeFill="accent1" w:themeFillTint="66"/>
      </w:tcPr>
    </w:tblStylePr>
    <w:tblStylePr w:type="band1Horz">
      <w:tblPr/>
      <w:tcPr>
        <w:shd w:val="clear" w:color="auto" w:fill="53AAFF" w:themeFill="accent1" w:themeFillTint="7F"/>
      </w:tcPr>
    </w:tblStylePr>
    <w:tblStylePr w:type="neCell">
      <w:rPr>
        <w:color w:val="2A2A28" w:themeColor="text1"/>
      </w:rPr>
    </w:tblStylePr>
    <w:tblStylePr w:type="nwCell">
      <w:rPr>
        <w:color w:val="2A2A28" w:themeColor="text1"/>
      </w:rPr>
    </w:tblStylePr>
  </w:style>
  <w:style w:type="table" w:styleId="ColorfulShading-Accent2">
    <w:name w:val="Colorful Shading Accent 2"/>
    <w:basedOn w:val="TableNormal"/>
    <w:uiPriority w:val="71"/>
    <w:rsid w:val="00CB0664"/>
    <w:pPr>
      <w:spacing w:after="0" w:line="240" w:lineRule="auto"/>
    </w:pPr>
    <w:rPr>
      <w:color w:val="2A2A28" w:themeColor="text1"/>
    </w:rPr>
    <w:tblPr>
      <w:tblStyleRowBandSize w:val="1"/>
      <w:tblStyleColBandSize w:val="1"/>
      <w:tblBorders>
        <w:top w:val="single" w:sz="24" w:space="0" w:color="FDCD8B" w:themeColor="accent2"/>
        <w:left w:val="single" w:sz="4" w:space="0" w:color="FDCD8B" w:themeColor="accent2"/>
        <w:bottom w:val="single" w:sz="4" w:space="0" w:color="FDCD8B" w:themeColor="accent2"/>
        <w:right w:val="single" w:sz="4" w:space="0" w:color="FDCD8B" w:themeColor="accent2"/>
        <w:insideH w:val="single" w:sz="4" w:space="0" w:color="FFFFFF" w:themeColor="background1"/>
        <w:insideV w:val="single" w:sz="4" w:space="0" w:color="FFFFFF" w:themeColor="background1"/>
      </w:tblBorders>
    </w:tblPr>
    <w:tcPr>
      <w:shd w:val="clear" w:color="auto" w:fill="FEFAF3" w:themeFill="accent2" w:themeFillTint="19"/>
    </w:tcPr>
    <w:tblStylePr w:type="firstRow">
      <w:rPr>
        <w:b/>
        <w:bCs/>
      </w:rPr>
      <w:tblPr/>
      <w:tcPr>
        <w:tcBorders>
          <w:top w:val="nil"/>
          <w:left w:val="nil"/>
          <w:bottom w:val="single" w:sz="24" w:space="0" w:color="FDCD8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8604" w:themeFill="accent2" w:themeFillShade="99"/>
      </w:tcPr>
    </w:tblStylePr>
    <w:tblStylePr w:type="firstCol">
      <w:rPr>
        <w:color w:val="FFFFFF" w:themeColor="background1"/>
      </w:rPr>
      <w:tblPr/>
      <w:tcPr>
        <w:tcBorders>
          <w:top w:val="nil"/>
          <w:left w:val="nil"/>
          <w:bottom w:val="nil"/>
          <w:right w:val="nil"/>
          <w:insideH w:val="single" w:sz="4" w:space="0" w:color="E78604" w:themeColor="accent2" w:themeShade="99"/>
          <w:insideV w:val="nil"/>
        </w:tcBorders>
        <w:shd w:val="clear" w:color="auto" w:fill="E7860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78604" w:themeFill="accent2" w:themeFillShade="99"/>
      </w:tcPr>
    </w:tblStylePr>
    <w:tblStylePr w:type="band1Vert">
      <w:tblPr/>
      <w:tcPr>
        <w:shd w:val="clear" w:color="auto" w:fill="FEEAD0" w:themeFill="accent2" w:themeFillTint="66"/>
      </w:tcPr>
    </w:tblStylePr>
    <w:tblStylePr w:type="band1Horz">
      <w:tblPr/>
      <w:tcPr>
        <w:shd w:val="clear" w:color="auto" w:fill="FEE5C5" w:themeFill="accent2" w:themeFillTint="7F"/>
      </w:tcPr>
    </w:tblStylePr>
    <w:tblStylePr w:type="neCell">
      <w:rPr>
        <w:color w:val="2A2A28" w:themeColor="text1"/>
      </w:rPr>
    </w:tblStylePr>
    <w:tblStylePr w:type="nwCell">
      <w:rPr>
        <w:color w:val="2A2A28" w:themeColor="text1"/>
      </w:rPr>
    </w:tblStylePr>
  </w:style>
  <w:style w:type="table" w:styleId="ColorfulShading-Accent3">
    <w:name w:val="Colorful Shading Accent 3"/>
    <w:basedOn w:val="TableNormal"/>
    <w:uiPriority w:val="71"/>
    <w:rsid w:val="00CB0664"/>
    <w:pPr>
      <w:spacing w:after="0" w:line="240" w:lineRule="auto"/>
    </w:pPr>
    <w:rPr>
      <w:color w:val="2A2A28" w:themeColor="text1"/>
    </w:rPr>
    <w:tblPr>
      <w:tblStyleRowBandSize w:val="1"/>
      <w:tblStyleColBandSize w:val="1"/>
      <w:tblBorders>
        <w:top w:val="single" w:sz="24" w:space="0" w:color="F26B43" w:themeColor="accent4"/>
        <w:left w:val="single" w:sz="4" w:space="0" w:color="379131" w:themeColor="accent3"/>
        <w:bottom w:val="single" w:sz="4" w:space="0" w:color="379131" w:themeColor="accent3"/>
        <w:right w:val="single" w:sz="4" w:space="0" w:color="379131" w:themeColor="accent3"/>
        <w:insideH w:val="single" w:sz="4" w:space="0" w:color="FFFFFF" w:themeColor="background1"/>
        <w:insideV w:val="single" w:sz="4" w:space="0" w:color="FFFFFF" w:themeColor="background1"/>
      </w:tblBorders>
    </w:tblPr>
    <w:tcPr>
      <w:shd w:val="clear" w:color="auto" w:fill="E8F7E7" w:themeFill="accent3" w:themeFillTint="19"/>
    </w:tcPr>
    <w:tblStylePr w:type="firstRow">
      <w:rPr>
        <w:b/>
        <w:bCs/>
      </w:rPr>
      <w:tblPr/>
      <w:tcPr>
        <w:tcBorders>
          <w:top w:val="nil"/>
          <w:left w:val="nil"/>
          <w:bottom w:val="single" w:sz="24" w:space="0" w:color="F26B4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0561D" w:themeFill="accent3" w:themeFillShade="99"/>
      </w:tcPr>
    </w:tblStylePr>
    <w:tblStylePr w:type="firstCol">
      <w:rPr>
        <w:color w:val="FFFFFF" w:themeColor="background1"/>
      </w:rPr>
      <w:tblPr/>
      <w:tcPr>
        <w:tcBorders>
          <w:top w:val="nil"/>
          <w:left w:val="nil"/>
          <w:bottom w:val="nil"/>
          <w:right w:val="nil"/>
          <w:insideH w:val="single" w:sz="4" w:space="0" w:color="20561D" w:themeColor="accent3" w:themeShade="99"/>
          <w:insideV w:val="nil"/>
        </w:tcBorders>
        <w:shd w:val="clear" w:color="auto" w:fill="20561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0561D" w:themeFill="accent3" w:themeFillShade="99"/>
      </w:tcPr>
    </w:tblStylePr>
    <w:tblStylePr w:type="band1Vert">
      <w:tblPr/>
      <w:tcPr>
        <w:shd w:val="clear" w:color="auto" w:fill="A3DFA0" w:themeFill="accent3" w:themeFillTint="66"/>
      </w:tcPr>
    </w:tblStylePr>
    <w:tblStylePr w:type="band1Horz">
      <w:tblPr/>
      <w:tcPr>
        <w:shd w:val="clear" w:color="auto" w:fill="8DD789" w:themeFill="accent3" w:themeFillTint="7F"/>
      </w:tcPr>
    </w:tblStylePr>
  </w:style>
  <w:style w:type="table" w:styleId="ColorfulShading-Accent4">
    <w:name w:val="Colorful Shading Accent 4"/>
    <w:basedOn w:val="TableNormal"/>
    <w:uiPriority w:val="71"/>
    <w:rsid w:val="00CB0664"/>
    <w:pPr>
      <w:spacing w:after="0" w:line="240" w:lineRule="auto"/>
    </w:pPr>
    <w:rPr>
      <w:color w:val="2A2A28" w:themeColor="text1"/>
    </w:rPr>
    <w:tblPr>
      <w:tblStyleRowBandSize w:val="1"/>
      <w:tblStyleColBandSize w:val="1"/>
      <w:tblBorders>
        <w:top w:val="single" w:sz="24" w:space="0" w:color="379131" w:themeColor="accent3"/>
        <w:left w:val="single" w:sz="4" w:space="0" w:color="F26B43" w:themeColor="accent4"/>
        <w:bottom w:val="single" w:sz="4" w:space="0" w:color="F26B43" w:themeColor="accent4"/>
        <w:right w:val="single" w:sz="4" w:space="0" w:color="F26B43" w:themeColor="accent4"/>
        <w:insideH w:val="single" w:sz="4" w:space="0" w:color="FFFFFF" w:themeColor="background1"/>
        <w:insideV w:val="single" w:sz="4" w:space="0" w:color="FFFFFF" w:themeColor="background1"/>
      </w:tblBorders>
    </w:tblPr>
    <w:tcPr>
      <w:shd w:val="clear" w:color="auto" w:fill="FDF0EC" w:themeFill="accent4" w:themeFillTint="19"/>
    </w:tcPr>
    <w:tblStylePr w:type="firstRow">
      <w:rPr>
        <w:b/>
        <w:bCs/>
      </w:rPr>
      <w:tblPr/>
      <w:tcPr>
        <w:tcBorders>
          <w:top w:val="nil"/>
          <w:left w:val="nil"/>
          <w:bottom w:val="single" w:sz="24" w:space="0" w:color="37913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D300C" w:themeFill="accent4" w:themeFillShade="99"/>
      </w:tcPr>
    </w:tblStylePr>
    <w:tblStylePr w:type="firstCol">
      <w:rPr>
        <w:color w:val="FFFFFF" w:themeColor="background1"/>
      </w:rPr>
      <w:tblPr/>
      <w:tcPr>
        <w:tcBorders>
          <w:top w:val="nil"/>
          <w:left w:val="nil"/>
          <w:bottom w:val="nil"/>
          <w:right w:val="nil"/>
          <w:insideH w:val="single" w:sz="4" w:space="0" w:color="AD300C" w:themeColor="accent4" w:themeShade="99"/>
          <w:insideV w:val="nil"/>
        </w:tcBorders>
        <w:shd w:val="clear" w:color="auto" w:fill="AD300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D300C" w:themeFill="accent4" w:themeFillShade="99"/>
      </w:tcPr>
    </w:tblStylePr>
    <w:tblStylePr w:type="band1Vert">
      <w:tblPr/>
      <w:tcPr>
        <w:shd w:val="clear" w:color="auto" w:fill="F9C3B3" w:themeFill="accent4" w:themeFillTint="66"/>
      </w:tcPr>
    </w:tblStylePr>
    <w:tblStylePr w:type="band1Horz">
      <w:tblPr/>
      <w:tcPr>
        <w:shd w:val="clear" w:color="auto" w:fill="F8B4A1" w:themeFill="accent4" w:themeFillTint="7F"/>
      </w:tcPr>
    </w:tblStylePr>
    <w:tblStylePr w:type="neCell">
      <w:rPr>
        <w:color w:val="2A2A28" w:themeColor="text1"/>
      </w:rPr>
    </w:tblStylePr>
    <w:tblStylePr w:type="nwCell">
      <w:rPr>
        <w:color w:val="2A2A28" w:themeColor="text1"/>
      </w:rPr>
    </w:tblStylePr>
  </w:style>
  <w:style w:type="table" w:styleId="ColorfulShading-Accent5">
    <w:name w:val="Colorful Shading Accent 5"/>
    <w:basedOn w:val="TableNormal"/>
    <w:uiPriority w:val="71"/>
    <w:rsid w:val="00CB0664"/>
    <w:pPr>
      <w:spacing w:after="0" w:line="240" w:lineRule="auto"/>
    </w:pPr>
    <w:rPr>
      <w:color w:val="2A2A28" w:themeColor="text1"/>
    </w:rPr>
    <w:tblPr>
      <w:tblStyleRowBandSize w:val="1"/>
      <w:tblStyleColBandSize w:val="1"/>
      <w:tblBorders>
        <w:top w:val="single" w:sz="24" w:space="0" w:color="64748B" w:themeColor="accent6"/>
        <w:left w:val="single" w:sz="4" w:space="0" w:color="2A2A28" w:themeColor="accent5"/>
        <w:bottom w:val="single" w:sz="4" w:space="0" w:color="2A2A28" w:themeColor="accent5"/>
        <w:right w:val="single" w:sz="4" w:space="0" w:color="2A2A28" w:themeColor="accent5"/>
        <w:insideH w:val="single" w:sz="4" w:space="0" w:color="FFFFFF" w:themeColor="background1"/>
        <w:insideV w:val="single" w:sz="4" w:space="0" w:color="FFFFFF" w:themeColor="background1"/>
      </w:tblBorders>
    </w:tblPr>
    <w:tcPr>
      <w:shd w:val="clear" w:color="auto" w:fill="EAEAE9" w:themeFill="accent5" w:themeFillTint="19"/>
    </w:tcPr>
    <w:tblStylePr w:type="firstRow">
      <w:rPr>
        <w:b/>
        <w:bCs/>
      </w:rPr>
      <w:tblPr/>
      <w:tcPr>
        <w:tcBorders>
          <w:top w:val="nil"/>
          <w:left w:val="nil"/>
          <w:bottom w:val="single" w:sz="24" w:space="0" w:color="64748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918" w:themeFill="accent5" w:themeFillShade="99"/>
      </w:tcPr>
    </w:tblStylePr>
    <w:tblStylePr w:type="firstCol">
      <w:rPr>
        <w:color w:val="FFFFFF" w:themeColor="background1"/>
      </w:rPr>
      <w:tblPr/>
      <w:tcPr>
        <w:tcBorders>
          <w:top w:val="nil"/>
          <w:left w:val="nil"/>
          <w:bottom w:val="nil"/>
          <w:right w:val="nil"/>
          <w:insideH w:val="single" w:sz="4" w:space="0" w:color="191918" w:themeColor="accent5" w:themeShade="99"/>
          <w:insideV w:val="nil"/>
        </w:tcBorders>
        <w:shd w:val="clear" w:color="auto" w:fill="19191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1918" w:themeFill="accent5" w:themeFillShade="99"/>
      </w:tcPr>
    </w:tblStylePr>
    <w:tblStylePr w:type="band1Vert">
      <w:tblPr/>
      <w:tcPr>
        <w:shd w:val="clear" w:color="auto" w:fill="ABABA7" w:themeFill="accent5" w:themeFillTint="66"/>
      </w:tcPr>
    </w:tblStylePr>
    <w:tblStylePr w:type="band1Horz">
      <w:tblPr/>
      <w:tcPr>
        <w:shd w:val="clear" w:color="auto" w:fill="979791" w:themeFill="accent5" w:themeFillTint="7F"/>
      </w:tcPr>
    </w:tblStylePr>
    <w:tblStylePr w:type="neCell">
      <w:rPr>
        <w:color w:val="2A2A28" w:themeColor="text1"/>
      </w:rPr>
    </w:tblStylePr>
    <w:tblStylePr w:type="nwCell">
      <w:rPr>
        <w:color w:val="2A2A28" w:themeColor="text1"/>
      </w:rPr>
    </w:tblStylePr>
  </w:style>
  <w:style w:type="table" w:styleId="ColorfulShading-Accent6">
    <w:name w:val="Colorful Shading Accent 6"/>
    <w:basedOn w:val="TableNormal"/>
    <w:uiPriority w:val="71"/>
    <w:rsid w:val="00CB0664"/>
    <w:pPr>
      <w:spacing w:after="0" w:line="240" w:lineRule="auto"/>
    </w:pPr>
    <w:rPr>
      <w:color w:val="2A2A28" w:themeColor="text1"/>
    </w:rPr>
    <w:tblPr>
      <w:tblStyleRowBandSize w:val="1"/>
      <w:tblStyleColBandSize w:val="1"/>
      <w:tblBorders>
        <w:top w:val="single" w:sz="24" w:space="0" w:color="2A2A28" w:themeColor="accent5"/>
        <w:left w:val="single" w:sz="4" w:space="0" w:color="64748B" w:themeColor="accent6"/>
        <w:bottom w:val="single" w:sz="4" w:space="0" w:color="64748B" w:themeColor="accent6"/>
        <w:right w:val="single" w:sz="4" w:space="0" w:color="64748B" w:themeColor="accent6"/>
        <w:insideH w:val="single" w:sz="4" w:space="0" w:color="FFFFFF" w:themeColor="background1"/>
        <w:insideV w:val="single" w:sz="4" w:space="0" w:color="FFFFFF" w:themeColor="background1"/>
      </w:tblBorders>
    </w:tblPr>
    <w:tcPr>
      <w:shd w:val="clear" w:color="auto" w:fill="EFF1F4" w:themeFill="accent6" w:themeFillTint="19"/>
    </w:tcPr>
    <w:tblStylePr w:type="firstRow">
      <w:rPr>
        <w:b/>
        <w:bCs/>
      </w:rPr>
      <w:tblPr/>
      <w:tcPr>
        <w:tcBorders>
          <w:top w:val="nil"/>
          <w:left w:val="nil"/>
          <w:bottom w:val="single" w:sz="24" w:space="0" w:color="2A2A2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4553" w:themeFill="accent6" w:themeFillShade="99"/>
      </w:tcPr>
    </w:tblStylePr>
    <w:tblStylePr w:type="firstCol">
      <w:rPr>
        <w:color w:val="FFFFFF" w:themeColor="background1"/>
      </w:rPr>
      <w:tblPr/>
      <w:tcPr>
        <w:tcBorders>
          <w:top w:val="nil"/>
          <w:left w:val="nil"/>
          <w:bottom w:val="nil"/>
          <w:right w:val="nil"/>
          <w:insideH w:val="single" w:sz="4" w:space="0" w:color="3C4553" w:themeColor="accent6" w:themeShade="99"/>
          <w:insideV w:val="nil"/>
        </w:tcBorders>
        <w:shd w:val="clear" w:color="auto" w:fill="3C45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3C4553" w:themeFill="accent6" w:themeFillShade="99"/>
      </w:tcPr>
    </w:tblStylePr>
    <w:tblStylePr w:type="band1Vert">
      <w:tblPr/>
      <w:tcPr>
        <w:shd w:val="clear" w:color="auto" w:fill="BFC7D1" w:themeFill="accent6" w:themeFillTint="66"/>
      </w:tcPr>
    </w:tblStylePr>
    <w:tblStylePr w:type="band1Horz">
      <w:tblPr/>
      <w:tcPr>
        <w:shd w:val="clear" w:color="auto" w:fill="B0B9C6" w:themeFill="accent6" w:themeFillTint="7F"/>
      </w:tcPr>
    </w:tblStylePr>
    <w:tblStylePr w:type="neCell">
      <w:rPr>
        <w:color w:val="2A2A28" w:themeColor="text1"/>
      </w:rPr>
    </w:tblStylePr>
    <w:tblStylePr w:type="nwCell">
      <w:rPr>
        <w:color w:val="2A2A28" w:themeColor="text1"/>
      </w:rPr>
    </w:tblStylePr>
  </w:style>
  <w:style w:type="table" w:styleId="ColorfulList">
    <w:name w:val="Colorful List"/>
    <w:basedOn w:val="TableNormal"/>
    <w:uiPriority w:val="72"/>
    <w:rsid w:val="00CB0664"/>
    <w:pPr>
      <w:spacing w:after="0" w:line="240" w:lineRule="auto"/>
    </w:pPr>
    <w:rPr>
      <w:color w:val="2A2A28" w:themeColor="text1"/>
    </w:rPr>
    <w:tblPr>
      <w:tblStyleRowBandSize w:val="1"/>
      <w:tblStyleColBandSize w:val="1"/>
    </w:tblPr>
    <w:tcPr>
      <w:shd w:val="clear" w:color="auto" w:fill="EAEAE9" w:themeFill="text1" w:themeFillTint="19"/>
    </w:tcPr>
    <w:tblStylePr w:type="firstRow">
      <w:rPr>
        <w:b/>
        <w:bCs/>
        <w:color w:val="FFFFFF" w:themeColor="background1"/>
      </w:rPr>
      <w:tblPr/>
      <w:tcPr>
        <w:tcBorders>
          <w:bottom w:val="single" w:sz="12" w:space="0" w:color="FFFFFF" w:themeColor="background1"/>
        </w:tcBorders>
        <w:shd w:val="clear" w:color="auto" w:fill="FBAB3D" w:themeFill="accent2" w:themeFillShade="CC"/>
      </w:tcPr>
    </w:tblStylePr>
    <w:tblStylePr w:type="lastRow">
      <w:rPr>
        <w:b/>
        <w:bCs/>
        <w:color w:val="FBAB3D" w:themeColor="accent2"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BC8" w:themeFill="text1" w:themeFillTint="3F"/>
      </w:tcPr>
    </w:tblStylePr>
    <w:tblStylePr w:type="band1Horz">
      <w:tblPr/>
      <w:tcPr>
        <w:shd w:val="clear" w:color="auto" w:fill="D5D5D3" w:themeFill="text1" w:themeFillTint="33"/>
      </w:tcPr>
    </w:tblStylePr>
  </w:style>
  <w:style w:type="table" w:styleId="ColorfulList-Accent1">
    <w:name w:val="Colorful List Accent 1"/>
    <w:basedOn w:val="TableNormal"/>
    <w:uiPriority w:val="72"/>
    <w:rsid w:val="00CB0664"/>
    <w:pPr>
      <w:spacing w:after="0" w:line="240" w:lineRule="auto"/>
    </w:pPr>
    <w:rPr>
      <w:color w:val="2A2A28" w:themeColor="text1"/>
    </w:rPr>
    <w:tblPr>
      <w:tblStyleRowBandSize w:val="1"/>
      <w:tblStyleColBandSize w:val="1"/>
    </w:tblPr>
    <w:tcPr>
      <w:shd w:val="clear" w:color="auto" w:fill="DDEEFF" w:themeFill="accent1" w:themeFillTint="19"/>
    </w:tcPr>
    <w:tblStylePr w:type="firstRow">
      <w:rPr>
        <w:b/>
        <w:bCs/>
        <w:color w:val="FFFFFF" w:themeColor="background1"/>
      </w:rPr>
      <w:tblPr/>
      <w:tcPr>
        <w:tcBorders>
          <w:bottom w:val="single" w:sz="12" w:space="0" w:color="FFFFFF" w:themeColor="background1"/>
        </w:tcBorders>
        <w:shd w:val="clear" w:color="auto" w:fill="FBAB3D" w:themeFill="accent2" w:themeFillShade="CC"/>
      </w:tcPr>
    </w:tblStylePr>
    <w:tblStylePr w:type="lastRow">
      <w:rPr>
        <w:b/>
        <w:bCs/>
        <w:color w:val="FBAB3D" w:themeColor="accent2"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D5FF" w:themeFill="accent1" w:themeFillTint="3F"/>
      </w:tcPr>
    </w:tblStylePr>
    <w:tblStylePr w:type="band1Horz">
      <w:tblPr/>
      <w:tcPr>
        <w:shd w:val="clear" w:color="auto" w:fill="BADCFF" w:themeFill="accent1" w:themeFillTint="33"/>
      </w:tcPr>
    </w:tblStylePr>
  </w:style>
  <w:style w:type="table" w:styleId="ColorfulList-Accent2">
    <w:name w:val="Colorful List Accent 2"/>
    <w:basedOn w:val="TableNormal"/>
    <w:uiPriority w:val="72"/>
    <w:rsid w:val="00CB0664"/>
    <w:pPr>
      <w:spacing w:after="0" w:line="240" w:lineRule="auto"/>
    </w:pPr>
    <w:rPr>
      <w:color w:val="2A2A28" w:themeColor="text1"/>
    </w:rPr>
    <w:tblPr>
      <w:tblStyleRowBandSize w:val="1"/>
      <w:tblStyleColBandSize w:val="1"/>
    </w:tblPr>
    <w:tcPr>
      <w:shd w:val="clear" w:color="auto" w:fill="FEFAF3" w:themeFill="accent2" w:themeFillTint="19"/>
    </w:tcPr>
    <w:tblStylePr w:type="firstRow">
      <w:rPr>
        <w:b/>
        <w:bCs/>
        <w:color w:val="FFFFFF" w:themeColor="background1"/>
      </w:rPr>
      <w:tblPr/>
      <w:tcPr>
        <w:tcBorders>
          <w:bottom w:val="single" w:sz="12" w:space="0" w:color="FFFFFF" w:themeColor="background1"/>
        </w:tcBorders>
        <w:shd w:val="clear" w:color="auto" w:fill="FBAB3D" w:themeFill="accent2" w:themeFillShade="CC"/>
      </w:tcPr>
    </w:tblStylePr>
    <w:tblStylePr w:type="lastRow">
      <w:rPr>
        <w:b/>
        <w:bCs/>
        <w:color w:val="FBAB3D" w:themeColor="accent2"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2E2" w:themeFill="accent2" w:themeFillTint="3F"/>
      </w:tcPr>
    </w:tblStylePr>
    <w:tblStylePr w:type="band1Horz">
      <w:tblPr/>
      <w:tcPr>
        <w:shd w:val="clear" w:color="auto" w:fill="FEF4E7" w:themeFill="accent2" w:themeFillTint="33"/>
      </w:tcPr>
    </w:tblStylePr>
  </w:style>
  <w:style w:type="table" w:styleId="ColorfulList-Accent3">
    <w:name w:val="Colorful List Accent 3"/>
    <w:basedOn w:val="TableNormal"/>
    <w:uiPriority w:val="72"/>
    <w:rsid w:val="00CB0664"/>
    <w:pPr>
      <w:spacing w:after="0" w:line="240" w:lineRule="auto"/>
    </w:pPr>
    <w:rPr>
      <w:color w:val="2A2A28" w:themeColor="text1"/>
    </w:rPr>
    <w:tblPr>
      <w:tblStyleRowBandSize w:val="1"/>
      <w:tblStyleColBandSize w:val="1"/>
    </w:tblPr>
    <w:tcPr>
      <w:shd w:val="clear" w:color="auto" w:fill="E8F7E7" w:themeFill="accent3" w:themeFillTint="19"/>
    </w:tcPr>
    <w:tblStylePr w:type="firstRow">
      <w:rPr>
        <w:b/>
        <w:bCs/>
        <w:color w:val="FFFFFF" w:themeColor="background1"/>
      </w:rPr>
      <w:tblPr/>
      <w:tcPr>
        <w:tcBorders>
          <w:bottom w:val="single" w:sz="12" w:space="0" w:color="FFFFFF" w:themeColor="background1"/>
        </w:tcBorders>
        <w:shd w:val="clear" w:color="auto" w:fill="E74010" w:themeFill="accent4" w:themeFillShade="CC"/>
      </w:tcPr>
    </w:tblStylePr>
    <w:tblStylePr w:type="lastRow">
      <w:rPr>
        <w:b/>
        <w:bCs/>
        <w:color w:val="E74010" w:themeColor="accent4"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BC4" w:themeFill="accent3" w:themeFillTint="3F"/>
      </w:tcPr>
    </w:tblStylePr>
    <w:tblStylePr w:type="band1Horz">
      <w:tblPr/>
      <w:tcPr>
        <w:shd w:val="clear" w:color="auto" w:fill="D1EFCF" w:themeFill="accent3" w:themeFillTint="33"/>
      </w:tcPr>
    </w:tblStylePr>
  </w:style>
  <w:style w:type="table" w:styleId="ColorfulList-Accent4">
    <w:name w:val="Colorful List Accent 4"/>
    <w:basedOn w:val="TableNormal"/>
    <w:uiPriority w:val="72"/>
    <w:rsid w:val="00CB0664"/>
    <w:pPr>
      <w:spacing w:after="0" w:line="240" w:lineRule="auto"/>
    </w:pPr>
    <w:rPr>
      <w:color w:val="2A2A28" w:themeColor="text1"/>
    </w:rPr>
    <w:tblPr>
      <w:tblStyleRowBandSize w:val="1"/>
      <w:tblStyleColBandSize w:val="1"/>
    </w:tblPr>
    <w:tcPr>
      <w:shd w:val="clear" w:color="auto" w:fill="FDF0EC" w:themeFill="accent4" w:themeFillTint="19"/>
    </w:tcPr>
    <w:tblStylePr w:type="firstRow">
      <w:rPr>
        <w:b/>
        <w:bCs/>
        <w:color w:val="FFFFFF" w:themeColor="background1"/>
      </w:rPr>
      <w:tblPr/>
      <w:tcPr>
        <w:tcBorders>
          <w:bottom w:val="single" w:sz="12" w:space="0" w:color="FFFFFF" w:themeColor="background1"/>
        </w:tcBorders>
        <w:shd w:val="clear" w:color="auto" w:fill="2B7327" w:themeFill="accent3" w:themeFillShade="CC"/>
      </w:tcPr>
    </w:tblStylePr>
    <w:tblStylePr w:type="lastRow">
      <w:rPr>
        <w:b/>
        <w:bCs/>
        <w:color w:val="2B7327" w:themeColor="accent3"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AD0" w:themeFill="accent4" w:themeFillTint="3F"/>
      </w:tcPr>
    </w:tblStylePr>
    <w:tblStylePr w:type="band1Horz">
      <w:tblPr/>
      <w:tcPr>
        <w:shd w:val="clear" w:color="auto" w:fill="FCE1D9" w:themeFill="accent4" w:themeFillTint="33"/>
      </w:tcPr>
    </w:tblStylePr>
  </w:style>
  <w:style w:type="table" w:styleId="ColorfulList-Accent5">
    <w:name w:val="Colorful List Accent 5"/>
    <w:basedOn w:val="TableNormal"/>
    <w:uiPriority w:val="72"/>
    <w:rsid w:val="00CB0664"/>
    <w:pPr>
      <w:spacing w:after="0" w:line="240" w:lineRule="auto"/>
    </w:pPr>
    <w:rPr>
      <w:color w:val="2A2A28" w:themeColor="text1"/>
    </w:rPr>
    <w:tblPr>
      <w:tblStyleRowBandSize w:val="1"/>
      <w:tblStyleColBandSize w:val="1"/>
    </w:tblPr>
    <w:tcPr>
      <w:shd w:val="clear" w:color="auto" w:fill="EAEAE9" w:themeFill="accent5" w:themeFillTint="19"/>
    </w:tcPr>
    <w:tblStylePr w:type="firstRow">
      <w:rPr>
        <w:b/>
        <w:bCs/>
        <w:color w:val="FFFFFF" w:themeColor="background1"/>
      </w:rPr>
      <w:tblPr/>
      <w:tcPr>
        <w:tcBorders>
          <w:bottom w:val="single" w:sz="12" w:space="0" w:color="FFFFFF" w:themeColor="background1"/>
        </w:tcBorders>
        <w:shd w:val="clear" w:color="auto" w:fill="505C6F" w:themeFill="accent6" w:themeFillShade="CC"/>
      </w:tcPr>
    </w:tblStylePr>
    <w:tblStylePr w:type="lastRow">
      <w:rPr>
        <w:b/>
        <w:bCs/>
        <w:color w:val="505C6F" w:themeColor="accent6"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BC8" w:themeFill="accent5" w:themeFillTint="3F"/>
      </w:tcPr>
    </w:tblStylePr>
    <w:tblStylePr w:type="band1Horz">
      <w:tblPr/>
      <w:tcPr>
        <w:shd w:val="clear" w:color="auto" w:fill="D5D5D3" w:themeFill="accent5" w:themeFillTint="33"/>
      </w:tcPr>
    </w:tblStylePr>
  </w:style>
  <w:style w:type="table" w:styleId="ColorfulList-Accent6">
    <w:name w:val="Colorful List Accent 6"/>
    <w:basedOn w:val="TableNormal"/>
    <w:uiPriority w:val="72"/>
    <w:rsid w:val="00CB0664"/>
    <w:pPr>
      <w:spacing w:after="0" w:line="240" w:lineRule="auto"/>
    </w:pPr>
    <w:rPr>
      <w:color w:val="2A2A28" w:themeColor="text1"/>
    </w:rPr>
    <w:tblPr>
      <w:tblStyleRowBandSize w:val="1"/>
      <w:tblStyleColBandSize w:val="1"/>
    </w:tblPr>
    <w:tcPr>
      <w:shd w:val="clear" w:color="auto" w:fill="EFF1F4" w:themeFill="accent6" w:themeFillTint="19"/>
    </w:tcPr>
    <w:tblStylePr w:type="firstRow">
      <w:rPr>
        <w:b/>
        <w:bCs/>
        <w:color w:val="FFFFFF" w:themeColor="background1"/>
      </w:rPr>
      <w:tblPr/>
      <w:tcPr>
        <w:tcBorders>
          <w:bottom w:val="single" w:sz="12" w:space="0" w:color="FFFFFF" w:themeColor="background1"/>
        </w:tcBorders>
        <w:shd w:val="clear" w:color="auto" w:fill="212120" w:themeFill="accent5" w:themeFillShade="CC"/>
      </w:tcPr>
    </w:tblStylePr>
    <w:tblStylePr w:type="lastRow">
      <w:rPr>
        <w:b/>
        <w:bCs/>
        <w:color w:val="212120" w:themeColor="accent5" w:themeShade="CC"/>
      </w:rPr>
      <w:tblPr/>
      <w:tcPr>
        <w:tcBorders>
          <w:top w:val="single" w:sz="12" w:space="0" w:color="2A2A2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CE3" w:themeFill="accent6" w:themeFillTint="3F"/>
      </w:tcPr>
    </w:tblStylePr>
    <w:tblStylePr w:type="band1Horz">
      <w:tblPr/>
      <w:tcPr>
        <w:shd w:val="clear" w:color="auto" w:fill="DFE3E8" w:themeFill="accent6" w:themeFillTint="33"/>
      </w:tcPr>
    </w:tblStylePr>
  </w:style>
  <w:style w:type="table" w:styleId="ColorfulGrid">
    <w:name w:val="Colorful Grid"/>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D5D5D3" w:themeFill="text1" w:themeFillTint="33"/>
    </w:tcPr>
    <w:tblStylePr w:type="firstRow">
      <w:rPr>
        <w:b/>
        <w:bCs/>
      </w:rPr>
      <w:tblPr/>
      <w:tcPr>
        <w:shd w:val="clear" w:color="auto" w:fill="ABABA7" w:themeFill="text1" w:themeFillTint="66"/>
      </w:tcPr>
    </w:tblStylePr>
    <w:tblStylePr w:type="lastRow">
      <w:rPr>
        <w:b/>
        <w:bCs/>
        <w:color w:val="2A2A28" w:themeColor="text1"/>
      </w:rPr>
      <w:tblPr/>
      <w:tcPr>
        <w:shd w:val="clear" w:color="auto" w:fill="ABABA7" w:themeFill="text1" w:themeFillTint="66"/>
      </w:tcPr>
    </w:tblStylePr>
    <w:tblStylePr w:type="firstCol">
      <w:rPr>
        <w:color w:val="FFFFFF" w:themeColor="background1"/>
      </w:rPr>
      <w:tblPr/>
      <w:tcPr>
        <w:shd w:val="clear" w:color="auto" w:fill="1F1F1E" w:themeFill="text1" w:themeFillShade="BF"/>
      </w:tcPr>
    </w:tblStylePr>
    <w:tblStylePr w:type="lastCol">
      <w:rPr>
        <w:color w:val="FFFFFF" w:themeColor="background1"/>
      </w:rPr>
      <w:tblPr/>
      <w:tcPr>
        <w:shd w:val="clear" w:color="auto" w:fill="1F1F1E" w:themeFill="text1" w:themeFillShade="BF"/>
      </w:tcPr>
    </w:tblStylePr>
    <w:tblStylePr w:type="band1Vert">
      <w:tblPr/>
      <w:tcPr>
        <w:shd w:val="clear" w:color="auto" w:fill="979791" w:themeFill="text1" w:themeFillTint="7F"/>
      </w:tcPr>
    </w:tblStylePr>
    <w:tblStylePr w:type="band1Horz">
      <w:tblPr/>
      <w:tcPr>
        <w:shd w:val="clear" w:color="auto" w:fill="979791" w:themeFill="text1" w:themeFillTint="7F"/>
      </w:tcPr>
    </w:tblStylePr>
  </w:style>
  <w:style w:type="table" w:styleId="ColorfulGrid-Accent1">
    <w:name w:val="Colorful Grid Accent 1"/>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BADCFF" w:themeFill="accent1" w:themeFillTint="33"/>
    </w:tcPr>
    <w:tblStylePr w:type="firstRow">
      <w:rPr>
        <w:b/>
        <w:bCs/>
      </w:rPr>
      <w:tblPr/>
      <w:tcPr>
        <w:shd w:val="clear" w:color="auto" w:fill="75BAFF" w:themeFill="accent1" w:themeFillTint="66"/>
      </w:tcPr>
    </w:tblStylePr>
    <w:tblStylePr w:type="lastRow">
      <w:rPr>
        <w:b/>
        <w:bCs/>
        <w:color w:val="2A2A28" w:themeColor="text1"/>
      </w:rPr>
      <w:tblPr/>
      <w:tcPr>
        <w:shd w:val="clear" w:color="auto" w:fill="75BAFF" w:themeFill="accent1" w:themeFillTint="66"/>
      </w:tcPr>
    </w:tblStylePr>
    <w:tblStylePr w:type="firstCol">
      <w:rPr>
        <w:color w:val="FFFFFF" w:themeColor="background1"/>
      </w:rPr>
      <w:tblPr/>
      <w:tcPr>
        <w:shd w:val="clear" w:color="auto" w:fill="003E7C" w:themeFill="accent1" w:themeFillShade="BF"/>
      </w:tcPr>
    </w:tblStylePr>
    <w:tblStylePr w:type="lastCol">
      <w:rPr>
        <w:color w:val="FFFFFF" w:themeColor="background1"/>
      </w:rPr>
      <w:tblPr/>
      <w:tcPr>
        <w:shd w:val="clear" w:color="auto" w:fill="003E7C" w:themeFill="accent1" w:themeFillShade="BF"/>
      </w:tcPr>
    </w:tblStylePr>
    <w:tblStylePr w:type="band1Vert">
      <w:tblPr/>
      <w:tcPr>
        <w:shd w:val="clear" w:color="auto" w:fill="53AAFF" w:themeFill="accent1" w:themeFillTint="7F"/>
      </w:tcPr>
    </w:tblStylePr>
    <w:tblStylePr w:type="band1Horz">
      <w:tblPr/>
      <w:tcPr>
        <w:shd w:val="clear" w:color="auto" w:fill="53AAFF" w:themeFill="accent1" w:themeFillTint="7F"/>
      </w:tcPr>
    </w:tblStylePr>
  </w:style>
  <w:style w:type="table" w:styleId="ColorfulGrid-Accent2">
    <w:name w:val="Colorful Grid Accent 2"/>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FEF4E7" w:themeFill="accent2" w:themeFillTint="33"/>
    </w:tcPr>
    <w:tblStylePr w:type="firstRow">
      <w:rPr>
        <w:b/>
        <w:bCs/>
      </w:rPr>
      <w:tblPr/>
      <w:tcPr>
        <w:shd w:val="clear" w:color="auto" w:fill="FEEAD0" w:themeFill="accent2" w:themeFillTint="66"/>
      </w:tcPr>
    </w:tblStylePr>
    <w:tblStylePr w:type="lastRow">
      <w:rPr>
        <w:b/>
        <w:bCs/>
        <w:color w:val="2A2A28" w:themeColor="text1"/>
      </w:rPr>
      <w:tblPr/>
      <w:tcPr>
        <w:shd w:val="clear" w:color="auto" w:fill="FEEAD0" w:themeFill="accent2" w:themeFillTint="66"/>
      </w:tcPr>
    </w:tblStylePr>
    <w:tblStylePr w:type="firstCol">
      <w:rPr>
        <w:color w:val="FFFFFF" w:themeColor="background1"/>
      </w:rPr>
      <w:tblPr/>
      <w:tcPr>
        <w:shd w:val="clear" w:color="auto" w:fill="FBA22A" w:themeFill="accent2" w:themeFillShade="BF"/>
      </w:tcPr>
    </w:tblStylePr>
    <w:tblStylePr w:type="lastCol">
      <w:rPr>
        <w:color w:val="FFFFFF" w:themeColor="background1"/>
      </w:rPr>
      <w:tblPr/>
      <w:tcPr>
        <w:shd w:val="clear" w:color="auto" w:fill="FBA22A" w:themeFill="accent2" w:themeFillShade="BF"/>
      </w:tcPr>
    </w:tblStylePr>
    <w:tblStylePr w:type="band1Vert">
      <w:tblPr/>
      <w:tcPr>
        <w:shd w:val="clear" w:color="auto" w:fill="FEE5C5" w:themeFill="accent2" w:themeFillTint="7F"/>
      </w:tcPr>
    </w:tblStylePr>
    <w:tblStylePr w:type="band1Horz">
      <w:tblPr/>
      <w:tcPr>
        <w:shd w:val="clear" w:color="auto" w:fill="FEE5C5" w:themeFill="accent2" w:themeFillTint="7F"/>
      </w:tcPr>
    </w:tblStylePr>
  </w:style>
  <w:style w:type="table" w:styleId="ColorfulGrid-Accent3">
    <w:name w:val="Colorful Grid Accent 3"/>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D1EFCF" w:themeFill="accent3" w:themeFillTint="33"/>
    </w:tcPr>
    <w:tblStylePr w:type="firstRow">
      <w:rPr>
        <w:b/>
        <w:bCs/>
      </w:rPr>
      <w:tblPr/>
      <w:tcPr>
        <w:shd w:val="clear" w:color="auto" w:fill="A3DFA0" w:themeFill="accent3" w:themeFillTint="66"/>
      </w:tcPr>
    </w:tblStylePr>
    <w:tblStylePr w:type="lastRow">
      <w:rPr>
        <w:b/>
        <w:bCs/>
        <w:color w:val="2A2A28" w:themeColor="text1"/>
      </w:rPr>
      <w:tblPr/>
      <w:tcPr>
        <w:shd w:val="clear" w:color="auto" w:fill="A3DFA0" w:themeFill="accent3" w:themeFillTint="66"/>
      </w:tcPr>
    </w:tblStylePr>
    <w:tblStylePr w:type="firstCol">
      <w:rPr>
        <w:color w:val="FFFFFF" w:themeColor="background1"/>
      </w:rPr>
      <w:tblPr/>
      <w:tcPr>
        <w:shd w:val="clear" w:color="auto" w:fill="286C24" w:themeFill="accent3" w:themeFillShade="BF"/>
      </w:tcPr>
    </w:tblStylePr>
    <w:tblStylePr w:type="lastCol">
      <w:rPr>
        <w:color w:val="FFFFFF" w:themeColor="background1"/>
      </w:rPr>
      <w:tblPr/>
      <w:tcPr>
        <w:shd w:val="clear" w:color="auto" w:fill="286C24" w:themeFill="accent3" w:themeFillShade="BF"/>
      </w:tcPr>
    </w:tblStylePr>
    <w:tblStylePr w:type="band1Vert">
      <w:tblPr/>
      <w:tcPr>
        <w:shd w:val="clear" w:color="auto" w:fill="8DD789" w:themeFill="accent3" w:themeFillTint="7F"/>
      </w:tcPr>
    </w:tblStylePr>
    <w:tblStylePr w:type="band1Horz">
      <w:tblPr/>
      <w:tcPr>
        <w:shd w:val="clear" w:color="auto" w:fill="8DD789" w:themeFill="accent3" w:themeFillTint="7F"/>
      </w:tcPr>
    </w:tblStylePr>
  </w:style>
  <w:style w:type="table" w:styleId="ColorfulGrid-Accent4">
    <w:name w:val="Colorful Grid Accent 4"/>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FCE1D9" w:themeFill="accent4" w:themeFillTint="33"/>
    </w:tcPr>
    <w:tblStylePr w:type="firstRow">
      <w:rPr>
        <w:b/>
        <w:bCs/>
      </w:rPr>
      <w:tblPr/>
      <w:tcPr>
        <w:shd w:val="clear" w:color="auto" w:fill="F9C3B3" w:themeFill="accent4" w:themeFillTint="66"/>
      </w:tcPr>
    </w:tblStylePr>
    <w:tblStylePr w:type="lastRow">
      <w:rPr>
        <w:b/>
        <w:bCs/>
        <w:color w:val="2A2A28" w:themeColor="text1"/>
      </w:rPr>
      <w:tblPr/>
      <w:tcPr>
        <w:shd w:val="clear" w:color="auto" w:fill="F9C3B3" w:themeFill="accent4" w:themeFillTint="66"/>
      </w:tcPr>
    </w:tblStylePr>
    <w:tblStylePr w:type="firstCol">
      <w:rPr>
        <w:color w:val="FFFFFF" w:themeColor="background1"/>
      </w:rPr>
      <w:tblPr/>
      <w:tcPr>
        <w:shd w:val="clear" w:color="auto" w:fill="D83C0F" w:themeFill="accent4" w:themeFillShade="BF"/>
      </w:tcPr>
    </w:tblStylePr>
    <w:tblStylePr w:type="lastCol">
      <w:rPr>
        <w:color w:val="FFFFFF" w:themeColor="background1"/>
      </w:rPr>
      <w:tblPr/>
      <w:tcPr>
        <w:shd w:val="clear" w:color="auto" w:fill="D83C0F" w:themeFill="accent4" w:themeFillShade="BF"/>
      </w:tcPr>
    </w:tblStylePr>
    <w:tblStylePr w:type="band1Vert">
      <w:tblPr/>
      <w:tcPr>
        <w:shd w:val="clear" w:color="auto" w:fill="F8B4A1" w:themeFill="accent4" w:themeFillTint="7F"/>
      </w:tcPr>
    </w:tblStylePr>
    <w:tblStylePr w:type="band1Horz">
      <w:tblPr/>
      <w:tcPr>
        <w:shd w:val="clear" w:color="auto" w:fill="F8B4A1" w:themeFill="accent4" w:themeFillTint="7F"/>
      </w:tcPr>
    </w:tblStylePr>
  </w:style>
  <w:style w:type="table" w:styleId="ColorfulGrid-Accent5">
    <w:name w:val="Colorful Grid Accent 5"/>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D5D5D3" w:themeFill="accent5" w:themeFillTint="33"/>
    </w:tcPr>
    <w:tblStylePr w:type="firstRow">
      <w:rPr>
        <w:b/>
        <w:bCs/>
      </w:rPr>
      <w:tblPr/>
      <w:tcPr>
        <w:shd w:val="clear" w:color="auto" w:fill="ABABA7" w:themeFill="accent5" w:themeFillTint="66"/>
      </w:tcPr>
    </w:tblStylePr>
    <w:tblStylePr w:type="lastRow">
      <w:rPr>
        <w:b/>
        <w:bCs/>
        <w:color w:val="2A2A28" w:themeColor="text1"/>
      </w:rPr>
      <w:tblPr/>
      <w:tcPr>
        <w:shd w:val="clear" w:color="auto" w:fill="ABABA7" w:themeFill="accent5" w:themeFillTint="66"/>
      </w:tcPr>
    </w:tblStylePr>
    <w:tblStylePr w:type="firstCol">
      <w:rPr>
        <w:color w:val="FFFFFF" w:themeColor="background1"/>
      </w:rPr>
      <w:tblPr/>
      <w:tcPr>
        <w:shd w:val="clear" w:color="auto" w:fill="1F1F1E" w:themeFill="accent5" w:themeFillShade="BF"/>
      </w:tcPr>
    </w:tblStylePr>
    <w:tblStylePr w:type="lastCol">
      <w:rPr>
        <w:color w:val="FFFFFF" w:themeColor="background1"/>
      </w:rPr>
      <w:tblPr/>
      <w:tcPr>
        <w:shd w:val="clear" w:color="auto" w:fill="1F1F1E" w:themeFill="accent5" w:themeFillShade="BF"/>
      </w:tcPr>
    </w:tblStylePr>
    <w:tblStylePr w:type="band1Vert">
      <w:tblPr/>
      <w:tcPr>
        <w:shd w:val="clear" w:color="auto" w:fill="979791" w:themeFill="accent5" w:themeFillTint="7F"/>
      </w:tcPr>
    </w:tblStylePr>
    <w:tblStylePr w:type="band1Horz">
      <w:tblPr/>
      <w:tcPr>
        <w:shd w:val="clear" w:color="auto" w:fill="979791" w:themeFill="accent5" w:themeFillTint="7F"/>
      </w:tcPr>
    </w:tblStylePr>
  </w:style>
  <w:style w:type="table" w:styleId="ColorfulGrid-Accent6">
    <w:name w:val="Colorful Grid Accent 6"/>
    <w:basedOn w:val="TableNormal"/>
    <w:uiPriority w:val="73"/>
    <w:rsid w:val="00CB0664"/>
    <w:pPr>
      <w:spacing w:after="0" w:line="240" w:lineRule="auto"/>
    </w:pPr>
    <w:rPr>
      <w:color w:val="2A2A28" w:themeColor="text1"/>
    </w:rPr>
    <w:tblPr>
      <w:tblStyleRowBandSize w:val="1"/>
      <w:tblStyleColBandSize w:val="1"/>
      <w:tblBorders>
        <w:insideH w:val="single" w:sz="4" w:space="0" w:color="FFFFFF" w:themeColor="background1"/>
      </w:tblBorders>
    </w:tblPr>
    <w:tcPr>
      <w:shd w:val="clear" w:color="auto" w:fill="DFE3E8" w:themeFill="accent6" w:themeFillTint="33"/>
    </w:tcPr>
    <w:tblStylePr w:type="firstRow">
      <w:rPr>
        <w:b/>
        <w:bCs/>
      </w:rPr>
      <w:tblPr/>
      <w:tcPr>
        <w:shd w:val="clear" w:color="auto" w:fill="BFC7D1" w:themeFill="accent6" w:themeFillTint="66"/>
      </w:tcPr>
    </w:tblStylePr>
    <w:tblStylePr w:type="lastRow">
      <w:rPr>
        <w:b/>
        <w:bCs/>
        <w:color w:val="2A2A28" w:themeColor="text1"/>
      </w:rPr>
      <w:tblPr/>
      <w:tcPr>
        <w:shd w:val="clear" w:color="auto" w:fill="BFC7D1" w:themeFill="accent6" w:themeFillTint="66"/>
      </w:tcPr>
    </w:tblStylePr>
    <w:tblStylePr w:type="firstCol">
      <w:rPr>
        <w:color w:val="FFFFFF" w:themeColor="background1"/>
      </w:rPr>
      <w:tblPr/>
      <w:tcPr>
        <w:shd w:val="clear" w:color="auto" w:fill="4B5668" w:themeFill="accent6" w:themeFillShade="BF"/>
      </w:tcPr>
    </w:tblStylePr>
    <w:tblStylePr w:type="lastCol">
      <w:rPr>
        <w:color w:val="FFFFFF" w:themeColor="background1"/>
      </w:rPr>
      <w:tblPr/>
      <w:tcPr>
        <w:shd w:val="clear" w:color="auto" w:fill="4B5668" w:themeFill="accent6" w:themeFillShade="BF"/>
      </w:tcPr>
    </w:tblStylePr>
    <w:tblStylePr w:type="band1Vert">
      <w:tblPr/>
      <w:tcPr>
        <w:shd w:val="clear" w:color="auto" w:fill="B0B9C6" w:themeFill="accent6" w:themeFillTint="7F"/>
      </w:tcPr>
    </w:tblStylePr>
    <w:tblStylePr w:type="band1Horz">
      <w:tblPr/>
      <w:tcPr>
        <w:shd w:val="clear" w:color="auto" w:fill="B0B9C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etc\viopatch\VIOPATCH-DOCUMENT-TEMPLATE.dotx" TargetMode="External"/></Relationships>
</file>

<file path=word/theme/theme1.xml><?xml version="1.0" encoding="utf-8"?>
<ns0:theme xmlns:ns0="http://schemas.openxmlformats.org/drawingml/2006/main" name="Viopatch Brand Theme">
  <ns0:themeElements>
    <ns0:clrScheme name="Viopatch Brand Colors">
      <ns0:dk1>
        <ns0:srgbClr val="2A2A28"/>
      </ns0:dk1>
      <ns0:lt1>
        <ns0:srgbClr val="FFFFFF"/>
      </ns0:lt1>
      <ns0:dk2>
        <ns0:srgbClr val="475569"/>
      </ns0:dk2>
      <ns0:lt2>
        <ns0:srgbClr val="F2F2F7"/>
      </ns0:lt2>
      <ns0:accent1>
        <ns0:srgbClr val="0054A6"/>
      </ns0:accent1>
      <ns0:accent2>
        <ns0:srgbClr val="FDCD8B"/>
      </ns0:accent2>
      <ns0:accent3>
        <ns0:srgbClr val="379131"/>
      </ns0:accent3>
      <ns0:accent4>
        <ns0:srgbClr val="F26B43"/>
      </ns0:accent4>
      <ns0:accent5>
        <ns0:srgbClr val="0284C7"/>
      </ns0:accent5>
      <ns0:accent6>
        <ns0:srgbClr val="475569"/>
      </ns0:accent6>
      <ns0:hlink>
        <ns0:srgbClr val="0054A6"/>
      </ns0:hlink>
      <ns0:folHlink>
        <ns0:srgbClr val="379131"/>
      </ns0:folHlink>
    </ns0:clrScheme>
    <ns0:fontScheme name="Viopatch Roboto Font Scheme">
      <ns0:majorFont>
        <ns0:latin typeface="Roboto"/>
        <ns0:ea typeface=""/>
        <ns0:cs typeface=""/>
      </ns0:majorFont>
      <ns0:minorFont>
        <ns0:latin typeface="Roboto"/>
        <ns0:ea typeface=""/>
        <ns0:cs typeface=""/>
      </ns0:minorFont>
    </ns0:fontScheme>
    <ns0:fmtScheme name="Viopatch Format Schem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VIOPATCH-DOCUMENT-TEMPLATE.dotx</Template>
  <TotalTime>5</TotalTime>
  <Pages>6</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Mohan</dc:creator>
  <cp:keywords/>
  <dc:description>generated by python-docx</dc:description>
  <cp:lastModifiedBy>Kanishka Mohan</cp:lastModifiedBy>
  <cp:revision>3</cp:revision>
  <dcterms:created xsi:type="dcterms:W3CDTF">2026-09-11T08:01:00Z</dcterms:created>
  <dcterms:modified xsi:type="dcterms:W3CDTF">2026-09-11T12:22:00Z</dcterms:modified>
  <cp:category/>
</cp:coreProperties>
</file>