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center"/>
        <w:rPr>
          <w:rFonts w:ascii="Raleway" w:cs="Raleway" w:eastAsia="Raleway" w:hAnsi="Ralew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-927007</wp:posOffset>
            </wp:positionH>
            <wp:positionV relativeFrom="paragraph">
              <wp:posOffset>114300</wp:posOffset>
            </wp:positionV>
            <wp:extent cx="7778842" cy="108585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7"/>
                    <a:srcRect b="3321" l="0" r="0" t="3321"/>
                    <a:stretch>
                      <a:fillRect/>
                    </a:stretch>
                  </pic:blipFill>
                  <pic:spPr>
                    <a:xfrm>
                      <a:off x="0" y="0"/>
                      <a:ext cx="7778842" cy="1085850"/>
                    </a:xfrm>
                    <a:prstGeom prst="rect"/>
                    <a:ln/>
                  </pic:spPr>
                </pic:pic>
              </a:graphicData>
            </a:graphic>
          </wp:anchor>
        </w:drawing>
      </w:r>
    </w:p>
    <w:p w:rsidR="00000000" w:rsidDel="00000000" w:rsidP="00000000" w:rsidRDefault="00000000" w:rsidRPr="00000000" w14:paraId="00000002">
      <w:pPr>
        <w:pStyle w:val="Heading1"/>
        <w:widowControl w:val="0"/>
        <w:spacing w:after="0" w:before="0" w:line="240" w:lineRule="auto"/>
        <w:jc w:val="center"/>
        <w:rPr>
          <w:rFonts w:ascii="Playfair Display" w:cs="Playfair Display" w:eastAsia="Playfair Display" w:hAnsi="Playfair Display"/>
          <w:b w:val="0"/>
          <w:bCs w:val="0"/>
          <w:sz w:val="36"/>
          <w:szCs w:val="36"/>
        </w:rPr>
      </w:pPr>
      <w:bookmarkStart w:colFirst="0" w:colLast="0" w:name="_heading=h.gz4h7iqclwqj" w:id="0"/>
      <w:bookmarkEnd w:id="0"/>
      <w:r w:rsidDel="00000000" w:rsidR="00000000" w:rsidRPr="00000000">
        <w:rPr>
          <w:rFonts w:ascii="Playfair Display" w:cs="Playfair Display" w:eastAsia="Playfair Display" w:hAnsi="Playfair Display"/>
          <w:b w:val="0"/>
          <w:bCs w:val="0"/>
          <w:sz w:val="36"/>
          <w:szCs w:val="36"/>
          <w:rtl w:val="0"/>
        </w:rPr>
        <w:t xml:space="preserve">Welcome to the Missfit Mindset </w:t>
      </w:r>
    </w:p>
    <w:p w:rsidR="00000000" w:rsidDel="00000000" w:rsidP="00000000" w:rsidRDefault="00000000" w:rsidRPr="00000000" w14:paraId="00000003">
      <w:pPr>
        <w:widowControl w:val="0"/>
        <w:spacing w:after="0" w:before="0" w:line="240" w:lineRule="auto"/>
        <w:jc w:val="center"/>
        <w:rPr>
          <w:rFonts w:ascii="Raleway" w:cs="Raleway" w:eastAsia="Raleway" w:hAnsi="Raleway"/>
          <w:color w:val="467886"/>
          <w:sz w:val="18"/>
          <w:szCs w:val="18"/>
        </w:rPr>
      </w:pP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467886"/>
          <w:sz w:val="18"/>
          <w:szCs w:val="18"/>
          <w:u w:val="single"/>
          <w:rtl w:val="0"/>
        </w:rPr>
        <w:t xml:space="preserve">Dee@MissFitCoaching.com </w:t>
      </w:r>
      <w:r w:rsidDel="00000000" w:rsidR="00000000" w:rsidRPr="00000000">
        <w:rPr>
          <w:rFonts w:ascii="Raleway" w:cs="Raleway" w:eastAsia="Raleway" w:hAnsi="Raleway"/>
          <w:sz w:val="18"/>
          <w:szCs w:val="18"/>
          <w:u w:val="single"/>
          <w:rtl w:val="0"/>
        </w:rPr>
        <w:t xml:space="preserve">| 312 380 5682| </w:t>
      </w:r>
      <w:r w:rsidDel="00000000" w:rsidR="00000000" w:rsidRPr="00000000">
        <w:rPr>
          <w:rFonts w:ascii="Raleway" w:cs="Raleway" w:eastAsia="Raleway" w:hAnsi="Raleway"/>
          <w:color w:val="467886"/>
          <w:sz w:val="18"/>
          <w:szCs w:val="18"/>
          <w:u w:val="single"/>
          <w:rtl w:val="0"/>
        </w:rPr>
        <w:t xml:space="preserve">www.missfitcoaching.com </w:t>
      </w:r>
      <w:r w:rsidDel="00000000" w:rsidR="00000000" w:rsidRPr="00000000">
        <w:rPr>
          <w:rFonts w:ascii="Raleway" w:cs="Raleway" w:eastAsia="Raleway" w:hAnsi="Raleway"/>
          <w:color w:val="467886"/>
          <w:sz w:val="18"/>
          <w:szCs w:val="18"/>
          <w:rtl w:val="0"/>
        </w:rPr>
        <w:t xml:space="preserve"> </w:t>
      </w:r>
    </w:p>
    <w:p w:rsidR="00000000" w:rsidDel="00000000" w:rsidP="00000000" w:rsidRDefault="00000000" w:rsidRPr="00000000" w14:paraId="00000004">
      <w:pPr>
        <w:widowControl w:val="0"/>
        <w:spacing w:after="0" w:before="0" w:line="240" w:lineRule="auto"/>
        <w:jc w:val="center"/>
        <w:rPr>
          <w:rFonts w:ascii="Raleway" w:cs="Raleway" w:eastAsia="Raleway" w:hAnsi="Raleway"/>
          <w:color w:val="5b9bd5"/>
          <w:sz w:val="18"/>
          <w:szCs w:val="18"/>
          <w:shd w:fill="f2f2f2" w:val="clear"/>
        </w:rPr>
      </w:pPr>
      <w:r w:rsidDel="00000000" w:rsidR="00000000" w:rsidRPr="00000000">
        <w:rPr>
          <w:rFonts w:ascii="Raleway" w:cs="Raleway" w:eastAsia="Raleway" w:hAnsi="Raleway"/>
          <w:sz w:val="18"/>
          <w:szCs w:val="18"/>
          <w:rtl w:val="0"/>
        </w:rPr>
        <w:t xml:space="preserve">© 2026 Dacia DeRidder, all rights reserved; no part of this may be reproduced without permission  </w:t>
      </w:r>
      <w:r w:rsidDel="00000000" w:rsidR="00000000" w:rsidRPr="00000000">
        <w:rPr>
          <w:rtl w:val="0"/>
        </w:rPr>
      </w:r>
    </w:p>
    <w:p w:rsidR="00000000" w:rsidDel="00000000" w:rsidP="00000000" w:rsidRDefault="00000000" w:rsidRPr="00000000" w14:paraId="00000005">
      <w:pPr>
        <w:pStyle w:val="Heading2"/>
        <w:ind w:left="0" w:firstLine="0"/>
        <w:rPr>
          <w:rFonts w:ascii="Raleway" w:cs="Raleway" w:eastAsia="Raleway" w:hAnsi="Raleway"/>
          <w:b w:val="0"/>
          <w:bCs w:val="0"/>
          <w:color w:val="073763"/>
          <w:sz w:val="24"/>
          <w:szCs w:val="24"/>
          <w:vertAlign w:val="baseline"/>
        </w:rPr>
      </w:pPr>
      <w:bookmarkStart w:colFirst="0" w:colLast="0" w:name="_heading=h.kkbnoylpyk7y" w:id="1"/>
      <w:bookmarkEnd w:id="1"/>
      <w:r w:rsidDel="00000000" w:rsidR="00000000" w:rsidRPr="00000000">
        <w:rPr>
          <w:rFonts w:ascii="Raleway" w:cs="Raleway" w:eastAsia="Raleway" w:hAnsi="Raleway"/>
          <w:b w:val="0"/>
          <w:bCs w:val="0"/>
          <w:color w:val="073763"/>
          <w:sz w:val="24"/>
          <w:szCs w:val="24"/>
          <w:rtl w:val="0"/>
        </w:rPr>
        <w:t xml:space="preserve">Why Perspective Is the Strongest Career Muscle  </w:t>
      </w:r>
      <w:r w:rsidDel="00000000" w:rsidR="00000000" w:rsidRPr="00000000">
        <w:rPr>
          <w:rtl w:val="0"/>
        </w:rPr>
      </w:r>
    </w:p>
    <w:p w:rsidR="00000000" w:rsidDel="00000000" w:rsidP="00000000" w:rsidRDefault="00000000" w:rsidRPr="00000000" w14:paraId="00000006">
      <w:pPr>
        <w:spacing w:after="240" w:before="24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At the heart of successful transitions is a willingness to see the job market for what it actually is. Most mid and senior roles are filled through networks and targeted positioning rather than public postings. That gap between how people search and how roles are actually filled is exactly what the MissFit Mindset is.</w:t>
      </w:r>
    </w:p>
    <w:p w:rsidR="00000000" w:rsidDel="00000000" w:rsidP="00000000" w:rsidRDefault="00000000" w:rsidRPr="00000000" w14:paraId="00000007">
      <w:pPr>
        <w:spacing w:after="240" w:before="24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At MissFit, we train clients to stop seeing themselves as qualified applicants and start seeing themselves as the needle-in-the-haystack solution to a specific, expensive business problem. That shift changes everything, from how you write your resume to how you walk into a room.</w:t>
      </w:r>
    </w:p>
    <w:p w:rsidR="00000000" w:rsidDel="00000000" w:rsidP="00000000" w:rsidRDefault="00000000" w:rsidRPr="00000000" w14:paraId="00000008">
      <w:pPr>
        <w:spacing w:after="240" w:before="24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Companies often lack clarity on what they truly need, and job descriptions are approximations at best. That ambiguity is your advantage. A strong candidate can shape the role by arriving with a sharper definition of the problem and a clear picture of the solution. When you learn to listen for what is unspoken, you uncover the opportunities most people walk right past.</w:t>
      </w:r>
    </w:p>
    <w:p w:rsidR="00000000" w:rsidDel="00000000" w:rsidP="00000000" w:rsidRDefault="00000000" w:rsidRPr="00000000" w14:paraId="00000009">
      <w:pPr>
        <w:spacing w:after="240" w:before="24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We will show you how to apply these tools step by step, helping you build trust, reframe your value, and grow a career that fits who you really are. What others call “misfit,” we call strategy.</w:t>
      </w:r>
    </w:p>
    <w:p w:rsidR="00000000" w:rsidDel="00000000" w:rsidP="00000000" w:rsidRDefault="00000000" w:rsidRPr="00000000" w14:paraId="0000000A">
      <w:pPr>
        <w:pStyle w:val="Heading2"/>
        <w:ind w:left="0" w:firstLine="0"/>
        <w:rPr>
          <w:rFonts w:ascii="Raleway" w:cs="Raleway" w:eastAsia="Raleway" w:hAnsi="Raleway"/>
          <w:b w:val="0"/>
          <w:bCs w:val="0"/>
          <w:sz w:val="24"/>
          <w:szCs w:val="24"/>
        </w:rPr>
      </w:pPr>
      <w:bookmarkStart w:colFirst="0" w:colLast="0" w:name="_heading=h.cbvnntka1834" w:id="2"/>
      <w:bookmarkEnd w:id="2"/>
      <w:r w:rsidDel="00000000" w:rsidR="00000000" w:rsidRPr="00000000">
        <w:rPr>
          <w:rtl w:val="0"/>
        </w:rPr>
      </w:r>
    </w:p>
    <w:p w:rsidR="00000000" w:rsidDel="00000000" w:rsidP="00000000" w:rsidRDefault="00000000" w:rsidRPr="00000000" w14:paraId="0000000B">
      <w:pPr>
        <w:pStyle w:val="Heading2"/>
        <w:ind w:left="0" w:firstLine="0"/>
        <w:rPr>
          <w:rFonts w:ascii="Raleway" w:cs="Raleway" w:eastAsia="Raleway" w:hAnsi="Raleway"/>
          <w:b w:val="0"/>
          <w:bCs w:val="0"/>
          <w:color w:val="073763"/>
          <w:sz w:val="24"/>
          <w:szCs w:val="24"/>
          <w:vertAlign w:val="baseline"/>
        </w:rPr>
      </w:pPr>
      <w:bookmarkStart w:colFirst="0" w:colLast="0" w:name="_heading=h.y61925bt2672" w:id="3"/>
      <w:bookmarkEnd w:id="3"/>
      <w:r w:rsidDel="00000000" w:rsidR="00000000" w:rsidRPr="00000000">
        <w:rPr>
          <w:rFonts w:ascii="Raleway" w:cs="Raleway" w:eastAsia="Raleway" w:hAnsi="Raleway"/>
          <w:b w:val="0"/>
          <w:bCs w:val="0"/>
          <w:color w:val="073763"/>
          <w:sz w:val="24"/>
          <w:szCs w:val="24"/>
          <w:vertAlign w:val="baseline"/>
          <w:rtl w:val="0"/>
        </w:rPr>
        <w:t xml:space="preserve">The Four Pillars of the MissFit Mindset  </w:t>
      </w:r>
    </w:p>
    <w:p w:rsidR="00000000" w:rsidDel="00000000" w:rsidP="00000000" w:rsidRDefault="00000000" w:rsidRPr="00000000" w14:paraId="0000000C">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8n8hp42b9ex9" w:id="4"/>
      <w:bookmarkEnd w:id="4"/>
      <w:r w:rsidDel="00000000" w:rsidR="00000000" w:rsidRPr="00000000">
        <w:rPr>
          <w:rFonts w:ascii="Raleway" w:cs="Raleway" w:eastAsia="Raleway" w:hAnsi="Raleway"/>
          <w:sz w:val="24"/>
          <w:szCs w:val="24"/>
          <w:vertAlign w:val="baseline"/>
          <w:rtl w:val="0"/>
        </w:rPr>
        <w:t xml:space="preserve">Pillar 1. Dead Careers and Lying Job Descriptions </w:t>
      </w:r>
    </w:p>
    <w:p w:rsidR="00000000" w:rsidDel="00000000" w:rsidP="00000000" w:rsidRDefault="00000000" w:rsidRPr="00000000" w14:paraId="0000000D">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Careers are no longer linear ladders, and job descriptions rarely capture what a company actually needs. We train clients to stop chasing titles and start hunting for the real business problem underneath the posting. This reframe is the foundation on which everything else builds, because once you see the market clearly, you can position yourself with precision instead of hope.</w:t>
      </w:r>
    </w:p>
    <w:p w:rsidR="00000000" w:rsidDel="00000000" w:rsidP="00000000" w:rsidRDefault="00000000" w:rsidRPr="00000000" w14:paraId="0000000E">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4rbcwf5x9bwx" w:id="5"/>
      <w:bookmarkEnd w:id="5"/>
      <w:r w:rsidDel="00000000" w:rsidR="00000000" w:rsidRPr="00000000">
        <w:rPr>
          <w:rFonts w:ascii="Raleway" w:cs="Raleway" w:eastAsia="Raleway" w:hAnsi="Raleway"/>
          <w:sz w:val="24"/>
          <w:szCs w:val="24"/>
          <w:vertAlign w:val="baseline"/>
          <w:rtl w:val="0"/>
        </w:rPr>
        <w:t xml:space="preserve">Pillar 2. Needle-in-the-Haystack Positioning  </w:t>
      </w:r>
    </w:p>
    <w:p w:rsidR="00000000" w:rsidDel="00000000" w:rsidP="00000000" w:rsidRDefault="00000000" w:rsidRPr="00000000" w14:paraId="0000000F">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You are a needle-in-the-haystack solution to a messy, expensive problem, and your entire strategy flows from that identity. That means clarifying two or three core problems you have solved, whether in revenue, cost, risk, growth, or transformation, and grounding each one in measurable business impact. Every touchpoint in your search, your resume, your LinkedIn presence, your networking pitch, and your interview stories should point back to those problems and reinforce a single clear message about the value you carry.</w:t>
      </w:r>
    </w:p>
    <w:p w:rsidR="00000000" w:rsidDel="00000000" w:rsidP="00000000" w:rsidRDefault="00000000" w:rsidRPr="00000000" w14:paraId="00000010">
      <w:pPr>
        <w:pStyle w:val="Heading3"/>
        <w:widowControl w:val="0"/>
        <w:spacing w:after="200" w:before="0" w:line="276" w:lineRule="auto"/>
        <w:ind w:left="0" w:right="0" w:firstLine="0"/>
        <w:rPr>
          <w:rFonts w:ascii="Raleway" w:cs="Raleway" w:eastAsia="Raleway" w:hAnsi="Raleway"/>
          <w:sz w:val="24"/>
          <w:szCs w:val="24"/>
        </w:rPr>
      </w:pPr>
      <w:bookmarkStart w:colFirst="0" w:colLast="0" w:name="_heading=h.v000zw3ai0nu" w:id="6"/>
      <w:bookmarkEnd w:id="6"/>
      <w:r w:rsidDel="00000000" w:rsidR="00000000" w:rsidRPr="00000000">
        <w:rPr>
          <w:rFonts w:ascii="Raleway" w:cs="Raleway" w:eastAsia="Raleway" w:hAnsi="Raleway"/>
          <w:sz w:val="24"/>
          <w:szCs w:val="24"/>
          <w:rtl w:val="0"/>
        </w:rPr>
        <w:t xml:space="preserve">Pillar 3. Resumes and Profiles as Case Studies</w:t>
      </w:r>
    </w:p>
    <w:p w:rsidR="00000000" w:rsidDel="00000000" w:rsidP="00000000" w:rsidRDefault="00000000" w:rsidRPr="00000000" w14:paraId="00000011">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A resume and LinkedIn profile are proof that you have solved this problem before and can solve it again. Rather than listing tasks and responsibilities, we train clients to write each role as a mini case study, moving from the initial business problem through the actions taken to the quantified result. A simple action plus accomplishment plus metric formula works beautifully here. The subtle message woven through every bullet is that if I solved this before, I can solve it again in your environment, and that message is far more compelling than a list of titles and years.</w:t>
      </w:r>
    </w:p>
    <w:p w:rsidR="00000000" w:rsidDel="00000000" w:rsidP="00000000" w:rsidRDefault="00000000" w:rsidRPr="00000000" w14:paraId="00000012">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1evfadf55mi9" w:id="7"/>
      <w:bookmarkEnd w:id="7"/>
      <w:r w:rsidDel="00000000" w:rsidR="00000000" w:rsidRPr="00000000">
        <w:rPr>
          <w:rFonts w:ascii="Raleway" w:cs="Raleway" w:eastAsia="Raleway" w:hAnsi="Raleway"/>
          <w:sz w:val="24"/>
          <w:szCs w:val="24"/>
          <w:vertAlign w:val="baseline"/>
          <w:rtl w:val="0"/>
        </w:rPr>
        <w:t xml:space="preserve">Pillar 4. Onboarding, Not Auditions</w:t>
      </w:r>
    </w:p>
    <w:p w:rsidR="00000000" w:rsidDel="00000000" w:rsidP="00000000" w:rsidRDefault="00000000" w:rsidRPr="00000000" w14:paraId="00000013">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Interviews are early onboarding meetings where you and the company co-design the real role they did not know how to write down. That shift changes your purpose in the room from hoping they like you to exploring how you would lead the solution together. We train clients to ask pointed questions about the current state, pain points, and success metrics, then sketch a high-level approach that makes it feel as though they have already started. Each story they tell anchors to a similar mess they inherited, what they did, and what changed. This makes hiring them feel like buying a proven pattern of results, not simply adding years of experience.</w:t>
      </w:r>
    </w:p>
    <w:p w:rsidR="00000000" w:rsidDel="00000000" w:rsidP="00000000" w:rsidRDefault="00000000" w:rsidRPr="00000000" w14:paraId="00000014">
      <w:pPr>
        <w:rPr>
          <w:rFonts w:ascii="Raleway" w:cs="Raleway" w:eastAsia="Raleway" w:hAnsi="Raleway"/>
        </w:rPr>
      </w:pPr>
      <w:r w:rsidDel="00000000" w:rsidR="00000000" w:rsidRPr="00000000">
        <w:rPr>
          <w:rtl w:val="0"/>
        </w:rPr>
      </w:r>
    </w:p>
    <w:p w:rsidR="00000000" w:rsidDel="00000000" w:rsidP="00000000" w:rsidRDefault="00000000" w:rsidRPr="00000000" w14:paraId="00000015">
      <w:pPr>
        <w:pStyle w:val="Heading2"/>
        <w:widowControl w:val="0"/>
        <w:spacing w:after="200" w:before="0" w:line="276" w:lineRule="auto"/>
        <w:ind w:left="0" w:right="0" w:firstLine="0"/>
        <w:rPr>
          <w:rFonts w:ascii="Raleway" w:cs="Raleway" w:eastAsia="Raleway" w:hAnsi="Raleway"/>
          <w:b w:val="0"/>
          <w:bCs w:val="0"/>
          <w:color w:val="073763"/>
          <w:sz w:val="24"/>
          <w:szCs w:val="24"/>
          <w:vertAlign w:val="baseline"/>
        </w:rPr>
      </w:pPr>
      <w:bookmarkStart w:colFirst="0" w:colLast="0" w:name="_heading=h.goutn41ml572" w:id="8"/>
      <w:bookmarkEnd w:id="8"/>
      <w:r w:rsidDel="00000000" w:rsidR="00000000" w:rsidRPr="00000000">
        <w:rPr>
          <w:rFonts w:ascii="Raleway" w:cs="Raleway" w:eastAsia="Raleway" w:hAnsi="Raleway"/>
          <w:b w:val="0"/>
          <w:bCs w:val="0"/>
          <w:color w:val="073763"/>
          <w:sz w:val="24"/>
          <w:szCs w:val="24"/>
          <w:vertAlign w:val="baseline"/>
          <w:rtl w:val="0"/>
        </w:rPr>
        <w:t xml:space="preserve">Step-by-Step: Train Your MissFit Career Muscles  </w:t>
      </w:r>
    </w:p>
    <w:p w:rsidR="00000000" w:rsidDel="00000000" w:rsidP="00000000" w:rsidRDefault="00000000" w:rsidRPr="00000000" w14:paraId="00000016">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mc4klntoe7qs" w:id="9"/>
      <w:bookmarkEnd w:id="9"/>
      <w:r w:rsidDel="00000000" w:rsidR="00000000" w:rsidRPr="00000000">
        <w:rPr>
          <w:rFonts w:ascii="Raleway" w:cs="Raleway" w:eastAsia="Raleway" w:hAnsi="Raleway"/>
          <w:sz w:val="24"/>
          <w:szCs w:val="24"/>
          <w:vertAlign w:val="baseline"/>
          <w:rtl w:val="0"/>
        </w:rPr>
        <w:t xml:space="preserve">Step 1: Reframe the Market Reality </w:t>
      </w:r>
    </w:p>
    <w:p w:rsidR="00000000" w:rsidDel="00000000" w:rsidP="00000000" w:rsidRDefault="00000000" w:rsidRPr="00000000" w14:paraId="00000017">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Your first exercise is shifting your mindset from “How can I get hired?” to “What problem can I solve?” From there, narrow your target. Rather than pursuing anything at your level, identify the specific company types and situations where your problem-solving track record is most relevant. Sharper targeting produces more compelling outreach and far better conversations.</w:t>
      </w:r>
    </w:p>
    <w:p w:rsidR="00000000" w:rsidDel="00000000" w:rsidP="00000000" w:rsidRDefault="00000000" w:rsidRPr="00000000" w14:paraId="00000018">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w9j4md3kmwzg" w:id="10"/>
      <w:bookmarkEnd w:id="10"/>
      <w:r w:rsidDel="00000000" w:rsidR="00000000" w:rsidRPr="00000000">
        <w:rPr>
          <w:rFonts w:ascii="Raleway" w:cs="Raleway" w:eastAsia="Raleway" w:hAnsi="Raleway"/>
          <w:sz w:val="24"/>
          <w:szCs w:val="24"/>
          <w:vertAlign w:val="baseline"/>
          <w:rtl w:val="0"/>
        </w:rPr>
        <w:t xml:space="preserve">Step 2: Rebuild Your Story Around Problems Solved  </w:t>
      </w:r>
    </w:p>
    <w:p w:rsidR="00000000" w:rsidDel="00000000" w:rsidP="00000000" w:rsidRDefault="00000000" w:rsidRPr="00000000" w14:paraId="00000019">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Rewrite every role on your resume to lead with the business problem you inherited, the actions you led, and the quantified outcome. Replace phrases like “responsible for” with evidence. A pattern like “Streamlined [function] and reduced [negative metric] from A to B, enabling [positive outcome]” does more work in one sentence than an entire page of duties. Build your LinkedIn headline and About section the same way, leading with what problem you solve and what results you create rather than your title and industry.</w:t>
      </w:r>
    </w:p>
    <w:p w:rsidR="00000000" w:rsidDel="00000000" w:rsidP="00000000" w:rsidRDefault="00000000" w:rsidRPr="00000000" w14:paraId="0000001A">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ujpn7eeevm0v" w:id="11"/>
      <w:bookmarkEnd w:id="11"/>
      <w:r w:rsidDel="00000000" w:rsidR="00000000" w:rsidRPr="00000000">
        <w:rPr>
          <w:rFonts w:ascii="Raleway" w:cs="Raleway" w:eastAsia="Raleway" w:hAnsi="Raleway"/>
          <w:sz w:val="24"/>
          <w:szCs w:val="24"/>
          <w:vertAlign w:val="baseline"/>
          <w:rtl w:val="0"/>
        </w:rPr>
        <w:t xml:space="preserve">Step 3: Network as a Peer  </w:t>
      </w:r>
    </w:p>
    <w:p w:rsidR="00000000" w:rsidDel="00000000" w:rsidP="00000000" w:rsidRDefault="00000000" w:rsidRPr="00000000" w14:paraId="0000001B">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A large share of roles are filled through relationships and hidden opportunities, which means proactive outreach pays off far more than passive applications. We coach clients to initiate conversations with executives and decision-makers around shared business challenges and industry trends rather than asking whether any openings exist. LinkedIn supports this when used well. Your goal on the platform is visibility, narrative control, and warm introductions. Posting problem-solving stories and mini case studies strengthens your brand, and engaging with the right people creates the kind of familiarity that turns into referrals.</w:t>
      </w:r>
    </w:p>
    <w:p w:rsidR="00000000" w:rsidDel="00000000" w:rsidP="00000000" w:rsidRDefault="00000000" w:rsidRPr="00000000" w14:paraId="0000001C">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vtv7nry6wdnp" w:id="12"/>
      <w:bookmarkEnd w:id="12"/>
      <w:r w:rsidDel="00000000" w:rsidR="00000000" w:rsidRPr="00000000">
        <w:rPr>
          <w:rFonts w:ascii="Raleway" w:cs="Raleway" w:eastAsia="Raleway" w:hAnsi="Raleway"/>
          <w:sz w:val="24"/>
          <w:szCs w:val="24"/>
          <w:vertAlign w:val="baseline"/>
          <w:rtl w:val="0"/>
        </w:rPr>
        <w:t xml:space="preserve">Step 4: Turn Interviews Into Onboarding Conversations  </w:t>
      </w:r>
    </w:p>
    <w:p w:rsidR="00000000" w:rsidDel="00000000" w:rsidP="00000000" w:rsidRDefault="00000000" w:rsidRPr="00000000" w14:paraId="0000001D">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Walk into every interview with curiosity and a set of diagnostic questions about the current state, the pain points, the stakeholders, and what success looks like in six months. Listen intently before you prescribe. When you do speak, sketch a high-level approach that shows you understand both the problem and the people involved. Pair your ideas with stories that follow the same pattern each time: here is a similar situation I inherited, here is what I did, and here is what changed. That combination of humility, curiosity, and proven results is what makes the whole person say yes.</w:t>
      </w:r>
    </w:p>
    <w:p w:rsidR="00000000" w:rsidDel="00000000" w:rsidP="00000000" w:rsidRDefault="00000000" w:rsidRPr="00000000" w14:paraId="0000001E">
      <w:pPr>
        <w:rPr>
          <w:rFonts w:ascii="Raleway" w:cs="Raleway" w:eastAsia="Raleway" w:hAnsi="Raleway"/>
        </w:rPr>
      </w:pPr>
      <w:r w:rsidDel="00000000" w:rsidR="00000000" w:rsidRPr="00000000">
        <w:rPr>
          <w:rtl w:val="0"/>
        </w:rPr>
      </w:r>
    </w:p>
    <w:p w:rsidR="00000000" w:rsidDel="00000000" w:rsidP="00000000" w:rsidRDefault="00000000" w:rsidRPr="00000000" w14:paraId="0000001F">
      <w:pPr>
        <w:pStyle w:val="Heading2"/>
        <w:widowControl w:val="0"/>
        <w:spacing w:after="200" w:before="0" w:line="276" w:lineRule="auto"/>
        <w:ind w:left="0" w:right="0" w:firstLine="0"/>
        <w:rPr>
          <w:rFonts w:ascii="Raleway" w:cs="Raleway" w:eastAsia="Raleway" w:hAnsi="Raleway"/>
          <w:b w:val="0"/>
          <w:bCs w:val="0"/>
          <w:color w:val="073763"/>
          <w:sz w:val="24"/>
          <w:szCs w:val="24"/>
          <w:vertAlign w:val="baseline"/>
        </w:rPr>
      </w:pPr>
      <w:bookmarkStart w:colFirst="0" w:colLast="0" w:name="_heading=h.plwdebx3zga6" w:id="13"/>
      <w:bookmarkEnd w:id="13"/>
      <w:r w:rsidDel="00000000" w:rsidR="00000000" w:rsidRPr="00000000">
        <w:rPr>
          <w:rFonts w:ascii="Raleway" w:cs="Raleway" w:eastAsia="Raleway" w:hAnsi="Raleway"/>
          <w:b w:val="0"/>
          <w:bCs w:val="0"/>
          <w:color w:val="073763"/>
          <w:sz w:val="24"/>
          <w:szCs w:val="24"/>
          <w:vertAlign w:val="baseline"/>
          <w:rtl w:val="0"/>
        </w:rPr>
        <w:t xml:space="preserve">Common Challenges and How to Train Through Them  </w:t>
      </w:r>
    </w:p>
    <w:p w:rsidR="00000000" w:rsidDel="00000000" w:rsidP="00000000" w:rsidRDefault="00000000" w:rsidRPr="00000000" w14:paraId="00000020">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z9ek6fnze4ze" w:id="14"/>
      <w:bookmarkEnd w:id="14"/>
      <w:r w:rsidDel="00000000" w:rsidR="00000000" w:rsidRPr="00000000">
        <w:rPr>
          <w:rFonts w:ascii="Raleway" w:cs="Raleway" w:eastAsia="Raleway" w:hAnsi="Raleway"/>
          <w:sz w:val="24"/>
          <w:szCs w:val="24"/>
          <w:vertAlign w:val="baseline"/>
          <w:rtl w:val="0"/>
        </w:rPr>
        <w:t xml:space="preserve">A. Staying Grounded in the Process  </w:t>
      </w:r>
    </w:p>
    <w:p w:rsidR="00000000" w:rsidDel="00000000" w:rsidP="00000000" w:rsidRDefault="00000000" w:rsidRPr="00000000" w14:paraId="00000021">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The needle-in-the-haystack posture is powerful, and it requires real self-awareness to carry well. Some clients adopt the language before they have built the nuance underneath it, which can read as rigid or entitled. The guardrail is curiosity. Strong executive candidates critique the system and still work effectively inside it, so we build listening, stakeholder storytelling, and emotional conditioning into every stage of the coaching. Track your wins like gym PRs, and reframe past setbacks as useful data that sharpens your positioning rather than evidence of limitation.</w:t>
      </w:r>
    </w:p>
    <w:p w:rsidR="00000000" w:rsidDel="00000000" w:rsidP="00000000" w:rsidRDefault="00000000" w:rsidRPr="00000000" w14:paraId="00000022">
      <w:pPr>
        <w:pStyle w:val="Heading3"/>
        <w:widowControl w:val="0"/>
        <w:spacing w:after="200" w:before="0" w:line="276" w:lineRule="auto"/>
        <w:ind w:left="0" w:right="0" w:firstLine="0"/>
        <w:rPr>
          <w:rFonts w:ascii="Raleway" w:cs="Raleway" w:eastAsia="Raleway" w:hAnsi="Raleway"/>
          <w:sz w:val="24"/>
          <w:szCs w:val="24"/>
          <w:vertAlign w:val="baseline"/>
        </w:rPr>
      </w:pPr>
      <w:bookmarkStart w:colFirst="0" w:colLast="0" w:name="_heading=h.8pm1ptzn6rm" w:id="15"/>
      <w:bookmarkEnd w:id="15"/>
      <w:r w:rsidDel="00000000" w:rsidR="00000000" w:rsidRPr="00000000">
        <w:rPr>
          <w:rFonts w:ascii="Raleway" w:cs="Raleway" w:eastAsia="Raleway" w:hAnsi="Raleway"/>
          <w:sz w:val="24"/>
          <w:szCs w:val="24"/>
          <w:vertAlign w:val="baseline"/>
          <w:rtl w:val="0"/>
        </w:rPr>
        <w:t xml:space="preserve">B. Turning Feedback Into Fuel  </w:t>
      </w:r>
    </w:p>
    <w:p w:rsidR="00000000" w:rsidDel="00000000" w:rsidP="00000000" w:rsidRDefault="00000000" w:rsidRPr="00000000" w14:paraId="00000023">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When tension rises in a conversation, label it. Saying “It sounds like this timeline has added unexpected pressure” names the emotion and neutralizes it, creating space for a more honest exchange. When a search produces a “no,” treat it as information. Ask yourself what would need to change for this to be a yes, adjust your messaging or target and keep moving. Each round of feedback sharpens your precision and brings you closer to the right fit.</w:t>
      </w:r>
    </w:p>
    <w:p w:rsidR="00000000" w:rsidDel="00000000" w:rsidP="00000000" w:rsidRDefault="00000000" w:rsidRPr="00000000" w14:paraId="00000024">
      <w:pPr>
        <w:rPr>
          <w:rFonts w:ascii="Raleway" w:cs="Raleway" w:eastAsia="Raleway" w:hAnsi="Raleway"/>
        </w:rPr>
      </w:pPr>
      <w:r w:rsidDel="00000000" w:rsidR="00000000" w:rsidRPr="00000000">
        <w:rPr>
          <w:rtl w:val="0"/>
        </w:rPr>
      </w:r>
    </w:p>
    <w:p w:rsidR="00000000" w:rsidDel="00000000" w:rsidP="00000000" w:rsidRDefault="00000000" w:rsidRPr="00000000" w14:paraId="00000025">
      <w:pPr>
        <w:pStyle w:val="Heading2"/>
        <w:widowControl w:val="0"/>
        <w:spacing w:after="200" w:before="0" w:line="276" w:lineRule="auto"/>
        <w:ind w:left="0" w:right="0" w:firstLine="0"/>
        <w:rPr>
          <w:rFonts w:ascii="Raleway" w:cs="Raleway" w:eastAsia="Raleway" w:hAnsi="Raleway"/>
          <w:b w:val="0"/>
          <w:bCs w:val="0"/>
          <w:color w:val="073763"/>
          <w:sz w:val="24"/>
          <w:szCs w:val="24"/>
          <w:vertAlign w:val="baseline"/>
        </w:rPr>
      </w:pPr>
      <w:r w:rsidDel="00000000" w:rsidR="00000000" w:rsidRPr="00000000">
        <w:rPr>
          <w:rFonts w:ascii="Raleway" w:cs="Raleway" w:eastAsia="Raleway" w:hAnsi="Raleway"/>
          <w:b w:val="0"/>
          <w:bCs w:val="0"/>
          <w:color w:val="073763"/>
          <w:sz w:val="24"/>
          <w:szCs w:val="24"/>
          <w:vertAlign w:val="baseline"/>
          <w:rtl w:val="0"/>
        </w:rPr>
        <w:t xml:space="preserve">The Future Belongs to MissFits  </w:t>
      </w:r>
    </w:p>
    <w:p w:rsidR="00000000" w:rsidDel="00000000" w:rsidP="00000000" w:rsidRDefault="00000000" w:rsidRPr="00000000" w14:paraId="00000026">
      <w:pPr>
        <w:pStyle w:val="Heading3"/>
        <w:widowControl w:val="0"/>
        <w:spacing w:after="200" w:before="0" w:line="276" w:lineRule="auto"/>
        <w:ind w:left="0" w:right="0" w:firstLine="0"/>
        <w:rPr>
          <w:rFonts w:ascii="Raleway" w:cs="Raleway" w:eastAsia="Raleway" w:hAnsi="Raleway"/>
          <w:sz w:val="24"/>
          <w:szCs w:val="24"/>
          <w:vertAlign w:val="baseline"/>
        </w:rPr>
      </w:pPr>
      <w:r w:rsidDel="00000000" w:rsidR="00000000" w:rsidRPr="00000000">
        <w:rPr>
          <w:rFonts w:ascii="Raleway" w:cs="Raleway" w:eastAsia="Raleway" w:hAnsi="Raleway"/>
          <w:sz w:val="24"/>
          <w:szCs w:val="24"/>
          <w:vertAlign w:val="baseline"/>
          <w:rtl w:val="0"/>
        </w:rPr>
        <w:t xml:space="preserve">Final Thoughts  </w:t>
      </w:r>
    </w:p>
    <w:p w:rsidR="00000000" w:rsidDel="00000000" w:rsidP="00000000" w:rsidRDefault="00000000" w:rsidRPr="00000000" w14:paraId="00000027">
      <w:pPr>
        <w:spacing w:after="240" w:before="120" w:lineRule="auto"/>
        <w:ind w:left="0" w:right="0" w:firstLine="0"/>
        <w:rPr>
          <w:rFonts w:ascii="Raleway" w:cs="Raleway" w:eastAsia="Raleway" w:hAnsi="Raleway"/>
        </w:rPr>
      </w:pPr>
      <w:r w:rsidDel="00000000" w:rsidR="00000000" w:rsidRPr="00000000">
        <w:rPr>
          <w:rFonts w:ascii="Raleway" w:cs="Raleway" w:eastAsia="Raleway" w:hAnsi="Raleway"/>
          <w:rtl w:val="0"/>
        </w:rPr>
        <w:t xml:space="preserve">The MissFit Mindset is about showing up as yourself and having genuine conversations. The job market rewards people who solve problems, and this framework gives you the structure to demonstrate that value at every step, from the first outreach message through the final offer conversation. Effective career coaching at this level is a strategic partnership, and we sit above the fray with you, helping you adjust tactics, interpret feedback, and stay aligned with who you are and what you bring.</w:t>
      </w:r>
    </w:p>
    <w:p w:rsidR="00000000" w:rsidDel="00000000" w:rsidP="00000000" w:rsidRDefault="00000000" w:rsidRPr="00000000" w14:paraId="00000028">
      <w:pPr>
        <w:pStyle w:val="Heading3"/>
        <w:widowControl w:val="0"/>
        <w:spacing w:after="200" w:before="0" w:line="276" w:lineRule="auto"/>
        <w:ind w:left="0" w:right="0" w:firstLine="0"/>
        <w:rPr>
          <w:rFonts w:ascii="Raleway" w:cs="Raleway" w:eastAsia="Raleway" w:hAnsi="Raleway"/>
          <w:b w:val="0"/>
          <w:bCs w:val="0"/>
          <w:sz w:val="24"/>
          <w:szCs w:val="24"/>
          <w:vertAlign w:val="baseline"/>
        </w:rPr>
      </w:pPr>
      <w:r w:rsidDel="00000000" w:rsidR="00000000" w:rsidRPr="00000000">
        <w:rPr>
          <w:rFonts w:ascii="Raleway" w:cs="Raleway" w:eastAsia="Raleway" w:hAnsi="Raleway"/>
          <w:b w:val="0"/>
          <w:bCs w:val="0"/>
          <w:sz w:val="24"/>
          <w:szCs w:val="24"/>
          <w:vertAlign w:val="baseline"/>
          <w:rtl w:val="0"/>
        </w:rPr>
        <w:t xml:space="preserve">Try This Next  </w:t>
      </w:r>
    </w:p>
    <w:p w:rsidR="00000000" w:rsidDel="00000000" w:rsidP="00000000" w:rsidRDefault="00000000" w:rsidRPr="00000000" w14:paraId="00000029">
      <w:pPr>
        <w:numPr>
          <w:ilvl w:val="0"/>
          <w:numId w:val="1"/>
        </w:numPr>
        <w:ind w:left="720" w:hanging="360"/>
        <w:rPr>
          <w:rFonts w:ascii="Raleway" w:cs="Raleway" w:eastAsia="Raleway" w:hAnsi="Raleway"/>
        </w:rPr>
      </w:pPr>
      <w:r w:rsidDel="00000000" w:rsidR="00000000" w:rsidRPr="00000000">
        <w:rPr>
          <w:rFonts w:ascii="Raleway" w:cs="Raleway" w:eastAsia="Raleway" w:hAnsi="Raleway"/>
          <w:vertAlign w:val="baseline"/>
          <w:rtl w:val="0"/>
        </w:rPr>
        <w:t xml:space="preserve">Write down the two or three business problems you solve best and make them the spine of your resume, your LinkedIn profile, and your networking pitch. </w:t>
      </w:r>
      <w:r w:rsidDel="00000000" w:rsidR="00000000" w:rsidRPr="00000000">
        <w:rPr>
          <w:rtl w:val="0"/>
        </w:rPr>
      </w:r>
    </w:p>
    <w:p w:rsidR="00000000" w:rsidDel="00000000" w:rsidP="00000000" w:rsidRDefault="00000000" w:rsidRPr="00000000" w14:paraId="0000002A">
      <w:pPr>
        <w:numPr>
          <w:ilvl w:val="0"/>
          <w:numId w:val="1"/>
        </w:numPr>
        <w:ind w:left="720" w:hanging="360"/>
        <w:rPr>
          <w:rFonts w:ascii="Raleway" w:cs="Raleway" w:eastAsia="Raleway" w:hAnsi="Raleway"/>
        </w:rPr>
      </w:pPr>
      <w:r w:rsidDel="00000000" w:rsidR="00000000" w:rsidRPr="00000000">
        <w:rPr>
          <w:rFonts w:ascii="Raleway" w:cs="Raleway" w:eastAsia="Raleway" w:hAnsi="Raleway"/>
          <w:vertAlign w:val="baseline"/>
          <w:rtl w:val="0"/>
        </w:rPr>
        <w:t xml:space="preserve">Prepare one diagnostic question to ask in your next networking conversation or interview, and listen closely for the answer before you offer a solution.  </w:t>
      </w:r>
      <w:r w:rsidDel="00000000" w:rsidR="00000000" w:rsidRPr="00000000">
        <w:rPr>
          <w:rtl w:val="0"/>
        </w:rPr>
      </w:r>
    </w:p>
    <w:p w:rsidR="00000000" w:rsidDel="00000000" w:rsidP="00000000" w:rsidRDefault="00000000" w:rsidRPr="00000000" w14:paraId="0000002B">
      <w:pPr>
        <w:numPr>
          <w:ilvl w:val="0"/>
          <w:numId w:val="1"/>
        </w:numPr>
        <w:ind w:left="720" w:hanging="360"/>
        <w:rPr>
          <w:rFonts w:ascii="Raleway" w:cs="Raleway" w:eastAsia="Raleway" w:hAnsi="Raleway"/>
        </w:rPr>
      </w:pPr>
      <w:r w:rsidDel="00000000" w:rsidR="00000000" w:rsidRPr="00000000">
        <w:rPr>
          <w:rFonts w:ascii="Raleway" w:cs="Raleway" w:eastAsia="Raleway" w:hAnsi="Raleway"/>
          <w:vertAlign w:val="baseline"/>
          <w:rtl w:val="0"/>
        </w:rPr>
        <w:t xml:space="preserve">Build your career fitness plan with long-term performance in mind, not just the immediate search, and treat every conversation as a rep toward the career you actually want. </w:t>
      </w:r>
      <w:r w:rsidDel="00000000" w:rsidR="00000000" w:rsidRPr="00000000">
        <w:rPr>
          <w:rtl w:val="0"/>
        </w:rPr>
      </w:r>
    </w:p>
    <w:sectPr>
      <w:pgSz w:h="15840" w:w="12240" w:orient="portrait"/>
      <w:pgMar w:bottom="1694.400634765625" w:top="1031.99951171875" w:left="1437.3553466796875" w:right="1414.3127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spacing w:after="200" w:line="276" w:lineRule="auto"/>
        <w:ind w:left="148.21151733398438" w:right="284.937744140625" w:hanging="5.2891540527343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380.814208984375" w:line="248.19660186767578" w:lineRule="auto"/>
    </w:pPr>
    <w:rPr>
      <w:b w:val="1"/>
      <w:bCs w:val="1"/>
      <w:sz w:val="32.03814888000488"/>
      <w:szCs w:val="32.03814888000488"/>
    </w:rPr>
  </w:style>
  <w:style w:type="paragraph" w:styleId="Heading3">
    <w:name w:val="heading 3"/>
    <w:basedOn w:val="Normal"/>
    <w:next w:val="Normal"/>
    <w:pPr>
      <w:keepNext w:val="1"/>
      <w:keepLines w:val="1"/>
      <w:spacing w:after="0" w:before="380.814208984375" w:line="240" w:lineRule="auto"/>
      <w:ind w:left="0" w:right="0" w:firstLine="0"/>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ctgBO5nNO/Gec0DXMvW8pMDsQ==">CgMxLjAyDmguZ3o0aDdpcWNsd3FqMg5oLmtrYm5veWxweWs3eTIOaC5jYnZubnRrYTE4MzQyDmgueTYxOTI1YnQyNjcyMg5oLjhuOGhwNDJiOWV4OTIOaC40cmJjd2Y1eDlid3gyDmgudjAwMHp3M2FpMG51Mg5oLjFldmZhZGY1NW1pOTIOaC5nb3V0bjQxbWw1NzIyDmgubWM0a2xudG9lN3FzMg5oLnc5ajRtZDNrbXd6ZzIOaC51anBuN2VlZXZtMHYyDmgudnR2N25yeTZ3ZG5wMg5oLnBsd2RlYngzemdhNjIOaC56OWVrNmZuemU0emUyDWguOHBtMXB0em42cm04AHIhMThoLVh0VWpiNllxUUR3cjFySmJKOWU5dU43eTVnd1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