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223912342G</w:t>
      </w:r>
    </w:p>
    <w:p>
      <w:pPr>
        <w:pStyle w:val="StyleNameTITLE"/>
        <w:spacing w:after="800"/>
        <w:jc w:val="center"/>
      </w:pPr>
      <w:r>
        <w:t>Daffodil Brush Tones 24oz Bowl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3912342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