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225912000G</w:t>
      </w:r>
    </w:p>
    <w:p>
      <w:pPr>
        <w:pStyle w:val="StyleNameTITLE"/>
        <w:spacing w:after="800"/>
        <w:jc w:val="center"/>
      </w:pPr>
      <w:r>
        <w:t>Pure White Lienzo 14oz Mug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5912000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