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225912344G</w:t>
      </w:r>
    </w:p>
    <w:p>
      <w:pPr>
        <w:pStyle w:val="StyleNameTITLE"/>
        <w:spacing w:after="800"/>
        <w:jc w:val="center"/>
      </w:pPr>
      <w:r>
        <w:t>Meadow Brush Tones 14oz Mug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5912344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