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Ports Provide Extern…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has its own IP addresses that is apart of a single network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Ingress Overlay Network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to route to another node to get into the container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network the swarm load balance is connected to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network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Span multiple host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when we enable docker swarm node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overlay(virtual network) runs on top of the underlay network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Underlay network route request from outside to the swarm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determine which node to send the request to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creates highly compute environments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Routing External T..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DNS server to route outside traffic to desired node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load balance outside of swarm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ip address to load balancer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will route off to different available nodes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health check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Publishing Mode Instead of Swarm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container the request is routed to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swarm instead of replicated swarm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 port on node directly to container on node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AMUW2mXdlTs9Tyy5IGzfCAyyWAfnoG+WGbBRolDyrqtKk75/fdEjZbMi7EXgmaaHXtmqLHaRGAPTx3kryw4zv9V9QHudh8Agqd6hKgIW+lJxDkSiG2LLlIA=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