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pPr>
              <w:spacing w:after="0"/>
              <w:jc w:val="center"/>
            </w:pPr>
            <w:r>
              <w:t>v0.5.0</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pPr>
              <w:spacing w:after="0"/>
            </w:pPr>
            <w:r>
              <w:t>25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pPr>
              <w:spacing w:after="0"/>
              <w:jc w:val="center"/>
            </w:pPr>
            <w:r>
              <w:t>avance-011</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