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64"/>
          <w:szCs w:val="64"/>
          <w:u w:val="single"/>
        </w:rPr>
        <w:t xml:space="preserve">The LANguage App Release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</w:rPr>
        <w:t xml:space="preserve">Ayush Jha, Billy Savanh, Caleb Yang, Kevin Lin, Yohanness Negash, Malia Steward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szCs w:val="18"/>
        </w:rPr>
        <w:t xml:space="preserve">Final Release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36"/>
          <w:szCs w:val="36"/>
          <w:highlight w:val="white"/>
        </w:rPr>
        <w:t xml:space="preserve">Known Issues in Order of Priority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Inaccurate quiz “reports”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The reports would display incorrect number of correct words.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Non-existent quizzes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This will happen on some pages.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If a highlighted word is ignored for too long, the quiz will hang on the “generating quiz” screen.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Double entries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There could be either two quizzes that could highlight the same word or two words that could have the same meaning.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Layering Issue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The quiz pop-up exists only one step above the background HTML page and is sometimes obscured by advertisements.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Un-reliable single word translation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When defining a specific word, there could be different definitions, depending on the context.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Error 403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t xml:space="preserve">The API has a limit on queries from users because we do not have a developer account. The API will stop requests from the same user for one hour if it detects too many queries in a short amount of time.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