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Sepolia Deployment &amp; Testing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2E4053"/>
          <w:sz w:val="24"/>
          <w:szCs w:val="24"/>
        </w:rPr>
        <w:t xml:space="preserve">Anti-Scalping Smart Contract Protocol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GROUP 4: Ang, Katigbak, Garrovillo, Ong, Pintor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Part 1: Prerequisites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we start, make sure we have the following ready. Any one of us can do the deployment — we just need one person’s wallet and browser.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1.1 Install MetaMask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the MetaMask browser extension from metamask.io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wallet (or use an existing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down the seed phrase and keep it safe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1.2 Switch to Sepolia Test Network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MetaMask and click the network dropdown at the top (it usually says "Ethereum Mainnet")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"Show test networks" if Sepolia is not visible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"Sepolia test network"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1.3 Get Free Sepolia ETH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need a small amount of Sepolia ETH to pay for gas fees. It’s free.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a Sepolia faucet (Google "Sepolia faucet" — Google Cloud and Alchemy both have them)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our MetaMask wallet address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Sepolia ETH (usually 0.05–0.5 ETH, more than enough)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Wait for it to arrive in MetaMask (usually under a minute)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1.4 Set Up a Second Account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need a second MetaMask account to simulate a buyer. This is easy: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MetaMask, click the account icon at the top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"Add account" or "Create account"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it something like "Buyer" for clarity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a tiny amount of Sepolia ETH from Account 1 to Account 2 (e.g., 0.01 ETH) so Account 2 can pay gas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Copy each account’s address somewhere handy. We’ll need to switch between them during testing.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Part 2: Deploying the Contract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Remix IDE at remix.ethereum.org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File Explorer (left panel), create a new file called TicketProtocol.sol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the entire contents of our TicketProtocol.sol file into it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Solidity Compiler tab (left sidebar, looks like an "S" icon)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Compiler version: </w:t>
      </w:r>
      <w:r>
        <w:rPr>
          <w:rFonts w:ascii="Arial" w:cs="Arial" w:eastAsia="Arial" w:hAnsi="Arial"/>
          <w:sz w:val="20"/>
          <w:szCs w:val="20"/>
        </w:rPr>
        <w:t xml:space="preserve">Select 0.8.20 or any 0.8.x version that is 0.8.20 or above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"Compile TicketProtocol.sol" — we should see a green checkmark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Deploy &amp; Run Transactions tab (left sidebar, looks like an Ethereum icon)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Environment: </w:t>
      </w:r>
      <w:r>
        <w:rPr>
          <w:rFonts w:ascii="Arial" w:cs="Arial" w:eastAsia="Arial" w:hAnsi="Arial"/>
          <w:sz w:val="20"/>
          <w:szCs w:val="20"/>
        </w:rPr>
        <w:t xml:space="preserve">Change to "Injected Provider - MetaMask" (this connects Remix to our MetaMask)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MetaMask will pop up asking us to connect — approve it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Contract dropdown: </w:t>
      </w:r>
      <w:r>
        <w:rPr>
          <w:rFonts w:ascii="Arial" w:cs="Arial" w:eastAsia="Arial" w:hAnsi="Arial"/>
          <w:sz w:val="20"/>
          <w:szCs w:val="20"/>
        </w:rPr>
        <w:t xml:space="preserve">Make sure "EventOrganizer" is selected (NOT "Ticket")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"Deploy"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MetaMask will pop up asking us to confirm the transaction — click Confirm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Wait for the transaction to be mined (usually 15–30 seconds on Sepolia)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Once deployed: </w:t>
      </w:r>
      <w:r>
        <w:rPr>
          <w:rFonts w:ascii="Arial" w:cs="Arial" w:eastAsia="Arial" w:hAnsi="Arial"/>
          <w:sz w:val="20"/>
          <w:szCs w:val="20"/>
        </w:rPr>
        <w:t xml:space="preserve">The contract will appear under "Deployed Contracts" in Remix. Copy the contract address — this is our EventOrganizer address.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This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Copy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EventOrganizer Address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contract address shown under "Deployed Contracts"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Tx Hash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tx in the Remix console (bottom panel) to see the hash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Part 3: Test Scenario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We’ll run through a scenario that demonstrates every major feature of the protocol. Each step produces a transaction hash — record all of them.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of this is done in Remix under the deployed EventOrganizer contract. Expand the contract to see all its functions.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1: Batch Mint Tickets (as Organizer)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Account: </w:t>
      </w:r>
      <w:r>
        <w:rPr>
          <w:rFonts w:ascii="Arial" w:cs="Arial" w:eastAsia="Arial" w:hAnsi="Arial"/>
          <w:sz w:val="20"/>
          <w:szCs w:val="20"/>
        </w:rPr>
        <w:t xml:space="preserve">Account 1 (Organizer)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deployed EventOrganizer contract, find the createTickets function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 the parameters: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_eventName: "UAAP Finals 2026"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_price: 1000  (this is 1000 Wei, a tiny amount for testing)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_count: 3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"transact" and confirm in MetaMask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the transaction hash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creates 3 ticket contracts. We can verify by calling getTicketCount — it should return 3.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2: Get Ticket Addresses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 allTickets(0) to get the address of Ticket #0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 allTickets(1) to get the address of Ticket #1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these addresses — we’ll need them to interact with individual tickets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interact with a Ticket contract: </w:t>
      </w:r>
      <w:r>
        <w:rPr>
          <w:rFonts w:ascii="Arial" w:cs="Arial" w:eastAsia="Arial" w:hAnsi="Arial"/>
          <w:sz w:val="20"/>
          <w:szCs w:val="20"/>
        </w:rPr>
        <w:t xml:space="preserve">In the "At Address" field (under the contract dropdown in Deploy tab), paste a ticket address. Change the contract dropdown to "Ticket" first, then click "At Address". The individual Ticket contract will appear below.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3: List Ticket for Sale (as Organizer)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Account: </w:t>
      </w:r>
      <w:r>
        <w:rPr>
          <w:rFonts w:ascii="Arial" w:cs="Arial" w:eastAsia="Arial" w:hAnsi="Arial"/>
          <w:sz w:val="20"/>
          <w:szCs w:val="20"/>
        </w:rPr>
        <w:t xml:space="preserve">Account 1 (Organizer)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Expand Ticket #0 (the one we loaded via "At Address")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Call listForSale with _price: 1000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in MetaMask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the transaction hash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 can verify by checking status — it should now say "1" (which is ForSale in the enum).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4: Buy Ticket (as Buyer)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Account: </w:t>
      </w:r>
      <w:r>
        <w:rPr>
          <w:rFonts w:ascii="Arial" w:cs="Arial" w:eastAsia="Arial" w:hAnsi="Arial"/>
          <w:sz w:val="20"/>
          <w:szCs w:val="20"/>
        </w:rPr>
        <w:t xml:space="preserve">Switch to Account 2 (Buyer) in MetaMask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"Value" field at the top of the Deploy tab, enter 1000 and set the unit to Wei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Ticket #0, click buyTicket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in MetaMask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the transaction hash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Verify: currentOwner should now show Account 2’s address. Status should be "2" (Sold).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5: Attempt Scalping — SHOULD FAIL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Account: </w:t>
      </w:r>
      <w:r>
        <w:rPr>
          <w:rFonts w:ascii="Arial" w:cs="Arial" w:eastAsia="Arial" w:hAnsi="Arial"/>
          <w:sz w:val="20"/>
          <w:szCs w:val="20"/>
        </w:rPr>
        <w:t xml:space="preserve">Account 2 (Buyer, now the owner)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Prove that the anti-scalping mechanism works.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Ticket #0, call listForSale with _price: 2000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should REVERT with: "Price exceeds 110% anti-scalping limit!"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Screenshot the error message in the Remix console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Attempted Price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Allowed (110%)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2000 Wei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1100 Wei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REVERTED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failed transaction is important evidence. It shows the require statement doing its job.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6: Valid Resale at 110% Cap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Account: </w:t>
      </w:r>
      <w:r>
        <w:rPr>
          <w:rFonts w:ascii="Arial" w:cs="Arial" w:eastAsia="Arial" w:hAnsi="Arial"/>
          <w:sz w:val="20"/>
          <w:szCs w:val="20"/>
        </w:rPr>
        <w:t xml:space="preserve">Account 2 (Buyer)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Ticket #0, call listForSale with _price: 1100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should SUCCEED (1100 = 110% of 1000)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the transaction hash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Verify: status should now be "1" (ForSale) and salePrice should be 1100.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Step 7: Transfer / Gift a Ticket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Account: </w:t>
      </w:r>
      <w:r>
        <w:rPr>
          <w:rFonts w:ascii="Arial" w:cs="Arial" w:eastAsia="Arial" w:hAnsi="Arial"/>
          <w:sz w:val="20"/>
          <w:szCs w:val="20"/>
        </w:rPr>
        <w:t xml:space="preserve">Account 1 (Organizer, still owns Ticket #1)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Let’s also load Ticket #1 via "At Address" and demonstrate the free transfer feature.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Ticket #1, call transferTicket with _newOwner set to Account 2’s address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should succeed — the ticket is gifted for free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the transaction hash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Verify: currentOwner of Ticket #1 should now be Account 2.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Part 4: What to Record for Submission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Fill in the table below as we go through each step. These are what we paste into the presentation (Slide 9) and submit as deliverables.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Hash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2833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EventOrganizer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here)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address too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mint 3 tickets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here)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Ticket #0 at 1000 Wei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here)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Ticket #0 (Account 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here)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Scalp attempt at 2000 Wei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(reverted)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the error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resale at 1100 Wei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here)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110% cap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Gift Ticket #1 to Account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(paste here)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transfer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transaction hashes can be looked up on sepolia.etherscan.io for verification. We can also take screenshots from Etherscan to include in the presentation if we want visual proof.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Tips &amp; Troubleshooting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"Transaction reverted" on a step that should succeed: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we’re using the correct MetaMask account for that step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the Value field (Wei) is set correctly for buyTicket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we’re interacting with the right Ticket contract (check the address)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"Insufficient funds" error: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need more Sepolia ETH — request more from the faucet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Account 2 also has some Sepolia ETH for gas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MetaMask not connecting: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sure we’re on the Sepolia network in MetaMask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Refresh Remix and reconnect (change Environment to Injected Provider again)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Can’t find the transaction hash: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the Remix console at the bottom — every transaction shows a hash there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visible in MetaMask under Activity tab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anything goes wrong, we can always re-deploy a fresh EventOrganizer and start over. Sepolia ETH is free, so there’s no cost to retry.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2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8"/>
    <w:lvlOverride w:ilvl="0">
      <w:startOverride w:val="1"/>
    </w:lvlOverride>
  </w:num>
  <w:num w:numId="10">
    <w:abstractNumId w:val="29"/>
    <w:lvlOverride w:ilvl="0">
      <w:startOverride w:val="1"/>
    </w:lvlOverride>
  </w:num>
  <w:num w:numId="11">
    <w:abstractNumId w:val="30"/>
    <w:lvlOverride w:ilvl="0">
      <w:startOverride w:val="1"/>
    </w:lvlOverride>
  </w:num>
  <w:num w:numId="12">
    <w:abstractNumId w:val="31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2026-04-11T19:16:58.240Z</dcterms:created>
  <dcterms:modified xsi:type="dcterms:W3CDTF">2026-04-11T19:16:58.241Z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