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9C8F" w14:textId="77777777" w:rsidR="003602B9" w:rsidRPr="00514091" w:rsidRDefault="003602B9" w:rsidP="003602B9">
      <w:pPr>
        <w:pBdr>
          <w:top w:val="nil"/>
          <w:left w:val="nil"/>
          <w:bottom w:val="nil"/>
          <w:right w:val="nil"/>
          <w:between w:val="nil"/>
        </w:pBdr>
        <w:spacing w:before="1540" w:after="240"/>
        <w:jc w:val="right"/>
        <w:rPr>
          <w:color w:val="4472C4"/>
          <w:lang w:val="en-US"/>
        </w:rPr>
      </w:pPr>
      <w:bookmarkStart w:id="0" w:name="_heading=h.gjdgxs" w:colFirst="0" w:colLast="0"/>
      <w:bookmarkEnd w:id="0"/>
    </w:p>
    <w:p w14:paraId="3EAA009A" w14:textId="77777777" w:rsidR="003602B9" w:rsidRDefault="003602B9" w:rsidP="003602B9">
      <w:pPr>
        <w:pBdr>
          <w:top w:val="nil"/>
          <w:left w:val="nil"/>
          <w:bottom w:val="nil"/>
          <w:right w:val="nil"/>
          <w:between w:val="nil"/>
        </w:pBdr>
        <w:spacing w:before="1540" w:after="240"/>
        <w:jc w:val="right"/>
        <w:rPr>
          <w:color w:val="4472C4"/>
        </w:rPr>
      </w:pPr>
    </w:p>
    <w:p w14:paraId="6DD0448B" w14:textId="7D973D48" w:rsidR="00625CB7" w:rsidRPr="00D46C95" w:rsidRDefault="00625CB7" w:rsidP="00625CB7">
      <w:pPr>
        <w:ind w:left="360"/>
        <w:jc w:val="right"/>
        <w:rPr>
          <w:rFonts w:cstheme="minorHAnsi"/>
          <w:b/>
          <w:sz w:val="32"/>
          <w:szCs w:val="32"/>
        </w:rPr>
      </w:pPr>
      <w:r w:rsidRPr="00D46C95">
        <w:rPr>
          <w:rFonts w:cstheme="minorHAnsi"/>
          <w:b/>
          <w:sz w:val="32"/>
          <w:szCs w:val="32"/>
        </w:rPr>
        <w:t>PROYECTO VUCE 2.0</w:t>
      </w:r>
    </w:p>
    <w:p w14:paraId="69E2852D" w14:textId="77777777" w:rsidR="00625CB7" w:rsidRPr="00D46C95" w:rsidRDefault="00625CB7" w:rsidP="00625CB7">
      <w:pPr>
        <w:ind w:left="360"/>
        <w:jc w:val="right"/>
        <w:rPr>
          <w:rFonts w:cstheme="minorHAnsi"/>
          <w:b/>
          <w:sz w:val="32"/>
          <w:szCs w:val="32"/>
        </w:rPr>
      </w:pPr>
    </w:p>
    <w:p w14:paraId="321BF2C7" w14:textId="77777777" w:rsidR="00625CB7" w:rsidRPr="00D46C95" w:rsidRDefault="00625CB7" w:rsidP="00625CB7">
      <w:pPr>
        <w:ind w:left="360"/>
        <w:jc w:val="right"/>
        <w:rPr>
          <w:rFonts w:cstheme="minorHAnsi"/>
          <w:b/>
          <w:sz w:val="32"/>
          <w:szCs w:val="32"/>
        </w:rPr>
      </w:pPr>
    </w:p>
    <w:p w14:paraId="753D978D" w14:textId="77777777" w:rsidR="00625CB7" w:rsidRPr="00D46C95" w:rsidRDefault="00625CB7" w:rsidP="00625CB7">
      <w:pPr>
        <w:ind w:left="360"/>
        <w:jc w:val="right"/>
        <w:rPr>
          <w:rFonts w:cstheme="minorHAnsi"/>
          <w:b/>
          <w:sz w:val="32"/>
          <w:szCs w:val="32"/>
        </w:rPr>
      </w:pPr>
    </w:p>
    <w:p w14:paraId="56EC0591" w14:textId="771D1789" w:rsidR="00625CB7" w:rsidRPr="00D46C95" w:rsidRDefault="00625CB7" w:rsidP="00625CB7">
      <w:pPr>
        <w:ind w:left="360"/>
        <w:jc w:val="right"/>
        <w:rPr>
          <w:rFonts w:cstheme="minorHAnsi"/>
          <w:b/>
          <w:sz w:val="32"/>
          <w:szCs w:val="32"/>
        </w:rPr>
      </w:pPr>
      <w:r w:rsidRPr="00D46C95">
        <w:rPr>
          <w:rFonts w:cstheme="minorHAnsi"/>
          <w:b/>
          <w:sz w:val="32"/>
          <w:szCs w:val="32"/>
        </w:rPr>
        <w:t>Módulo: Buzón Electrónico</w:t>
      </w:r>
      <w:r w:rsidR="00E018D7">
        <w:rPr>
          <w:rFonts w:cstheme="minorHAnsi"/>
          <w:b/>
          <w:sz w:val="32"/>
          <w:szCs w:val="32"/>
        </w:rPr>
        <w:t xml:space="preserve"> 2.0</w:t>
      </w:r>
    </w:p>
    <w:p w14:paraId="379E6391" w14:textId="77777777" w:rsidR="00625CB7" w:rsidRPr="00D46C95" w:rsidRDefault="00625CB7" w:rsidP="00625CB7">
      <w:pPr>
        <w:ind w:left="360"/>
        <w:jc w:val="right"/>
        <w:rPr>
          <w:rFonts w:cstheme="minorHAnsi"/>
          <w:b/>
          <w:sz w:val="32"/>
          <w:szCs w:val="32"/>
        </w:rPr>
      </w:pPr>
      <w:r w:rsidRPr="00D46C95">
        <w:rPr>
          <w:rFonts w:cstheme="minorHAnsi"/>
          <w:b/>
          <w:sz w:val="32"/>
          <w:szCs w:val="32"/>
        </w:rPr>
        <w:t>Épica: Funcionalidad</w:t>
      </w:r>
    </w:p>
    <w:p w14:paraId="6176E82D" w14:textId="13B581C8" w:rsidR="009A5ADA" w:rsidRDefault="009A5ADA" w:rsidP="009A5ADA">
      <w:pPr>
        <w:ind w:left="360"/>
        <w:jc w:val="right"/>
        <w:rPr>
          <w:b/>
          <w:bCs/>
          <w:sz w:val="32"/>
          <w:szCs w:val="32"/>
        </w:rPr>
      </w:pPr>
      <w:r>
        <w:rPr>
          <w:b/>
          <w:bCs/>
          <w:sz w:val="32"/>
          <w:szCs w:val="32"/>
        </w:rPr>
        <w:t xml:space="preserve">Acta Funcional Proceso de </w:t>
      </w:r>
      <w:r w:rsidRPr="00807F71">
        <w:rPr>
          <w:b/>
          <w:bCs/>
          <w:sz w:val="32"/>
          <w:szCs w:val="32"/>
        </w:rPr>
        <w:t xml:space="preserve">MIGRACION </w:t>
      </w:r>
    </w:p>
    <w:p w14:paraId="1079F45C" w14:textId="49AED030" w:rsidR="00625CB7" w:rsidRDefault="009A5ADA" w:rsidP="009A5ADA">
      <w:pPr>
        <w:ind w:left="360"/>
        <w:jc w:val="right"/>
        <w:rPr>
          <w:rFonts w:ascii="Arial Black" w:eastAsia="Arial Black" w:hAnsi="Arial Black" w:cs="Arial Black"/>
          <w:b/>
          <w:sz w:val="32"/>
          <w:szCs w:val="32"/>
        </w:rPr>
      </w:pPr>
      <w:r w:rsidRPr="00807F71">
        <w:rPr>
          <w:b/>
          <w:bCs/>
          <w:sz w:val="32"/>
          <w:szCs w:val="32"/>
        </w:rPr>
        <w:t>de Mensajes</w:t>
      </w:r>
      <w:r>
        <w:rPr>
          <w:b/>
          <w:bCs/>
          <w:sz w:val="32"/>
          <w:szCs w:val="32"/>
        </w:rPr>
        <w:t>, Usuario y</w:t>
      </w:r>
      <w:r w:rsidRPr="00807F71">
        <w:rPr>
          <w:b/>
          <w:bCs/>
          <w:sz w:val="32"/>
          <w:szCs w:val="32"/>
        </w:rPr>
        <w:t xml:space="preserve"> Adjuntos</w:t>
      </w:r>
    </w:p>
    <w:p w14:paraId="31A031E8" w14:textId="77777777" w:rsidR="00625CB7" w:rsidRDefault="00625CB7" w:rsidP="00625CB7">
      <w:pPr>
        <w:ind w:left="360"/>
        <w:jc w:val="right"/>
        <w:rPr>
          <w:rFonts w:ascii="Arial Black" w:eastAsia="Arial Black" w:hAnsi="Arial Black" w:cs="Arial Black"/>
          <w:b/>
          <w:sz w:val="32"/>
          <w:szCs w:val="32"/>
        </w:rPr>
      </w:pPr>
    </w:p>
    <w:p w14:paraId="69A76BDE" w14:textId="77777777" w:rsidR="00625CB7" w:rsidRDefault="00625CB7" w:rsidP="00625CB7">
      <w:pPr>
        <w:ind w:left="360"/>
        <w:jc w:val="right"/>
        <w:rPr>
          <w:rFonts w:ascii="Arial Black" w:eastAsia="Arial Black" w:hAnsi="Arial Black" w:cs="Arial Black"/>
          <w:b/>
          <w:sz w:val="32"/>
          <w:szCs w:val="32"/>
        </w:rPr>
      </w:pPr>
    </w:p>
    <w:p w14:paraId="56E214A4" w14:textId="77777777" w:rsidR="00625CB7" w:rsidRDefault="00625CB7" w:rsidP="00625CB7">
      <w:pPr>
        <w:ind w:left="360"/>
        <w:jc w:val="right"/>
        <w:rPr>
          <w:rFonts w:ascii="Arial Black" w:eastAsia="Arial Black" w:hAnsi="Arial Black" w:cs="Arial Black"/>
          <w:b/>
          <w:sz w:val="32"/>
          <w:szCs w:val="32"/>
        </w:rPr>
      </w:pPr>
    </w:p>
    <w:p w14:paraId="3A3EAE1F" w14:textId="77777777" w:rsidR="00625CB7" w:rsidRPr="00D46C95" w:rsidRDefault="00625CB7" w:rsidP="00625CB7">
      <w:pPr>
        <w:pBdr>
          <w:top w:val="nil"/>
          <w:left w:val="nil"/>
          <w:bottom w:val="nil"/>
          <w:right w:val="nil"/>
          <w:between w:val="nil"/>
        </w:pBdr>
        <w:ind w:left="5040" w:firstLine="720"/>
        <w:jc w:val="right"/>
        <w:rPr>
          <w:rFonts w:eastAsia="Arial" w:cstheme="minorHAnsi"/>
          <w:b/>
          <w:color w:val="000000"/>
          <w:sz w:val="20"/>
          <w:szCs w:val="20"/>
        </w:rPr>
      </w:pPr>
      <w:r w:rsidRPr="00D46C95">
        <w:rPr>
          <w:rFonts w:eastAsia="Arial" w:cstheme="minorHAnsi"/>
          <w:b/>
          <w:color w:val="000000"/>
          <w:sz w:val="20"/>
          <w:szCs w:val="20"/>
        </w:rPr>
        <w:t>Versión 1.0</w:t>
      </w:r>
    </w:p>
    <w:p w14:paraId="11AAAD3D" w14:textId="75F96F0B" w:rsidR="00625CB7" w:rsidRPr="00D46C95" w:rsidRDefault="009A5ADA" w:rsidP="00625CB7">
      <w:pPr>
        <w:pBdr>
          <w:top w:val="nil"/>
          <w:left w:val="nil"/>
          <w:bottom w:val="nil"/>
          <w:right w:val="nil"/>
          <w:between w:val="nil"/>
        </w:pBdr>
        <w:jc w:val="right"/>
        <w:rPr>
          <w:rFonts w:eastAsia="Arial" w:cstheme="minorHAnsi"/>
          <w:b/>
          <w:color w:val="000000"/>
          <w:sz w:val="20"/>
          <w:szCs w:val="20"/>
        </w:rPr>
      </w:pPr>
      <w:r>
        <w:rPr>
          <w:rFonts w:eastAsia="Arial" w:cstheme="minorHAnsi"/>
          <w:b/>
          <w:color w:val="000000"/>
          <w:sz w:val="20"/>
          <w:szCs w:val="20"/>
        </w:rPr>
        <w:t>Diciembre</w:t>
      </w:r>
      <w:r w:rsidR="00625CB7" w:rsidRPr="00D46C95">
        <w:rPr>
          <w:rFonts w:eastAsia="Arial" w:cstheme="minorHAnsi"/>
          <w:b/>
          <w:color w:val="000000"/>
          <w:sz w:val="20"/>
          <w:szCs w:val="20"/>
        </w:rPr>
        <w:t xml:space="preserve"> de 2024</w:t>
      </w:r>
    </w:p>
    <w:p w14:paraId="5BC4A5B2" w14:textId="77777777" w:rsidR="00625CB7" w:rsidRDefault="00625CB7" w:rsidP="00625CB7">
      <w:pPr>
        <w:pBdr>
          <w:top w:val="nil"/>
          <w:left w:val="nil"/>
          <w:bottom w:val="nil"/>
          <w:right w:val="nil"/>
          <w:between w:val="nil"/>
        </w:pBdr>
        <w:jc w:val="right"/>
        <w:rPr>
          <w:color w:val="4472C4"/>
        </w:rPr>
      </w:pPr>
      <w:r>
        <w:rPr>
          <w:noProof/>
        </w:rPr>
        <w:drawing>
          <wp:inline distT="0" distB="0" distL="0" distR="0" wp14:anchorId="2E202FD2" wp14:editId="23D7492F">
            <wp:extent cx="3648075" cy="571500"/>
            <wp:effectExtent l="0" t="0" r="0" b="0"/>
            <wp:docPr id="1992120179" name="image3.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Un dibujo con letras&#10;&#10;Descripción generada automáticamente con confianza media"/>
                    <pic:cNvPicPr preferRelativeResize="0"/>
                  </pic:nvPicPr>
                  <pic:blipFill>
                    <a:blip r:embed="rId11"/>
                    <a:srcRect/>
                    <a:stretch>
                      <a:fillRect/>
                    </a:stretch>
                  </pic:blipFill>
                  <pic:spPr>
                    <a:xfrm>
                      <a:off x="0" y="0"/>
                      <a:ext cx="3648075" cy="571500"/>
                    </a:xfrm>
                    <a:prstGeom prst="rect">
                      <a:avLst/>
                    </a:prstGeom>
                    <a:ln/>
                  </pic:spPr>
                </pic:pic>
              </a:graphicData>
            </a:graphic>
          </wp:inline>
        </w:drawing>
      </w:r>
    </w:p>
    <w:p w14:paraId="3496064E" w14:textId="2E16EC8B" w:rsidR="00625CB7" w:rsidRDefault="00625CB7">
      <w:pPr>
        <w:spacing w:after="160" w:line="259" w:lineRule="auto"/>
        <w:rPr>
          <w:rFonts w:eastAsiaTheme="majorEastAsia" w:cstheme="minorHAnsi"/>
          <w:b/>
          <w:bCs/>
          <w:sz w:val="24"/>
          <w:szCs w:val="24"/>
          <w:u w:val="single"/>
          <w:lang w:val="es-MX"/>
        </w:rPr>
      </w:pPr>
      <w:r>
        <w:rPr>
          <w:rFonts w:eastAsiaTheme="majorEastAsia" w:cstheme="minorHAnsi"/>
          <w:b/>
          <w:bCs/>
          <w:sz w:val="24"/>
          <w:szCs w:val="24"/>
          <w:u w:val="single"/>
          <w:lang w:val="es-MX"/>
        </w:rPr>
        <w:br w:type="page"/>
      </w:r>
    </w:p>
    <w:sdt>
      <w:sdtPr>
        <w:rPr>
          <w:rFonts w:ascii="Trebuchet MS" w:eastAsia="MS Mincho" w:hAnsi="Trebuchet MS" w:cs="Verdana"/>
          <w:color w:val="auto"/>
          <w:sz w:val="18"/>
          <w:szCs w:val="18"/>
          <w:lang w:val="es-ES" w:eastAsia="es-ES"/>
        </w:rPr>
        <w:id w:val="270828882"/>
        <w:docPartObj>
          <w:docPartGallery w:val="Table of Contents"/>
          <w:docPartUnique/>
        </w:docPartObj>
      </w:sdtPr>
      <w:sdtEndPr>
        <w:rPr>
          <w:rFonts w:asciiTheme="minorHAnsi" w:hAnsiTheme="minorHAnsi"/>
          <w:noProof/>
          <w:sz w:val="22"/>
        </w:rPr>
      </w:sdtEndPr>
      <w:sdtContent>
        <w:p w14:paraId="168131D4" w14:textId="0CF67C09" w:rsidR="006C767B" w:rsidRDefault="006C767B" w:rsidP="00417C83">
          <w:pPr>
            <w:pStyle w:val="TtuloTDC"/>
            <w:jc w:val="center"/>
            <w:rPr>
              <w:rFonts w:asciiTheme="minorHAnsi" w:hAnsiTheme="minorHAnsi" w:cstheme="minorHAnsi"/>
              <w:b/>
              <w:bCs/>
              <w:color w:val="auto"/>
              <w:sz w:val="28"/>
              <w:szCs w:val="28"/>
            </w:rPr>
          </w:pPr>
          <w:r w:rsidRPr="005B571C">
            <w:rPr>
              <w:rFonts w:asciiTheme="minorHAnsi" w:hAnsiTheme="minorHAnsi" w:cstheme="minorHAnsi"/>
              <w:b/>
              <w:bCs/>
              <w:color w:val="auto"/>
              <w:sz w:val="28"/>
              <w:szCs w:val="28"/>
            </w:rPr>
            <w:t>Conten</w:t>
          </w:r>
          <w:r w:rsidR="00417C83" w:rsidRPr="005B571C">
            <w:rPr>
              <w:rFonts w:asciiTheme="minorHAnsi" w:hAnsiTheme="minorHAnsi" w:cstheme="minorHAnsi"/>
              <w:b/>
              <w:bCs/>
              <w:color w:val="auto"/>
              <w:sz w:val="28"/>
              <w:szCs w:val="28"/>
            </w:rPr>
            <w:t>ido</w:t>
          </w:r>
        </w:p>
        <w:p w14:paraId="67012329" w14:textId="77777777" w:rsidR="007441AB" w:rsidRPr="007441AB" w:rsidRDefault="007441AB" w:rsidP="007441AB">
          <w:pPr>
            <w:jc w:val="center"/>
            <w:rPr>
              <w:lang w:val="es-419" w:eastAsia="es-419"/>
            </w:rPr>
          </w:pPr>
        </w:p>
        <w:p w14:paraId="4C7E0CB3" w14:textId="3821D92F" w:rsidR="004C4871" w:rsidRDefault="006C767B">
          <w:pPr>
            <w:pStyle w:val="TDC1"/>
            <w:tabs>
              <w:tab w:val="left" w:pos="440"/>
              <w:tab w:val="right" w:leader="dot" w:pos="9350"/>
            </w:tabs>
            <w:rPr>
              <w:rFonts w:eastAsiaTheme="minorEastAsia" w:cstheme="minorBidi"/>
              <w:noProof/>
              <w:szCs w:val="22"/>
              <w:lang w:val="es-PE" w:eastAsia="es-PE"/>
            </w:rPr>
          </w:pPr>
          <w:r w:rsidRPr="00B60B0D">
            <w:rPr>
              <w:rFonts w:cstheme="minorHAnsi"/>
              <w:sz w:val="24"/>
              <w:szCs w:val="24"/>
            </w:rPr>
            <w:fldChar w:fldCharType="begin"/>
          </w:r>
          <w:r w:rsidRPr="00B60B0D">
            <w:rPr>
              <w:rFonts w:cstheme="minorHAnsi"/>
              <w:sz w:val="24"/>
              <w:szCs w:val="24"/>
            </w:rPr>
            <w:instrText xml:space="preserve"> TOC \o "1-3" \h \z \u </w:instrText>
          </w:r>
          <w:r w:rsidRPr="00B60B0D">
            <w:rPr>
              <w:rFonts w:cstheme="minorHAnsi"/>
              <w:sz w:val="24"/>
              <w:szCs w:val="24"/>
            </w:rPr>
            <w:fldChar w:fldCharType="separate"/>
          </w:r>
          <w:hyperlink w:anchor="_Toc187764273" w:history="1">
            <w:r w:rsidR="004C4871" w:rsidRPr="00B5772E">
              <w:rPr>
                <w:rStyle w:val="Hipervnculo"/>
                <w:b/>
                <w:noProof/>
                <w:lang w:val="es-MX"/>
              </w:rPr>
              <w:t>1.</w:t>
            </w:r>
            <w:r w:rsidR="004C4871">
              <w:rPr>
                <w:rFonts w:eastAsiaTheme="minorEastAsia" w:cstheme="minorBidi"/>
                <w:noProof/>
                <w:szCs w:val="22"/>
                <w:lang w:val="es-PE" w:eastAsia="es-PE"/>
              </w:rPr>
              <w:tab/>
            </w:r>
            <w:r w:rsidR="004C4871" w:rsidRPr="00B5772E">
              <w:rPr>
                <w:rStyle w:val="Hipervnculo"/>
                <w:b/>
                <w:noProof/>
                <w:lang w:val="es-MX"/>
              </w:rPr>
              <w:t>Migración de Mensajes, Usuarios y Adjuntos desde Buzón 1.0 a Buzón 2.0</w:t>
            </w:r>
            <w:r w:rsidR="004C4871">
              <w:rPr>
                <w:noProof/>
                <w:webHidden/>
              </w:rPr>
              <w:tab/>
            </w:r>
            <w:r w:rsidR="004C4871">
              <w:rPr>
                <w:noProof/>
                <w:webHidden/>
              </w:rPr>
              <w:fldChar w:fldCharType="begin"/>
            </w:r>
            <w:r w:rsidR="004C4871">
              <w:rPr>
                <w:noProof/>
                <w:webHidden/>
              </w:rPr>
              <w:instrText xml:space="preserve"> PAGEREF _Toc187764273 \h </w:instrText>
            </w:r>
            <w:r w:rsidR="004C4871">
              <w:rPr>
                <w:noProof/>
                <w:webHidden/>
              </w:rPr>
            </w:r>
            <w:r w:rsidR="004C4871">
              <w:rPr>
                <w:noProof/>
                <w:webHidden/>
              </w:rPr>
              <w:fldChar w:fldCharType="separate"/>
            </w:r>
            <w:r w:rsidR="004C4871">
              <w:rPr>
                <w:noProof/>
                <w:webHidden/>
              </w:rPr>
              <w:t>3</w:t>
            </w:r>
            <w:r w:rsidR="004C4871">
              <w:rPr>
                <w:noProof/>
                <w:webHidden/>
              </w:rPr>
              <w:fldChar w:fldCharType="end"/>
            </w:r>
          </w:hyperlink>
        </w:p>
        <w:p w14:paraId="1AB9FF81" w14:textId="0B80E424" w:rsidR="004C4871" w:rsidRDefault="004C4871">
          <w:pPr>
            <w:pStyle w:val="TDC1"/>
            <w:tabs>
              <w:tab w:val="left" w:pos="440"/>
              <w:tab w:val="right" w:leader="dot" w:pos="9350"/>
            </w:tabs>
            <w:rPr>
              <w:rFonts w:eastAsiaTheme="minorEastAsia" w:cstheme="minorBidi"/>
              <w:noProof/>
              <w:szCs w:val="22"/>
              <w:lang w:val="es-PE" w:eastAsia="es-PE"/>
            </w:rPr>
          </w:pPr>
          <w:hyperlink w:anchor="_Toc187764274" w:history="1">
            <w:r w:rsidRPr="00B5772E">
              <w:rPr>
                <w:rStyle w:val="Hipervnculo"/>
                <w:b/>
                <w:noProof/>
                <w:lang w:val="es-MX"/>
              </w:rPr>
              <w:t>2.</w:t>
            </w:r>
            <w:r>
              <w:rPr>
                <w:rFonts w:eastAsiaTheme="minorEastAsia" w:cstheme="minorBidi"/>
                <w:noProof/>
                <w:szCs w:val="22"/>
                <w:lang w:val="es-PE" w:eastAsia="es-PE"/>
              </w:rPr>
              <w:tab/>
            </w:r>
            <w:r w:rsidRPr="00B5772E">
              <w:rPr>
                <w:rStyle w:val="Hipervnculo"/>
                <w:b/>
                <w:noProof/>
                <w:lang w:val="es-MX"/>
              </w:rPr>
              <w:t>Objetivos</w:t>
            </w:r>
            <w:r>
              <w:rPr>
                <w:noProof/>
                <w:webHidden/>
              </w:rPr>
              <w:tab/>
            </w:r>
            <w:r>
              <w:rPr>
                <w:noProof/>
                <w:webHidden/>
              </w:rPr>
              <w:fldChar w:fldCharType="begin"/>
            </w:r>
            <w:r>
              <w:rPr>
                <w:noProof/>
                <w:webHidden/>
              </w:rPr>
              <w:instrText xml:space="preserve"> PAGEREF _Toc187764274 \h </w:instrText>
            </w:r>
            <w:r>
              <w:rPr>
                <w:noProof/>
                <w:webHidden/>
              </w:rPr>
            </w:r>
            <w:r>
              <w:rPr>
                <w:noProof/>
                <w:webHidden/>
              </w:rPr>
              <w:fldChar w:fldCharType="separate"/>
            </w:r>
            <w:r>
              <w:rPr>
                <w:noProof/>
                <w:webHidden/>
              </w:rPr>
              <w:t>3</w:t>
            </w:r>
            <w:r>
              <w:rPr>
                <w:noProof/>
                <w:webHidden/>
              </w:rPr>
              <w:fldChar w:fldCharType="end"/>
            </w:r>
          </w:hyperlink>
        </w:p>
        <w:p w14:paraId="6C8BAE7C" w14:textId="27BC2476" w:rsidR="004C4871" w:rsidRDefault="004C4871">
          <w:pPr>
            <w:pStyle w:val="TDC1"/>
            <w:tabs>
              <w:tab w:val="left" w:pos="440"/>
              <w:tab w:val="right" w:leader="dot" w:pos="9350"/>
            </w:tabs>
            <w:rPr>
              <w:rFonts w:eastAsiaTheme="minorEastAsia" w:cstheme="minorBidi"/>
              <w:noProof/>
              <w:szCs w:val="22"/>
              <w:lang w:val="es-PE" w:eastAsia="es-PE"/>
            </w:rPr>
          </w:pPr>
          <w:hyperlink w:anchor="_Toc187764275" w:history="1">
            <w:r w:rsidRPr="00B5772E">
              <w:rPr>
                <w:rStyle w:val="Hipervnculo"/>
                <w:b/>
                <w:noProof/>
                <w:lang w:val="es-MX"/>
              </w:rPr>
              <w:t>3.</w:t>
            </w:r>
            <w:r>
              <w:rPr>
                <w:rFonts w:eastAsiaTheme="minorEastAsia" w:cstheme="minorBidi"/>
                <w:noProof/>
                <w:szCs w:val="22"/>
                <w:lang w:val="es-PE" w:eastAsia="es-PE"/>
              </w:rPr>
              <w:tab/>
            </w:r>
            <w:r w:rsidRPr="00B5772E">
              <w:rPr>
                <w:rStyle w:val="Hipervnculo"/>
                <w:b/>
                <w:noProof/>
                <w:lang w:val="es-MX"/>
              </w:rPr>
              <w:t>Pasos Previos</w:t>
            </w:r>
            <w:r>
              <w:rPr>
                <w:noProof/>
                <w:webHidden/>
              </w:rPr>
              <w:tab/>
            </w:r>
            <w:r>
              <w:rPr>
                <w:noProof/>
                <w:webHidden/>
              </w:rPr>
              <w:fldChar w:fldCharType="begin"/>
            </w:r>
            <w:r>
              <w:rPr>
                <w:noProof/>
                <w:webHidden/>
              </w:rPr>
              <w:instrText xml:space="preserve"> PAGEREF _Toc187764275 \h </w:instrText>
            </w:r>
            <w:r>
              <w:rPr>
                <w:noProof/>
                <w:webHidden/>
              </w:rPr>
            </w:r>
            <w:r>
              <w:rPr>
                <w:noProof/>
                <w:webHidden/>
              </w:rPr>
              <w:fldChar w:fldCharType="separate"/>
            </w:r>
            <w:r>
              <w:rPr>
                <w:noProof/>
                <w:webHidden/>
              </w:rPr>
              <w:t>3</w:t>
            </w:r>
            <w:r>
              <w:rPr>
                <w:noProof/>
                <w:webHidden/>
              </w:rPr>
              <w:fldChar w:fldCharType="end"/>
            </w:r>
          </w:hyperlink>
        </w:p>
        <w:p w14:paraId="45B1B4D8" w14:textId="4E2E4E3A" w:rsidR="004C4871" w:rsidRDefault="004C4871">
          <w:pPr>
            <w:pStyle w:val="TDC1"/>
            <w:tabs>
              <w:tab w:val="left" w:pos="440"/>
              <w:tab w:val="right" w:leader="dot" w:pos="9350"/>
            </w:tabs>
            <w:rPr>
              <w:rFonts w:eastAsiaTheme="minorEastAsia" w:cstheme="minorBidi"/>
              <w:noProof/>
              <w:szCs w:val="22"/>
              <w:lang w:val="es-PE" w:eastAsia="es-PE"/>
            </w:rPr>
          </w:pPr>
          <w:hyperlink w:anchor="_Toc187764276" w:history="1">
            <w:r w:rsidRPr="00B5772E">
              <w:rPr>
                <w:rStyle w:val="Hipervnculo"/>
                <w:b/>
                <w:noProof/>
                <w:lang w:val="es-MX"/>
              </w:rPr>
              <w:t>4.</w:t>
            </w:r>
            <w:r>
              <w:rPr>
                <w:rFonts w:eastAsiaTheme="minorEastAsia" w:cstheme="minorBidi"/>
                <w:noProof/>
                <w:szCs w:val="22"/>
                <w:lang w:val="es-PE" w:eastAsia="es-PE"/>
              </w:rPr>
              <w:tab/>
            </w:r>
            <w:r w:rsidRPr="00B5772E">
              <w:rPr>
                <w:rStyle w:val="Hipervnculo"/>
                <w:b/>
                <w:noProof/>
                <w:lang w:val="es-MX"/>
              </w:rPr>
              <w:t>Términos y acrónimos</w:t>
            </w:r>
            <w:r>
              <w:rPr>
                <w:noProof/>
                <w:webHidden/>
              </w:rPr>
              <w:tab/>
            </w:r>
            <w:r>
              <w:rPr>
                <w:noProof/>
                <w:webHidden/>
              </w:rPr>
              <w:fldChar w:fldCharType="begin"/>
            </w:r>
            <w:r>
              <w:rPr>
                <w:noProof/>
                <w:webHidden/>
              </w:rPr>
              <w:instrText xml:space="preserve"> PAGEREF _Toc187764276 \h </w:instrText>
            </w:r>
            <w:r>
              <w:rPr>
                <w:noProof/>
                <w:webHidden/>
              </w:rPr>
            </w:r>
            <w:r>
              <w:rPr>
                <w:noProof/>
                <w:webHidden/>
              </w:rPr>
              <w:fldChar w:fldCharType="separate"/>
            </w:r>
            <w:r>
              <w:rPr>
                <w:noProof/>
                <w:webHidden/>
              </w:rPr>
              <w:t>4</w:t>
            </w:r>
            <w:r>
              <w:rPr>
                <w:noProof/>
                <w:webHidden/>
              </w:rPr>
              <w:fldChar w:fldCharType="end"/>
            </w:r>
          </w:hyperlink>
        </w:p>
        <w:p w14:paraId="4D73AE97" w14:textId="0B2D3B85" w:rsidR="004C4871" w:rsidRDefault="004C4871">
          <w:pPr>
            <w:pStyle w:val="TDC1"/>
            <w:tabs>
              <w:tab w:val="left" w:pos="440"/>
              <w:tab w:val="right" w:leader="dot" w:pos="9350"/>
            </w:tabs>
            <w:rPr>
              <w:rFonts w:eastAsiaTheme="minorEastAsia" w:cstheme="minorBidi"/>
              <w:noProof/>
              <w:szCs w:val="22"/>
              <w:lang w:val="es-PE" w:eastAsia="es-PE"/>
            </w:rPr>
          </w:pPr>
          <w:hyperlink w:anchor="_Toc187764277" w:history="1">
            <w:r w:rsidRPr="00B5772E">
              <w:rPr>
                <w:rStyle w:val="Hipervnculo"/>
                <w:b/>
                <w:noProof/>
                <w:lang w:val="es-MX"/>
              </w:rPr>
              <w:t>5.</w:t>
            </w:r>
            <w:r>
              <w:rPr>
                <w:rFonts w:eastAsiaTheme="minorEastAsia" w:cstheme="minorBidi"/>
                <w:noProof/>
                <w:szCs w:val="22"/>
                <w:lang w:val="es-PE" w:eastAsia="es-PE"/>
              </w:rPr>
              <w:tab/>
            </w:r>
            <w:r w:rsidRPr="00B5772E">
              <w:rPr>
                <w:rStyle w:val="Hipervnculo"/>
                <w:b/>
                <w:noProof/>
                <w:lang w:val="es-MX"/>
              </w:rPr>
              <w:t>Definición del Alcance</w:t>
            </w:r>
            <w:r>
              <w:rPr>
                <w:noProof/>
                <w:webHidden/>
              </w:rPr>
              <w:tab/>
            </w:r>
            <w:r>
              <w:rPr>
                <w:noProof/>
                <w:webHidden/>
              </w:rPr>
              <w:fldChar w:fldCharType="begin"/>
            </w:r>
            <w:r>
              <w:rPr>
                <w:noProof/>
                <w:webHidden/>
              </w:rPr>
              <w:instrText xml:space="preserve"> PAGEREF _Toc187764277 \h </w:instrText>
            </w:r>
            <w:r>
              <w:rPr>
                <w:noProof/>
                <w:webHidden/>
              </w:rPr>
            </w:r>
            <w:r>
              <w:rPr>
                <w:noProof/>
                <w:webHidden/>
              </w:rPr>
              <w:fldChar w:fldCharType="separate"/>
            </w:r>
            <w:r>
              <w:rPr>
                <w:noProof/>
                <w:webHidden/>
              </w:rPr>
              <w:t>5</w:t>
            </w:r>
            <w:r>
              <w:rPr>
                <w:noProof/>
                <w:webHidden/>
              </w:rPr>
              <w:fldChar w:fldCharType="end"/>
            </w:r>
          </w:hyperlink>
        </w:p>
        <w:p w14:paraId="69FDB4D0" w14:textId="1E14FF3A" w:rsidR="004C4871" w:rsidRDefault="004C4871">
          <w:pPr>
            <w:pStyle w:val="TDC1"/>
            <w:tabs>
              <w:tab w:val="left" w:pos="440"/>
              <w:tab w:val="right" w:leader="dot" w:pos="9350"/>
            </w:tabs>
            <w:rPr>
              <w:rFonts w:eastAsiaTheme="minorEastAsia" w:cstheme="minorBidi"/>
              <w:noProof/>
              <w:szCs w:val="22"/>
              <w:lang w:val="es-PE" w:eastAsia="es-PE"/>
            </w:rPr>
          </w:pPr>
          <w:hyperlink w:anchor="_Toc187764278" w:history="1">
            <w:r w:rsidRPr="00B5772E">
              <w:rPr>
                <w:rStyle w:val="Hipervnculo"/>
                <w:b/>
                <w:noProof/>
                <w:lang w:val="es-MX"/>
              </w:rPr>
              <w:t>6.</w:t>
            </w:r>
            <w:r>
              <w:rPr>
                <w:rFonts w:eastAsiaTheme="minorEastAsia" w:cstheme="minorBidi"/>
                <w:noProof/>
                <w:szCs w:val="22"/>
                <w:lang w:val="es-PE" w:eastAsia="es-PE"/>
              </w:rPr>
              <w:tab/>
            </w:r>
            <w:r w:rsidRPr="00B5772E">
              <w:rPr>
                <w:rStyle w:val="Hipervnculo"/>
                <w:b/>
                <w:noProof/>
                <w:lang w:val="es-MX"/>
              </w:rPr>
              <w:t>Requerimientos No Funcionales</w:t>
            </w:r>
            <w:r>
              <w:rPr>
                <w:noProof/>
                <w:webHidden/>
              </w:rPr>
              <w:tab/>
            </w:r>
            <w:r>
              <w:rPr>
                <w:noProof/>
                <w:webHidden/>
              </w:rPr>
              <w:fldChar w:fldCharType="begin"/>
            </w:r>
            <w:r>
              <w:rPr>
                <w:noProof/>
                <w:webHidden/>
              </w:rPr>
              <w:instrText xml:space="preserve"> PAGEREF _Toc187764278 \h </w:instrText>
            </w:r>
            <w:r>
              <w:rPr>
                <w:noProof/>
                <w:webHidden/>
              </w:rPr>
            </w:r>
            <w:r>
              <w:rPr>
                <w:noProof/>
                <w:webHidden/>
              </w:rPr>
              <w:fldChar w:fldCharType="separate"/>
            </w:r>
            <w:r>
              <w:rPr>
                <w:noProof/>
                <w:webHidden/>
              </w:rPr>
              <w:t>6</w:t>
            </w:r>
            <w:r>
              <w:rPr>
                <w:noProof/>
                <w:webHidden/>
              </w:rPr>
              <w:fldChar w:fldCharType="end"/>
            </w:r>
          </w:hyperlink>
        </w:p>
        <w:p w14:paraId="450E8739" w14:textId="6416FD20" w:rsidR="004C4871" w:rsidRDefault="004C4871">
          <w:pPr>
            <w:pStyle w:val="TDC1"/>
            <w:tabs>
              <w:tab w:val="left" w:pos="440"/>
              <w:tab w:val="right" w:leader="dot" w:pos="9350"/>
            </w:tabs>
            <w:rPr>
              <w:rFonts w:eastAsiaTheme="minorEastAsia" w:cstheme="minorBidi"/>
              <w:noProof/>
              <w:szCs w:val="22"/>
              <w:lang w:val="es-PE" w:eastAsia="es-PE"/>
            </w:rPr>
          </w:pPr>
          <w:hyperlink w:anchor="_Toc187764279" w:history="1">
            <w:r w:rsidRPr="00B5772E">
              <w:rPr>
                <w:rStyle w:val="Hipervnculo"/>
                <w:b/>
                <w:noProof/>
                <w:lang w:val="es-MX"/>
              </w:rPr>
              <w:t>7.</w:t>
            </w:r>
            <w:r>
              <w:rPr>
                <w:rFonts w:eastAsiaTheme="minorEastAsia" w:cstheme="minorBidi"/>
                <w:noProof/>
                <w:szCs w:val="22"/>
                <w:lang w:val="es-PE" w:eastAsia="es-PE"/>
              </w:rPr>
              <w:tab/>
            </w:r>
            <w:r w:rsidRPr="00B5772E">
              <w:rPr>
                <w:rStyle w:val="Hipervnculo"/>
                <w:b/>
                <w:noProof/>
                <w:lang w:val="es-MX"/>
              </w:rPr>
              <w:t>Requerimientos Funcionales</w:t>
            </w:r>
            <w:r>
              <w:rPr>
                <w:noProof/>
                <w:webHidden/>
              </w:rPr>
              <w:tab/>
            </w:r>
            <w:r>
              <w:rPr>
                <w:noProof/>
                <w:webHidden/>
              </w:rPr>
              <w:fldChar w:fldCharType="begin"/>
            </w:r>
            <w:r>
              <w:rPr>
                <w:noProof/>
                <w:webHidden/>
              </w:rPr>
              <w:instrText xml:space="preserve"> PAGEREF _Toc187764279 \h </w:instrText>
            </w:r>
            <w:r>
              <w:rPr>
                <w:noProof/>
                <w:webHidden/>
              </w:rPr>
            </w:r>
            <w:r>
              <w:rPr>
                <w:noProof/>
                <w:webHidden/>
              </w:rPr>
              <w:fldChar w:fldCharType="separate"/>
            </w:r>
            <w:r>
              <w:rPr>
                <w:noProof/>
                <w:webHidden/>
              </w:rPr>
              <w:t>7</w:t>
            </w:r>
            <w:r>
              <w:rPr>
                <w:noProof/>
                <w:webHidden/>
              </w:rPr>
              <w:fldChar w:fldCharType="end"/>
            </w:r>
          </w:hyperlink>
        </w:p>
        <w:p w14:paraId="5966729E" w14:textId="6D645637" w:rsidR="004C4871" w:rsidRDefault="004C4871">
          <w:pPr>
            <w:pStyle w:val="TDC1"/>
            <w:tabs>
              <w:tab w:val="left" w:pos="440"/>
              <w:tab w:val="right" w:leader="dot" w:pos="9350"/>
            </w:tabs>
            <w:rPr>
              <w:rFonts w:eastAsiaTheme="minorEastAsia" w:cstheme="minorBidi"/>
              <w:noProof/>
              <w:szCs w:val="22"/>
              <w:lang w:val="es-PE" w:eastAsia="es-PE"/>
            </w:rPr>
          </w:pPr>
          <w:hyperlink w:anchor="_Toc187764280" w:history="1">
            <w:r w:rsidRPr="00B5772E">
              <w:rPr>
                <w:rStyle w:val="Hipervnculo"/>
                <w:b/>
                <w:noProof/>
                <w:lang w:val="es-MX"/>
              </w:rPr>
              <w:t>8.</w:t>
            </w:r>
            <w:r>
              <w:rPr>
                <w:rFonts w:eastAsiaTheme="minorEastAsia" w:cstheme="minorBidi"/>
                <w:noProof/>
                <w:szCs w:val="22"/>
                <w:lang w:val="es-PE" w:eastAsia="es-PE"/>
              </w:rPr>
              <w:tab/>
            </w:r>
            <w:r w:rsidRPr="00B5772E">
              <w:rPr>
                <w:rStyle w:val="Hipervnculo"/>
                <w:b/>
                <w:noProof/>
                <w:lang w:val="es-MX"/>
              </w:rPr>
              <w:t>DIAGRAMA DE CONTEXTO</w:t>
            </w:r>
            <w:r>
              <w:rPr>
                <w:noProof/>
                <w:webHidden/>
              </w:rPr>
              <w:tab/>
            </w:r>
            <w:r>
              <w:rPr>
                <w:noProof/>
                <w:webHidden/>
              </w:rPr>
              <w:fldChar w:fldCharType="begin"/>
            </w:r>
            <w:r>
              <w:rPr>
                <w:noProof/>
                <w:webHidden/>
              </w:rPr>
              <w:instrText xml:space="preserve"> PAGEREF _Toc187764280 \h </w:instrText>
            </w:r>
            <w:r>
              <w:rPr>
                <w:noProof/>
                <w:webHidden/>
              </w:rPr>
            </w:r>
            <w:r>
              <w:rPr>
                <w:noProof/>
                <w:webHidden/>
              </w:rPr>
              <w:fldChar w:fldCharType="separate"/>
            </w:r>
            <w:r>
              <w:rPr>
                <w:noProof/>
                <w:webHidden/>
              </w:rPr>
              <w:t>11</w:t>
            </w:r>
            <w:r>
              <w:rPr>
                <w:noProof/>
                <w:webHidden/>
              </w:rPr>
              <w:fldChar w:fldCharType="end"/>
            </w:r>
          </w:hyperlink>
        </w:p>
        <w:p w14:paraId="4A47FA3B" w14:textId="5314A975" w:rsidR="004C4871" w:rsidRDefault="004C4871">
          <w:pPr>
            <w:pStyle w:val="TDC1"/>
            <w:tabs>
              <w:tab w:val="left" w:pos="440"/>
              <w:tab w:val="right" w:leader="dot" w:pos="9350"/>
            </w:tabs>
            <w:rPr>
              <w:rFonts w:eastAsiaTheme="minorEastAsia" w:cstheme="minorBidi"/>
              <w:noProof/>
              <w:szCs w:val="22"/>
              <w:lang w:val="es-PE" w:eastAsia="es-PE"/>
            </w:rPr>
          </w:pPr>
          <w:hyperlink w:anchor="_Toc187764281" w:history="1">
            <w:r w:rsidRPr="00B5772E">
              <w:rPr>
                <w:rStyle w:val="Hipervnculo"/>
                <w:b/>
                <w:noProof/>
                <w:lang w:val="es-MX"/>
              </w:rPr>
              <w:t>9.</w:t>
            </w:r>
            <w:r>
              <w:rPr>
                <w:rFonts w:eastAsiaTheme="minorEastAsia" w:cstheme="minorBidi"/>
                <w:noProof/>
                <w:szCs w:val="22"/>
                <w:lang w:val="es-PE" w:eastAsia="es-PE"/>
              </w:rPr>
              <w:tab/>
            </w:r>
            <w:r w:rsidRPr="00B5772E">
              <w:rPr>
                <w:rStyle w:val="Hipervnculo"/>
                <w:b/>
                <w:noProof/>
                <w:lang w:val="es-MX"/>
              </w:rPr>
              <w:t>DIAGRAMA DE FLUJO</w:t>
            </w:r>
            <w:r>
              <w:rPr>
                <w:noProof/>
                <w:webHidden/>
              </w:rPr>
              <w:tab/>
            </w:r>
            <w:r>
              <w:rPr>
                <w:noProof/>
                <w:webHidden/>
              </w:rPr>
              <w:fldChar w:fldCharType="begin"/>
            </w:r>
            <w:r>
              <w:rPr>
                <w:noProof/>
                <w:webHidden/>
              </w:rPr>
              <w:instrText xml:space="preserve"> PAGEREF _Toc187764281 \h </w:instrText>
            </w:r>
            <w:r>
              <w:rPr>
                <w:noProof/>
                <w:webHidden/>
              </w:rPr>
            </w:r>
            <w:r>
              <w:rPr>
                <w:noProof/>
                <w:webHidden/>
              </w:rPr>
              <w:fldChar w:fldCharType="separate"/>
            </w:r>
            <w:r>
              <w:rPr>
                <w:noProof/>
                <w:webHidden/>
              </w:rPr>
              <w:t>12</w:t>
            </w:r>
            <w:r>
              <w:rPr>
                <w:noProof/>
                <w:webHidden/>
              </w:rPr>
              <w:fldChar w:fldCharType="end"/>
            </w:r>
          </w:hyperlink>
        </w:p>
        <w:p w14:paraId="46577350" w14:textId="577A4E25" w:rsidR="004C4871" w:rsidRDefault="004C4871">
          <w:pPr>
            <w:pStyle w:val="TDC1"/>
            <w:tabs>
              <w:tab w:val="left" w:pos="660"/>
              <w:tab w:val="right" w:leader="dot" w:pos="9350"/>
            </w:tabs>
            <w:rPr>
              <w:rFonts w:eastAsiaTheme="minorEastAsia" w:cstheme="minorBidi"/>
              <w:noProof/>
              <w:szCs w:val="22"/>
              <w:lang w:val="es-PE" w:eastAsia="es-PE"/>
            </w:rPr>
          </w:pPr>
          <w:hyperlink w:anchor="_Toc187764282" w:history="1">
            <w:r w:rsidRPr="00B5772E">
              <w:rPr>
                <w:rStyle w:val="Hipervnculo"/>
                <w:b/>
                <w:noProof/>
                <w:lang w:val="es-MX"/>
              </w:rPr>
              <w:t>10.</w:t>
            </w:r>
            <w:r>
              <w:rPr>
                <w:rFonts w:eastAsiaTheme="minorEastAsia" w:cstheme="minorBidi"/>
                <w:noProof/>
                <w:szCs w:val="22"/>
                <w:lang w:val="es-PE" w:eastAsia="es-PE"/>
              </w:rPr>
              <w:tab/>
            </w:r>
            <w:r w:rsidRPr="00B5772E">
              <w:rPr>
                <w:rStyle w:val="Hipervnculo"/>
                <w:b/>
                <w:noProof/>
                <w:lang w:val="es-MX"/>
              </w:rPr>
              <w:t>DIAGRAMA DE SECUENCIA</w:t>
            </w:r>
            <w:r>
              <w:rPr>
                <w:noProof/>
                <w:webHidden/>
              </w:rPr>
              <w:tab/>
            </w:r>
            <w:r>
              <w:rPr>
                <w:noProof/>
                <w:webHidden/>
              </w:rPr>
              <w:fldChar w:fldCharType="begin"/>
            </w:r>
            <w:r>
              <w:rPr>
                <w:noProof/>
                <w:webHidden/>
              </w:rPr>
              <w:instrText xml:space="preserve"> PAGEREF _Toc187764282 \h </w:instrText>
            </w:r>
            <w:r>
              <w:rPr>
                <w:noProof/>
                <w:webHidden/>
              </w:rPr>
            </w:r>
            <w:r>
              <w:rPr>
                <w:noProof/>
                <w:webHidden/>
              </w:rPr>
              <w:fldChar w:fldCharType="separate"/>
            </w:r>
            <w:r>
              <w:rPr>
                <w:noProof/>
                <w:webHidden/>
              </w:rPr>
              <w:t>17</w:t>
            </w:r>
            <w:r>
              <w:rPr>
                <w:noProof/>
                <w:webHidden/>
              </w:rPr>
              <w:fldChar w:fldCharType="end"/>
            </w:r>
          </w:hyperlink>
        </w:p>
        <w:p w14:paraId="75613F92" w14:textId="23EFA1A6" w:rsidR="006C767B" w:rsidRPr="007441AB" w:rsidRDefault="006C767B">
          <w:r w:rsidRPr="00B60B0D">
            <w:rPr>
              <w:rFonts w:cstheme="minorHAnsi"/>
              <w:noProof/>
              <w:sz w:val="24"/>
              <w:szCs w:val="24"/>
            </w:rPr>
            <w:fldChar w:fldCharType="end"/>
          </w:r>
        </w:p>
      </w:sdtContent>
    </w:sdt>
    <w:p w14:paraId="5BAD0A62" w14:textId="77777777" w:rsidR="007441AB" w:rsidRDefault="007441AB" w:rsidP="007441AB">
      <w:pPr>
        <w:spacing w:after="160" w:line="259" w:lineRule="auto"/>
        <w:jc w:val="center"/>
        <w:rPr>
          <w:lang w:val="es-MX"/>
        </w:rPr>
      </w:pPr>
    </w:p>
    <w:p w14:paraId="36EEA51F" w14:textId="48DB23C6" w:rsidR="007441AB" w:rsidRPr="004C4871" w:rsidRDefault="004C4871" w:rsidP="007441AB">
      <w:pPr>
        <w:spacing w:after="160" w:line="259" w:lineRule="auto"/>
        <w:jc w:val="center"/>
        <w:rPr>
          <w:b/>
          <w:bCs/>
          <w:lang w:val="es-MX"/>
        </w:rPr>
      </w:pPr>
      <w:r>
        <w:rPr>
          <w:rFonts w:eastAsiaTheme="majorEastAsia" w:cstheme="minorHAnsi"/>
          <w:b/>
          <w:bCs/>
          <w:sz w:val="28"/>
          <w:szCs w:val="28"/>
          <w:lang w:val="es-419" w:eastAsia="es-419"/>
        </w:rPr>
        <w:t>T</w:t>
      </w:r>
      <w:r w:rsidR="007441AB" w:rsidRPr="004C4871">
        <w:rPr>
          <w:rFonts w:eastAsiaTheme="majorEastAsia" w:cstheme="minorHAnsi"/>
          <w:b/>
          <w:bCs/>
          <w:sz w:val="28"/>
          <w:szCs w:val="28"/>
          <w:lang w:val="es-419" w:eastAsia="es-419"/>
        </w:rPr>
        <w:t>ablas</w:t>
      </w:r>
    </w:p>
    <w:p w14:paraId="35E17586" w14:textId="536AB5B2" w:rsidR="007441AB" w:rsidRPr="004C4871" w:rsidRDefault="007441AB" w:rsidP="004C4871">
      <w:pPr>
        <w:pStyle w:val="TDC1"/>
        <w:tabs>
          <w:tab w:val="left" w:pos="440"/>
          <w:tab w:val="right" w:leader="dot" w:pos="9350"/>
        </w:tabs>
        <w:rPr>
          <w:rStyle w:val="Hipervnculo"/>
          <w:b/>
          <w:lang w:val="es-MX"/>
        </w:rPr>
      </w:pPr>
      <w:r w:rsidRPr="004C4871">
        <w:rPr>
          <w:rStyle w:val="Hipervnculo"/>
          <w:b/>
          <w:noProof/>
        </w:rPr>
        <w:fldChar w:fldCharType="begin"/>
      </w:r>
      <w:r w:rsidRPr="004C4871">
        <w:rPr>
          <w:rStyle w:val="Hipervnculo"/>
          <w:b/>
          <w:noProof/>
        </w:rPr>
        <w:instrText xml:space="preserve"> TOC \h \z \c "Tabla n.º" </w:instrText>
      </w:r>
      <w:r w:rsidRPr="004C4871">
        <w:rPr>
          <w:rStyle w:val="Hipervnculo"/>
          <w:b/>
          <w:noProof/>
        </w:rPr>
        <w:fldChar w:fldCharType="separate"/>
      </w:r>
      <w:hyperlink w:anchor="_Toc187761396" w:history="1">
        <w:r w:rsidRPr="004C4871">
          <w:rPr>
            <w:rStyle w:val="Hipervnculo"/>
            <w:b/>
            <w:noProof/>
            <w:lang w:val="es-MX"/>
          </w:rPr>
          <w:t>Tabla n.º 1: Tabla de términos y acrónimos</w:t>
        </w:r>
        <w:r w:rsidRPr="004C4871">
          <w:rPr>
            <w:rStyle w:val="Hipervnculo"/>
            <w:b/>
            <w:webHidden/>
            <w:lang w:val="es-MX"/>
          </w:rPr>
          <w:tab/>
        </w:r>
        <w:r w:rsidRPr="004C4871">
          <w:rPr>
            <w:rStyle w:val="Hipervnculo"/>
            <w:b/>
            <w:webHidden/>
            <w:lang w:val="es-MX"/>
          </w:rPr>
          <w:fldChar w:fldCharType="begin"/>
        </w:r>
        <w:r w:rsidRPr="004C4871">
          <w:rPr>
            <w:rStyle w:val="Hipervnculo"/>
            <w:b/>
            <w:webHidden/>
            <w:lang w:val="es-MX"/>
          </w:rPr>
          <w:instrText xml:space="preserve"> PAGEREF _Toc187761396 \h </w:instrText>
        </w:r>
        <w:r w:rsidRPr="004C4871">
          <w:rPr>
            <w:rStyle w:val="Hipervnculo"/>
            <w:b/>
            <w:webHidden/>
            <w:lang w:val="es-MX"/>
          </w:rPr>
        </w:r>
        <w:r w:rsidRPr="004C4871">
          <w:rPr>
            <w:rStyle w:val="Hipervnculo"/>
            <w:b/>
            <w:webHidden/>
            <w:lang w:val="es-MX"/>
          </w:rPr>
          <w:fldChar w:fldCharType="separate"/>
        </w:r>
        <w:r w:rsidRPr="004C4871">
          <w:rPr>
            <w:rStyle w:val="Hipervnculo"/>
            <w:b/>
            <w:webHidden/>
            <w:lang w:val="es-MX"/>
          </w:rPr>
          <w:t>4</w:t>
        </w:r>
        <w:r w:rsidRPr="004C4871">
          <w:rPr>
            <w:rStyle w:val="Hipervnculo"/>
            <w:b/>
            <w:webHidden/>
            <w:lang w:val="es-MX"/>
          </w:rPr>
          <w:fldChar w:fldCharType="end"/>
        </w:r>
      </w:hyperlink>
    </w:p>
    <w:p w14:paraId="25665E96" w14:textId="2380DECF" w:rsidR="007441AB" w:rsidRPr="004C4871" w:rsidRDefault="00287DBD" w:rsidP="004C4871">
      <w:pPr>
        <w:pStyle w:val="TDC1"/>
        <w:tabs>
          <w:tab w:val="left" w:pos="440"/>
          <w:tab w:val="right" w:leader="dot" w:pos="9350"/>
        </w:tabs>
        <w:rPr>
          <w:rStyle w:val="Hipervnculo"/>
          <w:b/>
          <w:lang w:val="es-MX"/>
        </w:rPr>
      </w:pPr>
      <w:hyperlink w:anchor="_Toc187761397" w:history="1">
        <w:r w:rsidR="007441AB" w:rsidRPr="004C4871">
          <w:rPr>
            <w:rStyle w:val="Hipervnculo"/>
            <w:b/>
            <w:noProof/>
            <w:lang w:val="es-MX"/>
          </w:rPr>
          <w:t>Tabla n.º 2 :Requerimientos No Funcionales de Buzón2 aplicadas a la Migración</w:t>
        </w:r>
        <w:r w:rsidR="007441AB" w:rsidRPr="004C4871">
          <w:rPr>
            <w:rStyle w:val="Hipervnculo"/>
            <w:b/>
            <w:webHidden/>
            <w:lang w:val="es-MX"/>
          </w:rPr>
          <w:tab/>
        </w:r>
        <w:r w:rsidR="007441AB" w:rsidRPr="004C4871">
          <w:rPr>
            <w:rStyle w:val="Hipervnculo"/>
            <w:b/>
            <w:webHidden/>
            <w:lang w:val="es-MX"/>
          </w:rPr>
          <w:fldChar w:fldCharType="begin"/>
        </w:r>
        <w:r w:rsidR="007441AB" w:rsidRPr="004C4871">
          <w:rPr>
            <w:rStyle w:val="Hipervnculo"/>
            <w:b/>
            <w:webHidden/>
            <w:lang w:val="es-MX"/>
          </w:rPr>
          <w:instrText xml:space="preserve"> PAGEREF _Toc187761397 \h </w:instrText>
        </w:r>
        <w:r w:rsidR="007441AB" w:rsidRPr="004C4871">
          <w:rPr>
            <w:rStyle w:val="Hipervnculo"/>
            <w:b/>
            <w:webHidden/>
            <w:lang w:val="es-MX"/>
          </w:rPr>
        </w:r>
        <w:r w:rsidR="007441AB" w:rsidRPr="004C4871">
          <w:rPr>
            <w:rStyle w:val="Hipervnculo"/>
            <w:b/>
            <w:webHidden/>
            <w:lang w:val="es-MX"/>
          </w:rPr>
          <w:fldChar w:fldCharType="separate"/>
        </w:r>
        <w:r w:rsidR="007441AB" w:rsidRPr="004C4871">
          <w:rPr>
            <w:rStyle w:val="Hipervnculo"/>
            <w:b/>
            <w:webHidden/>
            <w:lang w:val="es-MX"/>
          </w:rPr>
          <w:t>6</w:t>
        </w:r>
        <w:r w:rsidR="007441AB" w:rsidRPr="004C4871">
          <w:rPr>
            <w:rStyle w:val="Hipervnculo"/>
            <w:b/>
            <w:webHidden/>
            <w:lang w:val="es-MX"/>
          </w:rPr>
          <w:fldChar w:fldCharType="end"/>
        </w:r>
      </w:hyperlink>
    </w:p>
    <w:p w14:paraId="63477037" w14:textId="26DFF3E1" w:rsidR="007441AB" w:rsidRPr="004C4871" w:rsidRDefault="00287DBD" w:rsidP="004C4871">
      <w:pPr>
        <w:pStyle w:val="TDC1"/>
        <w:tabs>
          <w:tab w:val="left" w:pos="440"/>
          <w:tab w:val="right" w:leader="dot" w:pos="9350"/>
        </w:tabs>
        <w:rPr>
          <w:rStyle w:val="Hipervnculo"/>
          <w:b/>
          <w:lang w:val="es-MX"/>
        </w:rPr>
      </w:pPr>
      <w:hyperlink w:anchor="_Toc187761398" w:history="1">
        <w:r w:rsidR="007441AB" w:rsidRPr="004C4871">
          <w:rPr>
            <w:rStyle w:val="Hipervnculo"/>
            <w:b/>
            <w:noProof/>
            <w:lang w:val="es-MX"/>
          </w:rPr>
          <w:t>Tabla n.º 3 :Requerimientos Funcionales de la Migración.</w:t>
        </w:r>
        <w:r w:rsidR="007441AB" w:rsidRPr="004C4871">
          <w:rPr>
            <w:rStyle w:val="Hipervnculo"/>
            <w:b/>
            <w:webHidden/>
            <w:lang w:val="es-MX"/>
          </w:rPr>
          <w:tab/>
        </w:r>
        <w:r w:rsidR="007441AB" w:rsidRPr="004C4871">
          <w:rPr>
            <w:rStyle w:val="Hipervnculo"/>
            <w:b/>
            <w:webHidden/>
            <w:lang w:val="es-MX"/>
          </w:rPr>
          <w:fldChar w:fldCharType="begin"/>
        </w:r>
        <w:r w:rsidR="007441AB" w:rsidRPr="004C4871">
          <w:rPr>
            <w:rStyle w:val="Hipervnculo"/>
            <w:b/>
            <w:webHidden/>
            <w:lang w:val="es-MX"/>
          </w:rPr>
          <w:instrText xml:space="preserve"> PAGEREF _Toc187761398 \h </w:instrText>
        </w:r>
        <w:r w:rsidR="007441AB" w:rsidRPr="004C4871">
          <w:rPr>
            <w:rStyle w:val="Hipervnculo"/>
            <w:b/>
            <w:webHidden/>
            <w:lang w:val="es-MX"/>
          </w:rPr>
        </w:r>
        <w:r w:rsidR="007441AB" w:rsidRPr="004C4871">
          <w:rPr>
            <w:rStyle w:val="Hipervnculo"/>
            <w:b/>
            <w:webHidden/>
            <w:lang w:val="es-MX"/>
          </w:rPr>
          <w:fldChar w:fldCharType="separate"/>
        </w:r>
        <w:r w:rsidR="007441AB" w:rsidRPr="004C4871">
          <w:rPr>
            <w:rStyle w:val="Hipervnculo"/>
            <w:b/>
            <w:webHidden/>
            <w:lang w:val="es-MX"/>
          </w:rPr>
          <w:t>7</w:t>
        </w:r>
        <w:r w:rsidR="007441AB" w:rsidRPr="004C4871">
          <w:rPr>
            <w:rStyle w:val="Hipervnculo"/>
            <w:b/>
            <w:webHidden/>
            <w:lang w:val="es-MX"/>
          </w:rPr>
          <w:fldChar w:fldCharType="end"/>
        </w:r>
      </w:hyperlink>
    </w:p>
    <w:p w14:paraId="3B54F0CF" w14:textId="46A8D202" w:rsidR="007441AB" w:rsidRDefault="007441AB" w:rsidP="004C4871">
      <w:pPr>
        <w:pStyle w:val="TDC1"/>
        <w:tabs>
          <w:tab w:val="left" w:pos="440"/>
          <w:tab w:val="right" w:leader="dot" w:pos="9350"/>
        </w:tabs>
        <w:rPr>
          <w:lang w:val="es-MX"/>
        </w:rPr>
      </w:pPr>
      <w:r w:rsidRPr="004C4871">
        <w:rPr>
          <w:rStyle w:val="Hipervnculo"/>
          <w:b/>
          <w:noProof/>
        </w:rPr>
        <w:fldChar w:fldCharType="end"/>
      </w:r>
    </w:p>
    <w:p w14:paraId="3A266B4B" w14:textId="429B60CB" w:rsidR="006C767B" w:rsidRDefault="006C767B">
      <w:pPr>
        <w:spacing w:after="160" w:line="259" w:lineRule="auto"/>
        <w:rPr>
          <w:lang w:val="es-MX"/>
        </w:rPr>
      </w:pPr>
      <w:r>
        <w:rPr>
          <w:lang w:val="es-MX"/>
        </w:rPr>
        <w:br w:type="page"/>
      </w:r>
    </w:p>
    <w:p w14:paraId="644228E5" w14:textId="77777777" w:rsidR="00001A62" w:rsidRPr="00627D17" w:rsidRDefault="00001A62" w:rsidP="00627D17">
      <w:pPr>
        <w:pStyle w:val="Ttulo1"/>
        <w:numPr>
          <w:ilvl w:val="0"/>
          <w:numId w:val="2"/>
        </w:numPr>
        <w:ind w:left="432" w:hanging="432"/>
        <w:rPr>
          <w:rFonts w:asciiTheme="minorHAnsi" w:hAnsiTheme="minorHAnsi"/>
          <w:b/>
          <w:color w:val="auto"/>
          <w:sz w:val="24"/>
          <w:lang w:val="es-MX"/>
        </w:rPr>
      </w:pPr>
      <w:bookmarkStart w:id="1" w:name="_Toc187135957"/>
      <w:bookmarkStart w:id="2" w:name="_Toc187327518"/>
      <w:bookmarkStart w:id="3" w:name="_Toc164869886"/>
      <w:bookmarkStart w:id="4" w:name="_Toc187764273"/>
      <w:r w:rsidRPr="00627D17">
        <w:rPr>
          <w:rFonts w:asciiTheme="minorHAnsi" w:hAnsiTheme="minorHAnsi"/>
          <w:b/>
          <w:color w:val="auto"/>
          <w:sz w:val="24"/>
          <w:lang w:val="es-MX"/>
        </w:rPr>
        <w:lastRenderedPageBreak/>
        <w:t>Migración de</w:t>
      </w:r>
      <w:bookmarkEnd w:id="1"/>
      <w:bookmarkEnd w:id="2"/>
      <w:r w:rsidRPr="00627D17">
        <w:rPr>
          <w:rFonts w:asciiTheme="minorHAnsi" w:hAnsiTheme="minorHAnsi"/>
          <w:b/>
          <w:color w:val="auto"/>
          <w:sz w:val="24"/>
          <w:lang w:val="es-MX"/>
        </w:rPr>
        <w:t xml:space="preserve"> Mensajes, Usuarios y Adjuntos desde Buzón 1.0 a Buzón 2.0</w:t>
      </w:r>
      <w:bookmarkEnd w:id="4"/>
    </w:p>
    <w:p w14:paraId="5927C370" w14:textId="77777777" w:rsidR="00001A62" w:rsidRDefault="00001A62" w:rsidP="00001A62">
      <w:pPr>
        <w:ind w:left="720"/>
        <w:rPr>
          <w:lang w:val="es-MX"/>
        </w:rPr>
      </w:pPr>
    </w:p>
    <w:p w14:paraId="30A94CE6" w14:textId="639357B7" w:rsidR="00001A62" w:rsidRPr="000A1CC5" w:rsidRDefault="00001A62" w:rsidP="00627D17">
      <w:pPr>
        <w:ind w:left="432"/>
        <w:rPr>
          <w:lang w:val="es-MX"/>
        </w:rPr>
      </w:pPr>
      <w:r>
        <w:rPr>
          <w:lang w:val="es-MX"/>
        </w:rPr>
        <w:t xml:space="preserve">Como parte del </w:t>
      </w:r>
      <w:r w:rsidRPr="005E7947">
        <w:rPr>
          <w:lang w:val="es-MX"/>
        </w:rPr>
        <w:t>PROYECTO VUCE 2.0</w:t>
      </w:r>
      <w:r>
        <w:rPr>
          <w:lang w:val="es-MX"/>
        </w:rPr>
        <w:t>, l</w:t>
      </w:r>
      <w:r w:rsidRPr="000A1CC5">
        <w:rPr>
          <w:lang w:val="es-MX"/>
        </w:rPr>
        <w:t xml:space="preserve">a </w:t>
      </w:r>
      <w:r>
        <w:rPr>
          <w:lang w:val="es-MX"/>
        </w:rPr>
        <w:t>migración</w:t>
      </w:r>
      <w:r w:rsidRPr="000A1CC5">
        <w:rPr>
          <w:lang w:val="es-MX"/>
        </w:rPr>
        <w:t xml:space="preserve"> de </w:t>
      </w:r>
      <w:r>
        <w:rPr>
          <w:lang w:val="es-MX"/>
        </w:rPr>
        <w:t xml:space="preserve">mensajes, usuarios y archivos adjuntos desde, Buzón 1.0 con base de datos en ORACLE, hacía Buzón 2.0 con base de datos MongoDB; así mismo, alojar a los archivos adjuntos de estos migrados en FILENET para su posterior uso; es un proceso que forma parte del Componente de Buzón 2.0, que es un desarrollo transversal al PROYECTO VUCE 2.0, la migración </w:t>
      </w:r>
      <w:r w:rsidRPr="000A1CC5">
        <w:rPr>
          <w:lang w:val="es-MX"/>
        </w:rPr>
        <w:t>implica el proceso de transferir, actualizar los datos de los correos electrónicos y sus metadatos entre dos bases de datos diferentes</w:t>
      </w:r>
      <w:r>
        <w:rPr>
          <w:lang w:val="es-MX"/>
        </w:rPr>
        <w:t xml:space="preserve"> y FILENET;</w:t>
      </w:r>
      <w:r w:rsidRPr="000A1CC5">
        <w:rPr>
          <w:lang w:val="es-MX"/>
        </w:rPr>
        <w:t xml:space="preserve"> Oracle, un sistema de bases de datos relacional, MongoDB, una base de datos NoSQL orientada a documentos</w:t>
      </w:r>
      <w:r>
        <w:rPr>
          <w:lang w:val="es-MX"/>
        </w:rPr>
        <w:t xml:space="preserve"> y FILENET, una plataforma de gestión de contenido empresaria (ECM) que </w:t>
      </w:r>
      <w:r w:rsidRPr="000407FC">
        <w:rPr>
          <w:lang w:val="es-MX"/>
        </w:rPr>
        <w:t>permite a las organizaciones gestionar grandes volúmenes de contenido digital, incluidos documentos, imágenes, registros, correos electrónicos y otros tipos de información no estructurada, de manera eficiente y segura.</w:t>
      </w:r>
    </w:p>
    <w:p w14:paraId="473473E2" w14:textId="77777777" w:rsidR="00001A62" w:rsidRPr="00627D17" w:rsidRDefault="00001A62" w:rsidP="00627D17">
      <w:pPr>
        <w:pStyle w:val="Ttulo1"/>
        <w:numPr>
          <w:ilvl w:val="0"/>
          <w:numId w:val="2"/>
        </w:numPr>
        <w:ind w:left="432" w:hanging="432"/>
        <w:rPr>
          <w:rFonts w:asciiTheme="minorHAnsi" w:hAnsiTheme="minorHAnsi"/>
          <w:b/>
          <w:color w:val="auto"/>
          <w:sz w:val="24"/>
          <w:lang w:val="es-MX"/>
        </w:rPr>
      </w:pPr>
      <w:bookmarkStart w:id="5" w:name="_Toc187135958"/>
      <w:bookmarkStart w:id="6" w:name="_Toc187327519"/>
      <w:bookmarkStart w:id="7" w:name="_Toc187764274"/>
      <w:r w:rsidRPr="00627D17">
        <w:rPr>
          <w:rFonts w:asciiTheme="minorHAnsi" w:hAnsiTheme="minorHAnsi"/>
          <w:b/>
          <w:color w:val="auto"/>
          <w:sz w:val="24"/>
          <w:lang w:val="es-MX"/>
        </w:rPr>
        <w:t>Objetivos</w:t>
      </w:r>
      <w:bookmarkEnd w:id="5"/>
      <w:bookmarkEnd w:id="6"/>
      <w:bookmarkEnd w:id="7"/>
    </w:p>
    <w:p w14:paraId="5D9FF36E" w14:textId="77777777" w:rsidR="00627D17" w:rsidRDefault="00627D17" w:rsidP="00627D17">
      <w:pPr>
        <w:rPr>
          <w:lang w:val="es-MX"/>
        </w:rPr>
      </w:pPr>
    </w:p>
    <w:p w14:paraId="284E7097" w14:textId="53256BA8" w:rsidR="00001A62" w:rsidRPr="00627D17" w:rsidRDefault="00001A62" w:rsidP="00627D17">
      <w:pPr>
        <w:ind w:left="432"/>
        <w:rPr>
          <w:lang w:val="es-MX"/>
        </w:rPr>
      </w:pPr>
      <w:r w:rsidRPr="00001A62">
        <w:rPr>
          <w:lang w:val="es-MX"/>
        </w:rPr>
        <w:t>Transferir los mensajes, usuarios y archivos adjuntos desde Buzón 1.0 desarrollado en la base de datos relacional ORACLE hacia Buzón 2.0 desarrollado en la base de datos NoSQL MongoDB; así también trasladar los archivos adjuntos desde ORACLE a FILENET.</w:t>
      </w:r>
    </w:p>
    <w:p w14:paraId="07C5D08B" w14:textId="63E7EE76" w:rsidR="00F670EA" w:rsidRPr="00627D17" w:rsidRDefault="00424442" w:rsidP="00627D17">
      <w:pPr>
        <w:pStyle w:val="Ttulo1"/>
        <w:numPr>
          <w:ilvl w:val="0"/>
          <w:numId w:val="2"/>
        </w:numPr>
        <w:ind w:left="432" w:hanging="432"/>
        <w:rPr>
          <w:rFonts w:asciiTheme="minorHAnsi" w:hAnsiTheme="minorHAnsi"/>
          <w:b/>
          <w:color w:val="auto"/>
          <w:sz w:val="24"/>
          <w:lang w:val="es-MX"/>
        </w:rPr>
      </w:pPr>
      <w:bookmarkStart w:id="8" w:name="_Toc187764275"/>
      <w:r w:rsidRPr="00627D17">
        <w:rPr>
          <w:rFonts w:asciiTheme="minorHAnsi" w:hAnsiTheme="minorHAnsi"/>
          <w:b/>
          <w:color w:val="auto"/>
          <w:sz w:val="24"/>
          <w:lang w:val="es-MX"/>
        </w:rPr>
        <w:t>Pasos Previos</w:t>
      </w:r>
      <w:commentRangeStart w:id="9"/>
      <w:commentRangeStart w:id="10"/>
      <w:commentRangeEnd w:id="10"/>
      <w:r w:rsidR="002F54D1" w:rsidRPr="00627D17">
        <w:rPr>
          <w:rFonts w:asciiTheme="minorHAnsi" w:hAnsiTheme="minorHAnsi"/>
          <w:b/>
          <w:sz w:val="24"/>
          <w:lang w:val="es-MX"/>
        </w:rPr>
        <w:commentReference w:id="10"/>
      </w:r>
      <w:commentRangeEnd w:id="9"/>
      <w:r w:rsidR="0014224C">
        <w:rPr>
          <w:rStyle w:val="Refdecomentario"/>
          <w:rFonts w:asciiTheme="minorHAnsi" w:eastAsia="MS Mincho" w:hAnsiTheme="minorHAnsi" w:cs="Verdana"/>
          <w:color w:val="auto"/>
        </w:rPr>
        <w:commentReference w:id="9"/>
      </w:r>
      <w:bookmarkEnd w:id="8"/>
    </w:p>
    <w:p w14:paraId="6A0CC5AE" w14:textId="07089D99" w:rsidR="00001A62" w:rsidRPr="00001A62" w:rsidRDefault="00001A62" w:rsidP="00001A62">
      <w:pPr>
        <w:ind w:left="720"/>
        <w:rPr>
          <w:lang w:val="es-MX"/>
        </w:rPr>
      </w:pPr>
    </w:p>
    <w:p w14:paraId="470E420D" w14:textId="77777777" w:rsidR="00001A62" w:rsidRPr="004044D0" w:rsidRDefault="00001A62" w:rsidP="00627D17">
      <w:pPr>
        <w:ind w:left="432"/>
        <w:rPr>
          <w:lang w:val="es-MX"/>
        </w:rPr>
      </w:pPr>
      <w:r w:rsidRPr="00F670EA">
        <w:rPr>
          <w:lang w:val="es-MX"/>
        </w:rPr>
        <w:t xml:space="preserve">Como parte </w:t>
      </w:r>
      <w:r>
        <w:rPr>
          <w:lang w:val="es-MX"/>
        </w:rPr>
        <w:t>de los pasos previos antes</w:t>
      </w:r>
      <w:r w:rsidRPr="00F670EA">
        <w:rPr>
          <w:lang w:val="es-MX"/>
        </w:rPr>
        <w:t xml:space="preserve"> de la migración de </w:t>
      </w:r>
      <w:r>
        <w:rPr>
          <w:lang w:val="es-MX"/>
        </w:rPr>
        <w:t>Buzón 1.0</w:t>
      </w:r>
      <w:r w:rsidRPr="00F670EA">
        <w:rPr>
          <w:lang w:val="es-MX"/>
        </w:rPr>
        <w:t xml:space="preserve"> a Buzón</w:t>
      </w:r>
      <w:r>
        <w:rPr>
          <w:lang w:val="es-MX"/>
        </w:rPr>
        <w:t xml:space="preserve"> </w:t>
      </w:r>
      <w:r w:rsidRPr="00F670EA">
        <w:rPr>
          <w:lang w:val="es-MX"/>
        </w:rPr>
        <w:t>2</w:t>
      </w:r>
      <w:r>
        <w:rPr>
          <w:lang w:val="es-MX"/>
        </w:rPr>
        <w:t>.0</w:t>
      </w:r>
      <w:r w:rsidRPr="00F670EA">
        <w:rPr>
          <w:lang w:val="es-MX"/>
        </w:rPr>
        <w:t xml:space="preserve"> se tiene las siguientes </w:t>
      </w:r>
      <w:r>
        <w:rPr>
          <w:lang w:val="es-MX"/>
        </w:rPr>
        <w:t>acciones</w:t>
      </w:r>
      <w:r w:rsidRPr="00F670EA">
        <w:rPr>
          <w:lang w:val="es-MX"/>
        </w:rPr>
        <w:t>:</w:t>
      </w:r>
    </w:p>
    <w:p w14:paraId="5205EE13" w14:textId="77777777" w:rsidR="00627D17" w:rsidRDefault="00001A62" w:rsidP="00627D17">
      <w:pPr>
        <w:pStyle w:val="Prrafodelista"/>
        <w:numPr>
          <w:ilvl w:val="0"/>
          <w:numId w:val="9"/>
        </w:numPr>
        <w:ind w:left="792"/>
        <w:rPr>
          <w:rFonts w:cstheme="minorHAnsi"/>
          <w:szCs w:val="24"/>
        </w:rPr>
      </w:pPr>
      <w:r>
        <w:rPr>
          <w:rFonts w:cstheme="minorHAnsi"/>
          <w:szCs w:val="24"/>
        </w:rPr>
        <w:t>Evaluac</w:t>
      </w:r>
      <w:r w:rsidRPr="00560F7A">
        <w:rPr>
          <w:rFonts w:cstheme="minorHAnsi"/>
          <w:szCs w:val="24"/>
        </w:rPr>
        <w:t>ión del escenario actual</w:t>
      </w:r>
    </w:p>
    <w:p w14:paraId="4AFD56FE" w14:textId="77777777" w:rsidR="00627D17" w:rsidRDefault="00001A62" w:rsidP="00627D17">
      <w:pPr>
        <w:pStyle w:val="Prrafodelista"/>
        <w:numPr>
          <w:ilvl w:val="1"/>
          <w:numId w:val="9"/>
        </w:numPr>
        <w:rPr>
          <w:rFonts w:cstheme="minorHAnsi"/>
          <w:szCs w:val="24"/>
        </w:rPr>
      </w:pPr>
      <w:r w:rsidRPr="00627D17">
        <w:rPr>
          <w:rFonts w:cstheme="minorHAnsi"/>
          <w:szCs w:val="24"/>
        </w:rPr>
        <w:t>El usuario encargado de la migración (encargado) inicia con la verificación del esquema de ORACLE. Se deberá verificar las relaciones, índices y las características de datos en ORACLE.</w:t>
      </w:r>
    </w:p>
    <w:p w14:paraId="27427D12" w14:textId="77777777" w:rsidR="00627D17" w:rsidRDefault="00001A62" w:rsidP="00627D17">
      <w:pPr>
        <w:pStyle w:val="Prrafodelista"/>
        <w:numPr>
          <w:ilvl w:val="1"/>
          <w:numId w:val="9"/>
        </w:numPr>
        <w:rPr>
          <w:rFonts w:cstheme="minorHAnsi"/>
          <w:szCs w:val="24"/>
        </w:rPr>
      </w:pPr>
      <w:r w:rsidRPr="00627D17">
        <w:rPr>
          <w:rFonts w:cstheme="minorHAnsi"/>
          <w:szCs w:val="24"/>
        </w:rPr>
        <w:t>El encargado evalúa el tamaño total de los datos y la cantidad de registros a migrar, si es posible divide el proceso en partes.</w:t>
      </w:r>
    </w:p>
    <w:p w14:paraId="0A8B88F3" w14:textId="7FF2F8DF" w:rsidR="00001A62" w:rsidRPr="00627D17" w:rsidRDefault="00001A62" w:rsidP="00627D17">
      <w:pPr>
        <w:pStyle w:val="Prrafodelista"/>
        <w:numPr>
          <w:ilvl w:val="1"/>
          <w:numId w:val="9"/>
        </w:numPr>
        <w:rPr>
          <w:rFonts w:cstheme="minorHAnsi"/>
          <w:szCs w:val="24"/>
        </w:rPr>
      </w:pPr>
      <w:r w:rsidRPr="00627D17">
        <w:rPr>
          <w:rFonts w:cstheme="minorHAnsi"/>
          <w:szCs w:val="24"/>
        </w:rPr>
        <w:t>El encargado deberá realizar un proceso de auditoría de datos, revisando la calidad de los datos y su consistencia. Si existen datos corruptos o desactualizados en ORACLE, será necesario identificarlos antes de realizar la migración.</w:t>
      </w:r>
    </w:p>
    <w:p w14:paraId="1FCF7AB1" w14:textId="77777777" w:rsidR="00627D17" w:rsidRDefault="00001A62" w:rsidP="00627D17">
      <w:pPr>
        <w:pStyle w:val="Prrafodelista"/>
        <w:numPr>
          <w:ilvl w:val="0"/>
          <w:numId w:val="9"/>
        </w:numPr>
        <w:ind w:left="792"/>
        <w:rPr>
          <w:rFonts w:cstheme="minorHAnsi"/>
        </w:rPr>
      </w:pPr>
      <w:r w:rsidRPr="002C3BCF">
        <w:rPr>
          <w:rFonts w:cstheme="minorHAnsi"/>
        </w:rPr>
        <w:t>Evaluación de requerimiento de MongoDB</w:t>
      </w:r>
    </w:p>
    <w:p w14:paraId="72C56D18" w14:textId="77777777" w:rsidR="00627D17" w:rsidRDefault="00001A62" w:rsidP="00627D17">
      <w:pPr>
        <w:pStyle w:val="Prrafodelista"/>
        <w:numPr>
          <w:ilvl w:val="1"/>
          <w:numId w:val="9"/>
        </w:numPr>
        <w:rPr>
          <w:rFonts w:cstheme="minorHAnsi"/>
        </w:rPr>
      </w:pPr>
      <w:r w:rsidRPr="00627D17">
        <w:rPr>
          <w:rFonts w:cstheme="minorHAnsi"/>
        </w:rPr>
        <w:t>El encargado mapea las tablas de ORACLE que se transformarán en colecciones y documentos de MongoDB.</w:t>
      </w:r>
    </w:p>
    <w:p w14:paraId="39548CE4" w14:textId="77777777" w:rsidR="00627D17" w:rsidRDefault="00001A62" w:rsidP="00627D17">
      <w:pPr>
        <w:pStyle w:val="Prrafodelista"/>
        <w:numPr>
          <w:ilvl w:val="1"/>
          <w:numId w:val="9"/>
        </w:numPr>
        <w:rPr>
          <w:rFonts w:cstheme="minorHAnsi"/>
        </w:rPr>
      </w:pPr>
      <w:r w:rsidRPr="00627D17">
        <w:rPr>
          <w:rFonts w:cstheme="minorHAnsi"/>
        </w:rPr>
        <w:t>El encargado mapea las colecciones de MongoDB que serán producto de la migración.</w:t>
      </w:r>
    </w:p>
    <w:p w14:paraId="044BBC31" w14:textId="77777777" w:rsidR="00627D17" w:rsidRDefault="00001A62" w:rsidP="00627D17">
      <w:pPr>
        <w:pStyle w:val="Prrafodelista"/>
        <w:numPr>
          <w:ilvl w:val="1"/>
          <w:numId w:val="9"/>
        </w:numPr>
        <w:rPr>
          <w:rFonts w:cstheme="minorHAnsi"/>
        </w:rPr>
      </w:pPr>
      <w:r w:rsidRPr="00627D17">
        <w:rPr>
          <w:rFonts w:cstheme="minorHAnsi"/>
        </w:rPr>
        <w:t>El encargado tiene un mapeo de los índices de ORACLE que serán recreados en MongoDB.</w:t>
      </w:r>
    </w:p>
    <w:p w14:paraId="5952F865" w14:textId="7805744E" w:rsidR="00001A62" w:rsidRPr="00627D17" w:rsidRDefault="00001A62" w:rsidP="00627D17">
      <w:pPr>
        <w:pStyle w:val="Prrafodelista"/>
        <w:numPr>
          <w:ilvl w:val="1"/>
          <w:numId w:val="9"/>
        </w:numPr>
        <w:rPr>
          <w:rFonts w:cstheme="minorHAnsi"/>
        </w:rPr>
      </w:pPr>
      <w:r w:rsidRPr="00627D17">
        <w:rPr>
          <w:rFonts w:cstheme="minorHAnsi"/>
        </w:rPr>
        <w:t>El encargado verifica que el sistema de MongoDB tenga el espacio suficiente de memoria y espacio para manejar la transferencia de data desde ORACLE.</w:t>
      </w:r>
    </w:p>
    <w:p w14:paraId="04750CEB" w14:textId="77777777" w:rsidR="00627D17" w:rsidRDefault="00001A62" w:rsidP="00627D17">
      <w:pPr>
        <w:pStyle w:val="Prrafodelista"/>
        <w:numPr>
          <w:ilvl w:val="0"/>
          <w:numId w:val="9"/>
        </w:numPr>
        <w:ind w:left="792"/>
        <w:rPr>
          <w:rFonts w:cstheme="minorHAnsi"/>
        </w:rPr>
      </w:pPr>
      <w:r w:rsidRPr="002C3BCF">
        <w:rPr>
          <w:rFonts w:cstheme="minorHAnsi"/>
        </w:rPr>
        <w:t>Análisis de dependencias y herramientas</w:t>
      </w:r>
    </w:p>
    <w:p w14:paraId="3923838B" w14:textId="77777777" w:rsidR="00627D17" w:rsidRDefault="00001A62" w:rsidP="00627D17">
      <w:pPr>
        <w:pStyle w:val="Prrafodelista"/>
        <w:numPr>
          <w:ilvl w:val="1"/>
          <w:numId w:val="9"/>
        </w:numPr>
        <w:rPr>
          <w:rFonts w:cstheme="minorHAnsi"/>
        </w:rPr>
      </w:pPr>
      <w:r w:rsidRPr="00627D17">
        <w:rPr>
          <w:rFonts w:cstheme="minorHAnsi"/>
        </w:rPr>
        <w:t>El encargado programa la migración en tiempos o momentos en que los sistemas que dependen del buzón no sean interrumpidos en el acceso o la funcionalidad.</w:t>
      </w:r>
    </w:p>
    <w:p w14:paraId="421ACD41" w14:textId="77777777" w:rsidR="00627D17" w:rsidRDefault="00001A62" w:rsidP="00627D17">
      <w:pPr>
        <w:pStyle w:val="Prrafodelista"/>
        <w:numPr>
          <w:ilvl w:val="1"/>
          <w:numId w:val="9"/>
        </w:numPr>
        <w:rPr>
          <w:rFonts w:cstheme="minorHAnsi"/>
        </w:rPr>
      </w:pPr>
      <w:r w:rsidRPr="00627D17">
        <w:rPr>
          <w:rFonts w:cstheme="minorHAnsi"/>
        </w:rPr>
        <w:t>El encargado tiene conocimiento sobre las herramientas de migración como conectores, procedimientos almacenados o herramientas de terceros; éstos, deberán ser certificados o autorizados por el líder del proyecto o quien haga sus veces.</w:t>
      </w:r>
    </w:p>
    <w:p w14:paraId="3D0CB4E9" w14:textId="06C1565C" w:rsidR="00001A62" w:rsidRPr="00627D17" w:rsidRDefault="00001A62" w:rsidP="00627D17">
      <w:pPr>
        <w:pStyle w:val="Prrafodelista"/>
        <w:numPr>
          <w:ilvl w:val="1"/>
          <w:numId w:val="9"/>
        </w:numPr>
        <w:rPr>
          <w:rFonts w:cstheme="minorHAnsi"/>
        </w:rPr>
      </w:pPr>
      <w:r w:rsidRPr="00627D17">
        <w:rPr>
          <w:rFonts w:cstheme="minorHAnsi"/>
        </w:rPr>
        <w:lastRenderedPageBreak/>
        <w:t>El encargado tiene conocimiento sobre las transformaciones entre tablas de ORACLE en estructuras que tengan sentido dentro de MongoDB.</w:t>
      </w:r>
    </w:p>
    <w:p w14:paraId="715CF957" w14:textId="77777777" w:rsidR="00627D17" w:rsidRDefault="00001A62" w:rsidP="00627D17">
      <w:pPr>
        <w:pStyle w:val="Prrafodelista"/>
        <w:numPr>
          <w:ilvl w:val="0"/>
          <w:numId w:val="9"/>
        </w:numPr>
        <w:ind w:left="792"/>
        <w:rPr>
          <w:rFonts w:cstheme="minorHAnsi"/>
        </w:rPr>
      </w:pPr>
      <w:r w:rsidRPr="002C3BCF">
        <w:rPr>
          <w:rFonts w:cstheme="minorHAnsi"/>
        </w:rPr>
        <w:t>Planificación de la estrategia de migración</w:t>
      </w:r>
    </w:p>
    <w:p w14:paraId="705FE536" w14:textId="77777777" w:rsidR="00627D17" w:rsidRDefault="00001A62" w:rsidP="00627D17">
      <w:pPr>
        <w:pStyle w:val="Prrafodelista"/>
        <w:numPr>
          <w:ilvl w:val="1"/>
          <w:numId w:val="9"/>
        </w:numPr>
        <w:rPr>
          <w:rFonts w:cstheme="minorHAnsi"/>
        </w:rPr>
      </w:pPr>
      <w:r w:rsidRPr="00627D17">
        <w:rPr>
          <w:rFonts w:cstheme="minorHAnsi"/>
        </w:rPr>
        <w:t>El encargado define si la migración será en un solo paso (total) o si se hará manera incremental (por lotes). El proceso deberá asegurar que todos los datos migren.</w:t>
      </w:r>
    </w:p>
    <w:p w14:paraId="6F63E184" w14:textId="77777777" w:rsidR="00627D17" w:rsidRDefault="00001A62" w:rsidP="00627D17">
      <w:pPr>
        <w:pStyle w:val="Prrafodelista"/>
        <w:numPr>
          <w:ilvl w:val="1"/>
          <w:numId w:val="9"/>
        </w:numPr>
        <w:rPr>
          <w:rFonts w:cstheme="minorHAnsi"/>
        </w:rPr>
      </w:pPr>
      <w:r w:rsidRPr="00627D17">
        <w:rPr>
          <w:rFonts w:cstheme="minorHAnsi"/>
        </w:rPr>
        <w:t>En proceso informa al encargado (mediante mecanismos bitácoras o correos electrónicos) sobre la finalización o errores en el proceso para que sean corregidos de manera manual.</w:t>
      </w:r>
    </w:p>
    <w:p w14:paraId="2239F97D" w14:textId="5E549EFB" w:rsidR="00001A62" w:rsidRPr="00627D17" w:rsidRDefault="00001A62" w:rsidP="00627D17">
      <w:pPr>
        <w:pStyle w:val="Prrafodelista"/>
        <w:numPr>
          <w:ilvl w:val="1"/>
          <w:numId w:val="9"/>
        </w:numPr>
        <w:rPr>
          <w:rFonts w:cstheme="minorHAnsi"/>
        </w:rPr>
      </w:pPr>
      <w:r w:rsidRPr="00627D17">
        <w:rPr>
          <w:rFonts w:cstheme="minorHAnsi"/>
        </w:rPr>
        <w:t>El encargado decide si la migración se hará en tiempo real o en BATCH, esto dependerá de la necesidad con la que requieran la data.</w:t>
      </w:r>
    </w:p>
    <w:p w14:paraId="4CA19A83" w14:textId="77777777" w:rsidR="00627D17" w:rsidRDefault="00001A62" w:rsidP="00627D17">
      <w:pPr>
        <w:pStyle w:val="Prrafodelista"/>
        <w:numPr>
          <w:ilvl w:val="0"/>
          <w:numId w:val="9"/>
        </w:numPr>
        <w:ind w:left="792"/>
        <w:rPr>
          <w:rFonts w:cstheme="minorHAnsi"/>
        </w:rPr>
      </w:pPr>
      <w:r w:rsidRPr="002C3BCF">
        <w:rPr>
          <w:rFonts w:cstheme="minorHAnsi"/>
        </w:rPr>
        <w:t>Validación de la integridad y calidad de datos</w:t>
      </w:r>
    </w:p>
    <w:p w14:paraId="759014A0" w14:textId="77777777" w:rsidR="00627D17" w:rsidRDefault="00001A62" w:rsidP="00627D17">
      <w:pPr>
        <w:pStyle w:val="Prrafodelista"/>
        <w:numPr>
          <w:ilvl w:val="1"/>
          <w:numId w:val="9"/>
        </w:numPr>
        <w:rPr>
          <w:rFonts w:cstheme="minorHAnsi"/>
        </w:rPr>
      </w:pPr>
      <w:r w:rsidRPr="00627D17">
        <w:rPr>
          <w:rFonts w:cstheme="minorHAnsi"/>
        </w:rPr>
        <w:t>El encargado establece pruebas unitarias para validar que los datos migrados en MongoDB sean consistentes con los datos originales de ORACLE.</w:t>
      </w:r>
    </w:p>
    <w:p w14:paraId="1CECCB2F" w14:textId="6B77FF75" w:rsidR="00001A62" w:rsidRPr="00627D17" w:rsidRDefault="00001A62" w:rsidP="00627D17">
      <w:pPr>
        <w:pStyle w:val="Prrafodelista"/>
        <w:numPr>
          <w:ilvl w:val="1"/>
          <w:numId w:val="9"/>
        </w:numPr>
        <w:rPr>
          <w:rFonts w:cstheme="minorHAnsi"/>
        </w:rPr>
      </w:pPr>
      <w:r w:rsidRPr="00627D17">
        <w:rPr>
          <w:rFonts w:cstheme="minorHAnsi"/>
        </w:rPr>
        <w:t>La conformidad de la autenticidad de los datos se certifica con la aprobación del usuario del proyecto o quien haga sus veces.</w:t>
      </w:r>
    </w:p>
    <w:p w14:paraId="77A9EFA2" w14:textId="77777777" w:rsidR="00627D17" w:rsidRDefault="00001A62" w:rsidP="00627D17">
      <w:pPr>
        <w:pStyle w:val="Prrafodelista"/>
        <w:numPr>
          <w:ilvl w:val="0"/>
          <w:numId w:val="9"/>
        </w:numPr>
        <w:ind w:left="792"/>
        <w:rPr>
          <w:rFonts w:cstheme="minorHAnsi"/>
        </w:rPr>
      </w:pPr>
      <w:r w:rsidRPr="002C3BCF">
        <w:rPr>
          <w:rFonts w:cstheme="minorHAnsi"/>
        </w:rPr>
        <w:t>Estrategia de BACKUP y recuperación</w:t>
      </w:r>
    </w:p>
    <w:p w14:paraId="374A1682" w14:textId="77777777" w:rsidR="00627D17" w:rsidRDefault="00001A62" w:rsidP="00627D17">
      <w:pPr>
        <w:pStyle w:val="Prrafodelista"/>
        <w:numPr>
          <w:ilvl w:val="1"/>
          <w:numId w:val="9"/>
        </w:numPr>
        <w:rPr>
          <w:rFonts w:cstheme="minorHAnsi"/>
        </w:rPr>
      </w:pPr>
      <w:r w:rsidRPr="00627D17">
        <w:rPr>
          <w:rFonts w:cstheme="minorHAnsi"/>
        </w:rPr>
        <w:t>El encargado asegura que exista un proceso de BACKUP y recuperación antes de iniciar con la migración, en caso de que haya que revertir cualquier cambio.</w:t>
      </w:r>
    </w:p>
    <w:p w14:paraId="7092B3F2" w14:textId="7A129E26" w:rsidR="00001A62" w:rsidRPr="00627D17" w:rsidRDefault="00001A62" w:rsidP="00627D17">
      <w:pPr>
        <w:pStyle w:val="Prrafodelista"/>
        <w:numPr>
          <w:ilvl w:val="1"/>
          <w:numId w:val="9"/>
        </w:numPr>
        <w:rPr>
          <w:rFonts w:cstheme="minorHAnsi"/>
        </w:rPr>
      </w:pPr>
      <w:r w:rsidRPr="00627D17">
        <w:rPr>
          <w:rFonts w:cstheme="minorHAnsi"/>
        </w:rPr>
        <w:t>El encargado asegura que exista un plan de recuperación ante desastres para la migración en caso de fallos durante el proceso.</w:t>
      </w:r>
    </w:p>
    <w:p w14:paraId="01DEC001" w14:textId="77777777" w:rsidR="00627D17" w:rsidRPr="00E165D4" w:rsidRDefault="00627D17" w:rsidP="00627D17">
      <w:pPr>
        <w:pStyle w:val="Ttulo1"/>
        <w:numPr>
          <w:ilvl w:val="0"/>
          <w:numId w:val="2"/>
        </w:numPr>
        <w:ind w:left="432" w:hanging="432"/>
        <w:rPr>
          <w:rFonts w:asciiTheme="minorHAnsi" w:hAnsiTheme="minorHAnsi"/>
          <w:b/>
          <w:color w:val="auto"/>
          <w:sz w:val="24"/>
          <w:lang w:val="es-MX"/>
        </w:rPr>
      </w:pPr>
      <w:bookmarkStart w:id="11" w:name="_Toc187327521"/>
      <w:bookmarkStart w:id="12" w:name="_Toc187764276"/>
      <w:r w:rsidRPr="00E165D4">
        <w:rPr>
          <w:rFonts w:asciiTheme="minorHAnsi" w:hAnsiTheme="minorHAnsi"/>
          <w:b/>
          <w:color w:val="auto"/>
          <w:sz w:val="24"/>
          <w:lang w:val="es-MX"/>
        </w:rPr>
        <w:t>Términos y acrónimos</w:t>
      </w:r>
      <w:bookmarkEnd w:id="11"/>
      <w:bookmarkEnd w:id="12"/>
    </w:p>
    <w:p w14:paraId="597897AA" w14:textId="77777777" w:rsidR="00627D17" w:rsidRPr="00D61050" w:rsidRDefault="00627D17" w:rsidP="00627D17">
      <w:pPr>
        <w:contextualSpacing/>
        <w:rPr>
          <w:rFonts w:cstheme="minorHAnsi"/>
          <w:szCs w:val="22"/>
          <w:lang w:val="es-MX"/>
        </w:rPr>
      </w:pPr>
    </w:p>
    <w:p w14:paraId="025F4289" w14:textId="77777777" w:rsidR="00627D17" w:rsidRPr="00D61050" w:rsidRDefault="00627D17" w:rsidP="00627D17">
      <w:pPr>
        <w:ind w:left="432"/>
        <w:rPr>
          <w:rFonts w:cstheme="minorHAnsi"/>
          <w:szCs w:val="22"/>
          <w:lang w:val="es-MX"/>
        </w:rPr>
      </w:pPr>
      <w:r w:rsidRPr="00D61050">
        <w:rPr>
          <w:rFonts w:cstheme="minorHAnsi"/>
          <w:szCs w:val="22"/>
          <w:lang w:val="es-MX"/>
        </w:rPr>
        <w:t>Glosario de términos relacionados con bases de datos y migración de buzón electrónico de Oracle a MongoDB.</w:t>
      </w:r>
    </w:p>
    <w:p w14:paraId="1B8829DC" w14:textId="77777777" w:rsidR="00627D17" w:rsidRPr="00D61050" w:rsidRDefault="00627D17" w:rsidP="00627D17">
      <w:pPr>
        <w:contextualSpacing/>
        <w:rPr>
          <w:rFonts w:cstheme="minorHAnsi"/>
          <w:szCs w:val="22"/>
          <w:lang w:val="es-MX"/>
        </w:rPr>
      </w:pPr>
    </w:p>
    <w:p w14:paraId="51BA9738" w14:textId="77777777" w:rsidR="00627D17" w:rsidRPr="00D61050" w:rsidRDefault="00627D17" w:rsidP="00627D17">
      <w:pPr>
        <w:pStyle w:val="Descripcin"/>
        <w:jc w:val="center"/>
        <w:rPr>
          <w:b/>
          <w:bCs/>
          <w:i w:val="0"/>
          <w:iCs w:val="0"/>
          <w:color w:val="auto"/>
          <w:sz w:val="20"/>
          <w:szCs w:val="20"/>
        </w:rPr>
      </w:pPr>
      <w:bookmarkStart w:id="13" w:name="_Toc186668319"/>
      <w:bookmarkStart w:id="14" w:name="_Toc186690874"/>
      <w:bookmarkStart w:id="15" w:name="_Toc186690931"/>
      <w:bookmarkStart w:id="16" w:name="_Toc186691096"/>
      <w:bookmarkStart w:id="17" w:name="_Toc187761396"/>
      <w:r w:rsidRPr="00D61050">
        <w:rPr>
          <w:b/>
          <w:bCs/>
          <w:i w:val="0"/>
          <w:iCs w:val="0"/>
          <w:color w:val="auto"/>
          <w:sz w:val="20"/>
          <w:szCs w:val="20"/>
        </w:rPr>
        <w:t xml:space="preserve">Tabla n.º </w:t>
      </w:r>
      <w:r w:rsidRPr="00D61050">
        <w:rPr>
          <w:b/>
          <w:bCs/>
          <w:i w:val="0"/>
          <w:iCs w:val="0"/>
          <w:color w:val="auto"/>
          <w:sz w:val="20"/>
          <w:szCs w:val="20"/>
        </w:rPr>
        <w:fldChar w:fldCharType="begin"/>
      </w:r>
      <w:r w:rsidRPr="00D61050">
        <w:rPr>
          <w:b/>
          <w:bCs/>
          <w:i w:val="0"/>
          <w:iCs w:val="0"/>
          <w:color w:val="auto"/>
          <w:sz w:val="20"/>
          <w:szCs w:val="20"/>
        </w:rPr>
        <w:instrText xml:space="preserve"> SEQ Tabla_n.º \* ARABIC </w:instrText>
      </w:r>
      <w:r w:rsidRPr="00D61050">
        <w:rPr>
          <w:b/>
          <w:bCs/>
          <w:i w:val="0"/>
          <w:iCs w:val="0"/>
          <w:color w:val="auto"/>
          <w:sz w:val="20"/>
          <w:szCs w:val="20"/>
        </w:rPr>
        <w:fldChar w:fldCharType="separate"/>
      </w:r>
      <w:r w:rsidRPr="00D61050">
        <w:rPr>
          <w:b/>
          <w:bCs/>
          <w:i w:val="0"/>
          <w:iCs w:val="0"/>
          <w:noProof/>
          <w:color w:val="auto"/>
          <w:sz w:val="20"/>
          <w:szCs w:val="20"/>
        </w:rPr>
        <w:t>1</w:t>
      </w:r>
      <w:r w:rsidRPr="00D61050">
        <w:rPr>
          <w:b/>
          <w:bCs/>
          <w:i w:val="0"/>
          <w:iCs w:val="0"/>
          <w:color w:val="auto"/>
          <w:sz w:val="20"/>
          <w:szCs w:val="20"/>
        </w:rPr>
        <w:fldChar w:fldCharType="end"/>
      </w:r>
      <w:r w:rsidRPr="00D61050">
        <w:rPr>
          <w:b/>
          <w:bCs/>
          <w:i w:val="0"/>
          <w:iCs w:val="0"/>
          <w:color w:val="auto"/>
          <w:sz w:val="20"/>
          <w:szCs w:val="20"/>
        </w:rPr>
        <w:t xml:space="preserve">: </w:t>
      </w:r>
      <w:r w:rsidRPr="00D61050">
        <w:rPr>
          <w:rFonts w:cstheme="minorHAnsi"/>
          <w:b/>
          <w:bCs/>
          <w:i w:val="0"/>
          <w:iCs w:val="0"/>
          <w:color w:val="auto"/>
          <w:sz w:val="20"/>
          <w:szCs w:val="20"/>
          <w:lang w:val="es-MX"/>
        </w:rPr>
        <w:t>Tabla de términos y acrónimos</w:t>
      </w:r>
      <w:bookmarkEnd w:id="13"/>
      <w:bookmarkEnd w:id="14"/>
      <w:bookmarkEnd w:id="15"/>
      <w:bookmarkEnd w:id="16"/>
      <w:bookmarkEnd w:id="17"/>
    </w:p>
    <w:tbl>
      <w:tblPr>
        <w:tblStyle w:val="Tablaconcuadrcula"/>
        <w:tblW w:w="5000" w:type="pct"/>
        <w:tblLook w:val="0400" w:firstRow="0" w:lastRow="0" w:firstColumn="0" w:lastColumn="0" w:noHBand="0" w:noVBand="1"/>
      </w:tblPr>
      <w:tblGrid>
        <w:gridCol w:w="1797"/>
        <w:gridCol w:w="7553"/>
      </w:tblGrid>
      <w:tr w:rsidR="00627D17" w:rsidRPr="00D61050" w14:paraId="66453C8D" w14:textId="77777777" w:rsidTr="00917CA4">
        <w:trPr>
          <w:trHeight w:val="399"/>
          <w:tblHeader/>
        </w:trPr>
        <w:tc>
          <w:tcPr>
            <w:tcW w:w="961" w:type="pct"/>
            <w:shd w:val="clear" w:color="auto" w:fill="A6A6A6" w:themeFill="background1" w:themeFillShade="A6"/>
          </w:tcPr>
          <w:p w14:paraId="7E4815F5" w14:textId="77777777" w:rsidR="00627D17" w:rsidRPr="00D61050" w:rsidRDefault="00627D17" w:rsidP="00917CA4">
            <w:pPr>
              <w:jc w:val="center"/>
              <w:rPr>
                <w:rFonts w:cstheme="minorHAnsi"/>
                <w:sz w:val="20"/>
                <w:szCs w:val="20"/>
              </w:rPr>
            </w:pPr>
            <w:r w:rsidRPr="00D61050">
              <w:rPr>
                <w:rFonts w:cstheme="minorHAnsi"/>
                <w:sz w:val="20"/>
                <w:szCs w:val="20"/>
              </w:rPr>
              <w:t>Términos y Acrónimos</w:t>
            </w:r>
          </w:p>
        </w:tc>
        <w:tc>
          <w:tcPr>
            <w:tcW w:w="4039" w:type="pct"/>
            <w:shd w:val="clear" w:color="auto" w:fill="A6A6A6" w:themeFill="background1" w:themeFillShade="A6"/>
          </w:tcPr>
          <w:p w14:paraId="2E7F574F" w14:textId="77777777" w:rsidR="00627D17" w:rsidRPr="00D61050" w:rsidRDefault="00627D17" w:rsidP="00917CA4">
            <w:pPr>
              <w:jc w:val="center"/>
              <w:rPr>
                <w:rFonts w:cstheme="minorHAnsi"/>
                <w:sz w:val="20"/>
                <w:szCs w:val="20"/>
              </w:rPr>
            </w:pPr>
            <w:r w:rsidRPr="00D61050">
              <w:rPr>
                <w:rFonts w:cstheme="minorHAnsi"/>
                <w:sz w:val="20"/>
                <w:szCs w:val="20"/>
              </w:rPr>
              <w:t>DESCRIPCIÓN</w:t>
            </w:r>
          </w:p>
        </w:tc>
      </w:tr>
      <w:tr w:rsidR="00627D17" w:rsidRPr="00D61050" w14:paraId="1FAADCBF" w14:textId="77777777" w:rsidTr="00917CA4">
        <w:trPr>
          <w:trHeight w:val="60"/>
        </w:trPr>
        <w:tc>
          <w:tcPr>
            <w:tcW w:w="961" w:type="pct"/>
          </w:tcPr>
          <w:p w14:paraId="0930D8AC" w14:textId="77777777" w:rsidR="00627D17" w:rsidRPr="00D61050" w:rsidRDefault="00627D17" w:rsidP="00917CA4">
            <w:pPr>
              <w:jc w:val="center"/>
              <w:rPr>
                <w:rFonts w:cstheme="minorHAnsi"/>
                <w:sz w:val="20"/>
                <w:szCs w:val="20"/>
              </w:rPr>
            </w:pPr>
            <w:r w:rsidRPr="00D61050">
              <w:rPr>
                <w:rFonts w:cstheme="minorHAnsi"/>
                <w:sz w:val="20"/>
                <w:szCs w:val="20"/>
              </w:rPr>
              <w:t>Python / Py</w:t>
            </w:r>
          </w:p>
        </w:tc>
        <w:tc>
          <w:tcPr>
            <w:tcW w:w="4039" w:type="pct"/>
          </w:tcPr>
          <w:p w14:paraId="31F50418" w14:textId="77777777" w:rsidR="00627D17" w:rsidRPr="00D61050" w:rsidRDefault="00627D17" w:rsidP="00917CA4">
            <w:pPr>
              <w:rPr>
                <w:rFonts w:cstheme="minorHAnsi"/>
                <w:sz w:val="20"/>
                <w:szCs w:val="20"/>
              </w:rPr>
            </w:pPr>
            <w:r w:rsidRPr="00D61050">
              <w:rPr>
                <w:rFonts w:cstheme="minorHAnsi"/>
                <w:sz w:val="20"/>
                <w:szCs w:val="20"/>
              </w:rPr>
              <w:t>Los archivos Python son programas para ser ejecutados en el ambiente Linux u Windows.</w:t>
            </w:r>
          </w:p>
        </w:tc>
      </w:tr>
      <w:tr w:rsidR="00627D17" w:rsidRPr="00D61050" w14:paraId="047369FC" w14:textId="77777777" w:rsidTr="00917CA4">
        <w:trPr>
          <w:trHeight w:val="115"/>
        </w:trPr>
        <w:tc>
          <w:tcPr>
            <w:tcW w:w="961" w:type="pct"/>
          </w:tcPr>
          <w:p w14:paraId="78E33E8F" w14:textId="77777777" w:rsidR="00627D17" w:rsidRPr="00D61050" w:rsidRDefault="00627D17" w:rsidP="00917CA4">
            <w:pPr>
              <w:jc w:val="center"/>
              <w:rPr>
                <w:rFonts w:cstheme="minorHAnsi"/>
                <w:sz w:val="20"/>
                <w:szCs w:val="20"/>
              </w:rPr>
            </w:pPr>
            <w:r w:rsidRPr="00D61050">
              <w:rPr>
                <w:rFonts w:cstheme="minorHAnsi"/>
                <w:sz w:val="20"/>
                <w:szCs w:val="20"/>
              </w:rPr>
              <w:t>Shell / SH</w:t>
            </w:r>
          </w:p>
        </w:tc>
        <w:tc>
          <w:tcPr>
            <w:tcW w:w="4039" w:type="pct"/>
          </w:tcPr>
          <w:p w14:paraId="40E3F679" w14:textId="77777777" w:rsidR="00627D17" w:rsidRPr="00D61050" w:rsidRDefault="00627D17" w:rsidP="00917CA4">
            <w:pPr>
              <w:rPr>
                <w:rFonts w:cstheme="minorHAnsi"/>
                <w:sz w:val="20"/>
                <w:szCs w:val="20"/>
              </w:rPr>
            </w:pPr>
            <w:r w:rsidRPr="00D61050">
              <w:rPr>
                <w:rFonts w:cstheme="minorHAnsi"/>
                <w:sz w:val="20"/>
                <w:szCs w:val="20"/>
              </w:rPr>
              <w:t>Los archivos batch Linux para ejecutar asíncronamente los procesos.</w:t>
            </w:r>
          </w:p>
        </w:tc>
      </w:tr>
      <w:tr w:rsidR="00627D17" w:rsidRPr="00D61050" w14:paraId="661D0861" w14:textId="77777777" w:rsidTr="00917CA4">
        <w:trPr>
          <w:trHeight w:val="115"/>
        </w:trPr>
        <w:tc>
          <w:tcPr>
            <w:tcW w:w="961" w:type="pct"/>
          </w:tcPr>
          <w:p w14:paraId="5AB59CD8" w14:textId="77777777" w:rsidR="00627D17" w:rsidRPr="00D61050" w:rsidRDefault="00627D17" w:rsidP="00917CA4">
            <w:pPr>
              <w:jc w:val="center"/>
              <w:rPr>
                <w:rFonts w:cstheme="minorHAnsi"/>
                <w:sz w:val="20"/>
                <w:szCs w:val="20"/>
              </w:rPr>
            </w:pPr>
            <w:r w:rsidRPr="00D61050">
              <w:rPr>
                <w:rFonts w:cstheme="minorHAnsi"/>
                <w:sz w:val="20"/>
                <w:szCs w:val="20"/>
              </w:rPr>
              <w:t>FileNet</w:t>
            </w:r>
          </w:p>
        </w:tc>
        <w:tc>
          <w:tcPr>
            <w:tcW w:w="4039" w:type="pct"/>
          </w:tcPr>
          <w:p w14:paraId="044F026F" w14:textId="77777777" w:rsidR="00627D17" w:rsidRPr="00D61050" w:rsidRDefault="00627D17" w:rsidP="00917CA4">
            <w:pPr>
              <w:rPr>
                <w:rFonts w:cstheme="minorHAnsi"/>
                <w:sz w:val="20"/>
                <w:szCs w:val="20"/>
              </w:rPr>
            </w:pPr>
            <w:r w:rsidRPr="00D61050">
              <w:rPr>
                <w:rFonts w:cstheme="minorHAnsi"/>
                <w:sz w:val="20"/>
                <w:szCs w:val="20"/>
              </w:rPr>
              <w:t>FileNet proporciona soluciones para gestionar, almacenar, organizar, archivar, y acceder a grandes volúmenes de documentos y contenido digital en una organización.</w:t>
            </w:r>
          </w:p>
        </w:tc>
      </w:tr>
      <w:tr w:rsidR="00627D17" w:rsidRPr="00D61050" w14:paraId="648AAE88" w14:textId="77777777" w:rsidTr="00917CA4">
        <w:trPr>
          <w:trHeight w:val="115"/>
        </w:trPr>
        <w:tc>
          <w:tcPr>
            <w:tcW w:w="961" w:type="pct"/>
          </w:tcPr>
          <w:p w14:paraId="02D769F4" w14:textId="77777777" w:rsidR="00627D17" w:rsidRPr="00D61050" w:rsidRDefault="00627D17" w:rsidP="00917CA4">
            <w:pPr>
              <w:jc w:val="center"/>
              <w:rPr>
                <w:rFonts w:cstheme="minorHAnsi"/>
                <w:sz w:val="20"/>
                <w:szCs w:val="20"/>
              </w:rPr>
            </w:pPr>
            <w:r w:rsidRPr="00D61050">
              <w:rPr>
                <w:rFonts w:cstheme="minorHAnsi"/>
                <w:sz w:val="20"/>
                <w:szCs w:val="20"/>
              </w:rPr>
              <w:t>Base de Datos Oracle</w:t>
            </w:r>
          </w:p>
        </w:tc>
        <w:tc>
          <w:tcPr>
            <w:tcW w:w="4039" w:type="pct"/>
          </w:tcPr>
          <w:p w14:paraId="1D085AA8" w14:textId="77777777" w:rsidR="00627D17" w:rsidRPr="00D61050" w:rsidRDefault="00627D17" w:rsidP="00917CA4">
            <w:pPr>
              <w:rPr>
                <w:rFonts w:cstheme="minorHAnsi"/>
                <w:sz w:val="20"/>
                <w:szCs w:val="20"/>
              </w:rPr>
            </w:pPr>
            <w:r w:rsidRPr="00D61050">
              <w:rPr>
                <w:rFonts w:cstheme="minorHAnsi"/>
                <w:sz w:val="20"/>
                <w:szCs w:val="20"/>
              </w:rPr>
              <w:t>Sistema de gestión de bases de datos relacional (RDBMS) que utiliza SQL para gestionar grandes volúmenes de datos. Es conocido por su alta fiabilidad y escalabilidad.</w:t>
            </w:r>
          </w:p>
        </w:tc>
      </w:tr>
      <w:tr w:rsidR="00627D17" w:rsidRPr="00D61050" w14:paraId="786BD068" w14:textId="77777777" w:rsidTr="00917CA4">
        <w:trPr>
          <w:trHeight w:val="507"/>
        </w:trPr>
        <w:tc>
          <w:tcPr>
            <w:tcW w:w="961" w:type="pct"/>
          </w:tcPr>
          <w:p w14:paraId="37567D89" w14:textId="77777777" w:rsidR="00627D17" w:rsidRPr="00D61050" w:rsidRDefault="00627D17" w:rsidP="00917CA4">
            <w:pPr>
              <w:jc w:val="center"/>
              <w:rPr>
                <w:rFonts w:cstheme="minorHAnsi"/>
                <w:sz w:val="20"/>
                <w:szCs w:val="20"/>
              </w:rPr>
            </w:pPr>
            <w:r w:rsidRPr="00D61050">
              <w:rPr>
                <w:rFonts w:cstheme="minorHAnsi"/>
                <w:sz w:val="20"/>
                <w:szCs w:val="20"/>
              </w:rPr>
              <w:t>SQL (Structured Query Language)</w:t>
            </w:r>
          </w:p>
        </w:tc>
        <w:tc>
          <w:tcPr>
            <w:tcW w:w="4039" w:type="pct"/>
          </w:tcPr>
          <w:p w14:paraId="0C1ABA5A" w14:textId="77777777" w:rsidR="00627D17" w:rsidRPr="00D61050" w:rsidRDefault="00627D17" w:rsidP="00917CA4">
            <w:pPr>
              <w:rPr>
                <w:rFonts w:cstheme="minorHAnsi"/>
                <w:sz w:val="20"/>
                <w:szCs w:val="20"/>
              </w:rPr>
            </w:pPr>
            <w:r w:rsidRPr="00D61050">
              <w:rPr>
                <w:rFonts w:cstheme="minorHAnsi"/>
                <w:sz w:val="20"/>
                <w:szCs w:val="20"/>
              </w:rPr>
              <w:t>Lenguaje utilizado para consultar y manipular bases de datos relacionales como Oracle. Es estándar en RDBMS y se usa para crear, leer, actualizar y eliminar datos.</w:t>
            </w:r>
          </w:p>
        </w:tc>
      </w:tr>
      <w:tr w:rsidR="00627D17" w:rsidRPr="00D61050" w14:paraId="6CE1ECFC" w14:textId="77777777" w:rsidTr="00917CA4">
        <w:trPr>
          <w:trHeight w:val="507"/>
        </w:trPr>
        <w:tc>
          <w:tcPr>
            <w:tcW w:w="961" w:type="pct"/>
          </w:tcPr>
          <w:p w14:paraId="5B270B15" w14:textId="77777777" w:rsidR="00627D17" w:rsidRPr="00D61050" w:rsidRDefault="00627D17" w:rsidP="00917CA4">
            <w:pPr>
              <w:jc w:val="center"/>
              <w:rPr>
                <w:rFonts w:cstheme="minorHAnsi"/>
                <w:sz w:val="20"/>
                <w:szCs w:val="20"/>
              </w:rPr>
            </w:pPr>
            <w:r w:rsidRPr="00D61050">
              <w:rPr>
                <w:rFonts w:cstheme="minorHAnsi"/>
                <w:sz w:val="20"/>
                <w:szCs w:val="20"/>
              </w:rPr>
              <w:t>Tabla</w:t>
            </w:r>
          </w:p>
        </w:tc>
        <w:tc>
          <w:tcPr>
            <w:tcW w:w="4039" w:type="pct"/>
          </w:tcPr>
          <w:p w14:paraId="03E114A7" w14:textId="77777777" w:rsidR="00627D17" w:rsidRPr="00D61050" w:rsidRDefault="00627D17" w:rsidP="00917CA4">
            <w:pPr>
              <w:rPr>
                <w:rFonts w:cstheme="minorHAnsi"/>
                <w:sz w:val="20"/>
                <w:szCs w:val="20"/>
              </w:rPr>
            </w:pPr>
            <w:r w:rsidRPr="00D61050">
              <w:rPr>
                <w:rFonts w:cstheme="minorHAnsi"/>
                <w:sz w:val="20"/>
                <w:szCs w:val="20"/>
              </w:rPr>
              <w:t>Estructura fundamental en una base de datos relacional que organiza los datos en filas (registros) y columnas (campos).</w:t>
            </w:r>
          </w:p>
        </w:tc>
      </w:tr>
      <w:tr w:rsidR="00627D17" w:rsidRPr="00D61050" w14:paraId="46623BC3" w14:textId="77777777" w:rsidTr="00917CA4">
        <w:trPr>
          <w:trHeight w:val="507"/>
        </w:trPr>
        <w:tc>
          <w:tcPr>
            <w:tcW w:w="961" w:type="pct"/>
          </w:tcPr>
          <w:p w14:paraId="324D60BB" w14:textId="77777777" w:rsidR="00627D17" w:rsidRPr="00D61050" w:rsidRDefault="00627D17" w:rsidP="00917CA4">
            <w:pPr>
              <w:jc w:val="center"/>
              <w:rPr>
                <w:rFonts w:cstheme="minorHAnsi"/>
                <w:sz w:val="20"/>
                <w:szCs w:val="20"/>
              </w:rPr>
            </w:pPr>
            <w:r w:rsidRPr="00D61050">
              <w:rPr>
                <w:rFonts w:cstheme="minorHAnsi"/>
                <w:sz w:val="20"/>
                <w:szCs w:val="20"/>
              </w:rPr>
              <w:t>Esquema</w:t>
            </w:r>
          </w:p>
        </w:tc>
        <w:tc>
          <w:tcPr>
            <w:tcW w:w="4039" w:type="pct"/>
          </w:tcPr>
          <w:p w14:paraId="5D84B009" w14:textId="77777777" w:rsidR="00627D17" w:rsidRPr="00D61050" w:rsidRDefault="00627D17" w:rsidP="00917CA4">
            <w:pPr>
              <w:rPr>
                <w:rFonts w:cstheme="minorHAnsi"/>
                <w:sz w:val="20"/>
                <w:szCs w:val="20"/>
              </w:rPr>
            </w:pPr>
            <w:r w:rsidRPr="00D61050">
              <w:rPr>
                <w:rFonts w:cstheme="minorHAnsi"/>
                <w:sz w:val="20"/>
                <w:szCs w:val="20"/>
              </w:rPr>
              <w:t>Organización lógica de los objetos de la base de datos, como tablas, vistas, índices, procedimientos, etc. En Oracle, cada esquema corresponde a un usuario de la base de datos.</w:t>
            </w:r>
          </w:p>
        </w:tc>
      </w:tr>
      <w:tr w:rsidR="00627D17" w:rsidRPr="00D61050" w14:paraId="5EACDDDB" w14:textId="77777777" w:rsidTr="00917CA4">
        <w:trPr>
          <w:trHeight w:val="507"/>
        </w:trPr>
        <w:tc>
          <w:tcPr>
            <w:tcW w:w="961" w:type="pct"/>
          </w:tcPr>
          <w:p w14:paraId="419B704C" w14:textId="77777777" w:rsidR="00627D17" w:rsidRPr="00D61050" w:rsidRDefault="00627D17" w:rsidP="00917CA4">
            <w:pPr>
              <w:jc w:val="center"/>
              <w:rPr>
                <w:rFonts w:cstheme="minorHAnsi"/>
                <w:sz w:val="20"/>
                <w:szCs w:val="20"/>
              </w:rPr>
            </w:pPr>
            <w:r w:rsidRPr="00D61050">
              <w:rPr>
                <w:rFonts w:cstheme="minorHAnsi"/>
                <w:sz w:val="20"/>
                <w:szCs w:val="20"/>
              </w:rPr>
              <w:t>Base de Datos MongoDB</w:t>
            </w:r>
          </w:p>
        </w:tc>
        <w:tc>
          <w:tcPr>
            <w:tcW w:w="4039" w:type="pct"/>
          </w:tcPr>
          <w:p w14:paraId="032FDFE4" w14:textId="77777777" w:rsidR="00627D17" w:rsidRPr="00D61050" w:rsidRDefault="00627D17" w:rsidP="00917CA4">
            <w:pPr>
              <w:rPr>
                <w:rFonts w:cstheme="minorHAnsi"/>
                <w:sz w:val="20"/>
                <w:szCs w:val="20"/>
              </w:rPr>
            </w:pPr>
            <w:r w:rsidRPr="00D61050">
              <w:rPr>
                <w:rFonts w:cstheme="minorHAnsi"/>
                <w:sz w:val="20"/>
                <w:szCs w:val="20"/>
              </w:rPr>
              <w:t>Base de datos NoSQL orientada a documentos que almacena los datos en formato BSON (un formato binario similar a JSON). A diferencia de las bases de datos relacionales, no utiliza tablas ni esquemas estrictos.</w:t>
            </w:r>
          </w:p>
        </w:tc>
      </w:tr>
      <w:tr w:rsidR="00627D17" w:rsidRPr="00D61050" w14:paraId="0698A119" w14:textId="77777777" w:rsidTr="00917CA4">
        <w:trPr>
          <w:trHeight w:val="507"/>
        </w:trPr>
        <w:tc>
          <w:tcPr>
            <w:tcW w:w="961" w:type="pct"/>
          </w:tcPr>
          <w:p w14:paraId="28C804F6" w14:textId="77777777" w:rsidR="00627D17" w:rsidRPr="00D61050" w:rsidRDefault="00627D17" w:rsidP="00917CA4">
            <w:pPr>
              <w:jc w:val="center"/>
              <w:rPr>
                <w:rFonts w:cstheme="minorHAnsi"/>
                <w:sz w:val="20"/>
                <w:szCs w:val="20"/>
              </w:rPr>
            </w:pPr>
            <w:r w:rsidRPr="00D61050">
              <w:rPr>
                <w:rFonts w:cstheme="minorHAnsi"/>
                <w:sz w:val="20"/>
                <w:szCs w:val="20"/>
              </w:rPr>
              <w:t>Documento</w:t>
            </w:r>
          </w:p>
        </w:tc>
        <w:tc>
          <w:tcPr>
            <w:tcW w:w="4039" w:type="pct"/>
          </w:tcPr>
          <w:p w14:paraId="1C731927" w14:textId="77777777" w:rsidR="00627D17" w:rsidRPr="00D61050" w:rsidRDefault="00627D17" w:rsidP="00917CA4">
            <w:pPr>
              <w:rPr>
                <w:rFonts w:cstheme="minorHAnsi"/>
                <w:sz w:val="20"/>
                <w:szCs w:val="20"/>
              </w:rPr>
            </w:pPr>
            <w:r w:rsidRPr="00D61050">
              <w:rPr>
                <w:rFonts w:cstheme="minorHAnsi"/>
                <w:sz w:val="20"/>
                <w:szCs w:val="20"/>
              </w:rPr>
              <w:t>Unidad básica de almacenamiento en MongoDB. Un documento es un conjunto de pares clave-valor, similar a un objeto JSON</w:t>
            </w:r>
          </w:p>
        </w:tc>
      </w:tr>
      <w:tr w:rsidR="00627D17" w:rsidRPr="00D61050" w14:paraId="6C722809" w14:textId="77777777" w:rsidTr="00917CA4">
        <w:trPr>
          <w:trHeight w:val="507"/>
        </w:trPr>
        <w:tc>
          <w:tcPr>
            <w:tcW w:w="961" w:type="pct"/>
          </w:tcPr>
          <w:p w14:paraId="2868EAD7" w14:textId="77777777" w:rsidR="00627D17" w:rsidRPr="00D61050" w:rsidRDefault="00627D17" w:rsidP="00917CA4">
            <w:pPr>
              <w:jc w:val="center"/>
              <w:rPr>
                <w:rFonts w:cstheme="minorHAnsi"/>
                <w:sz w:val="20"/>
                <w:szCs w:val="20"/>
              </w:rPr>
            </w:pPr>
            <w:r w:rsidRPr="00D61050">
              <w:rPr>
                <w:rFonts w:cstheme="minorHAnsi"/>
                <w:sz w:val="20"/>
                <w:szCs w:val="20"/>
              </w:rPr>
              <w:lastRenderedPageBreak/>
              <w:t>Colección</w:t>
            </w:r>
          </w:p>
        </w:tc>
        <w:tc>
          <w:tcPr>
            <w:tcW w:w="4039" w:type="pct"/>
          </w:tcPr>
          <w:p w14:paraId="5C05FAC4" w14:textId="77777777" w:rsidR="00627D17" w:rsidRPr="00D61050" w:rsidRDefault="00627D17" w:rsidP="00917CA4">
            <w:pPr>
              <w:rPr>
                <w:rFonts w:cstheme="minorHAnsi"/>
                <w:sz w:val="20"/>
                <w:szCs w:val="20"/>
              </w:rPr>
            </w:pPr>
            <w:r w:rsidRPr="00D61050">
              <w:rPr>
                <w:rFonts w:cstheme="minorHAnsi"/>
                <w:sz w:val="20"/>
                <w:szCs w:val="20"/>
              </w:rPr>
              <w:t>Conjunto de documentos en MongoDB, equivalente a una tabla en bases de datos relacionales.</w:t>
            </w:r>
          </w:p>
        </w:tc>
      </w:tr>
      <w:tr w:rsidR="00627D17" w:rsidRPr="00D61050" w14:paraId="2779293C" w14:textId="77777777" w:rsidTr="00917CA4">
        <w:trPr>
          <w:trHeight w:val="507"/>
        </w:trPr>
        <w:tc>
          <w:tcPr>
            <w:tcW w:w="961" w:type="pct"/>
          </w:tcPr>
          <w:p w14:paraId="7276E49E" w14:textId="77777777" w:rsidR="00627D17" w:rsidRPr="00D61050" w:rsidRDefault="00627D17" w:rsidP="00917CA4">
            <w:pPr>
              <w:jc w:val="center"/>
              <w:rPr>
                <w:rFonts w:cstheme="minorHAnsi"/>
                <w:sz w:val="20"/>
                <w:szCs w:val="20"/>
              </w:rPr>
            </w:pPr>
            <w:r w:rsidRPr="00D61050">
              <w:rPr>
                <w:rFonts w:cstheme="minorHAnsi"/>
                <w:sz w:val="20"/>
                <w:szCs w:val="20"/>
              </w:rPr>
              <w:t>JSON (JavaScript Object Notation)</w:t>
            </w:r>
          </w:p>
        </w:tc>
        <w:tc>
          <w:tcPr>
            <w:tcW w:w="4039" w:type="pct"/>
          </w:tcPr>
          <w:p w14:paraId="562D6B45" w14:textId="77777777" w:rsidR="00627D17" w:rsidRPr="00D61050" w:rsidRDefault="00627D17" w:rsidP="00917CA4">
            <w:pPr>
              <w:rPr>
                <w:rFonts w:cstheme="minorHAnsi"/>
                <w:sz w:val="20"/>
                <w:szCs w:val="20"/>
              </w:rPr>
            </w:pPr>
            <w:r w:rsidRPr="00D61050">
              <w:rPr>
                <w:rFonts w:cstheme="minorHAnsi"/>
                <w:sz w:val="20"/>
                <w:szCs w:val="20"/>
              </w:rPr>
              <w:t>Formato ligero de intercambio de datos basado en texto, utilizado en MongoDB para representar datos. Los documentos en MongoDB son similares a objetos JSON.</w:t>
            </w:r>
          </w:p>
        </w:tc>
      </w:tr>
      <w:tr w:rsidR="00627D17" w:rsidRPr="00D61050" w14:paraId="06F1AFBF" w14:textId="77777777" w:rsidTr="00917CA4">
        <w:trPr>
          <w:trHeight w:val="507"/>
        </w:trPr>
        <w:tc>
          <w:tcPr>
            <w:tcW w:w="961" w:type="pct"/>
          </w:tcPr>
          <w:p w14:paraId="6E2F9D3D" w14:textId="77777777" w:rsidR="00627D17" w:rsidRPr="00D61050" w:rsidRDefault="00627D17" w:rsidP="00917CA4">
            <w:pPr>
              <w:jc w:val="center"/>
              <w:rPr>
                <w:rFonts w:cstheme="minorHAnsi"/>
                <w:sz w:val="20"/>
                <w:szCs w:val="20"/>
              </w:rPr>
            </w:pPr>
            <w:r w:rsidRPr="00D61050">
              <w:rPr>
                <w:rFonts w:cstheme="minorHAnsi"/>
                <w:sz w:val="20"/>
                <w:szCs w:val="20"/>
              </w:rPr>
              <w:t>BSON (Binary JSON)</w:t>
            </w:r>
          </w:p>
        </w:tc>
        <w:tc>
          <w:tcPr>
            <w:tcW w:w="4039" w:type="pct"/>
          </w:tcPr>
          <w:p w14:paraId="33B02113" w14:textId="77777777" w:rsidR="00627D17" w:rsidRPr="00D61050" w:rsidRDefault="00627D17" w:rsidP="00917CA4">
            <w:pPr>
              <w:rPr>
                <w:rFonts w:cstheme="minorHAnsi"/>
                <w:sz w:val="20"/>
                <w:szCs w:val="20"/>
              </w:rPr>
            </w:pPr>
            <w:r w:rsidRPr="00D61050">
              <w:rPr>
                <w:rFonts w:cstheme="minorHAnsi"/>
                <w:sz w:val="20"/>
                <w:szCs w:val="20"/>
              </w:rPr>
              <w:t>Formato binario de representación de datos utilizado por MongoDB. Es una extensión de JSON que permite almacenar tipos de datos adicionales como fechas y datos binarios.</w:t>
            </w:r>
          </w:p>
        </w:tc>
      </w:tr>
      <w:tr w:rsidR="00627D17" w:rsidRPr="00D61050" w14:paraId="0BCC1A51" w14:textId="77777777" w:rsidTr="00917CA4">
        <w:trPr>
          <w:trHeight w:val="507"/>
        </w:trPr>
        <w:tc>
          <w:tcPr>
            <w:tcW w:w="961" w:type="pct"/>
          </w:tcPr>
          <w:p w14:paraId="00EFDDB3" w14:textId="77777777" w:rsidR="00627D17" w:rsidRPr="00D61050" w:rsidRDefault="00627D17" w:rsidP="00917CA4">
            <w:pPr>
              <w:jc w:val="center"/>
              <w:rPr>
                <w:rFonts w:cstheme="minorHAnsi"/>
                <w:sz w:val="20"/>
                <w:szCs w:val="20"/>
              </w:rPr>
            </w:pPr>
            <w:r w:rsidRPr="00D61050">
              <w:rPr>
                <w:rFonts w:cstheme="minorHAnsi"/>
                <w:sz w:val="20"/>
                <w:szCs w:val="20"/>
              </w:rPr>
              <w:t>Escalabilidad Horizontal</w:t>
            </w:r>
          </w:p>
        </w:tc>
        <w:tc>
          <w:tcPr>
            <w:tcW w:w="4039" w:type="pct"/>
          </w:tcPr>
          <w:p w14:paraId="0D18CF0F" w14:textId="77777777" w:rsidR="00627D17" w:rsidRPr="00D61050" w:rsidRDefault="00627D17" w:rsidP="00917CA4">
            <w:pPr>
              <w:rPr>
                <w:rFonts w:cstheme="minorHAnsi"/>
                <w:sz w:val="20"/>
                <w:szCs w:val="20"/>
              </w:rPr>
            </w:pPr>
            <w:r w:rsidRPr="00D61050">
              <w:rPr>
                <w:rFonts w:cstheme="minorHAnsi"/>
                <w:sz w:val="20"/>
                <w:szCs w:val="20"/>
              </w:rPr>
              <w:t>MongoDB está diseñado para escalar horizontalmente, lo que significa distribuir datos a través de múltiples servidores (shards) para gestionar grandes volúmenes de información.</w:t>
            </w:r>
          </w:p>
        </w:tc>
      </w:tr>
      <w:tr w:rsidR="00627D17" w:rsidRPr="00D61050" w14:paraId="0D261005" w14:textId="77777777" w:rsidTr="00917CA4">
        <w:trPr>
          <w:trHeight w:val="507"/>
        </w:trPr>
        <w:tc>
          <w:tcPr>
            <w:tcW w:w="961" w:type="pct"/>
          </w:tcPr>
          <w:p w14:paraId="301A4651" w14:textId="77777777" w:rsidR="00627D17" w:rsidRPr="00D61050" w:rsidRDefault="00627D17" w:rsidP="00917CA4">
            <w:pPr>
              <w:jc w:val="center"/>
              <w:rPr>
                <w:rFonts w:cstheme="minorHAnsi"/>
                <w:sz w:val="20"/>
                <w:szCs w:val="20"/>
              </w:rPr>
            </w:pPr>
            <w:r w:rsidRPr="00D61050">
              <w:rPr>
                <w:rFonts w:cstheme="minorHAnsi"/>
                <w:sz w:val="20"/>
                <w:szCs w:val="20"/>
              </w:rPr>
              <w:t>NoSQL</w:t>
            </w:r>
          </w:p>
        </w:tc>
        <w:tc>
          <w:tcPr>
            <w:tcW w:w="4039" w:type="pct"/>
          </w:tcPr>
          <w:p w14:paraId="7B086C0C" w14:textId="77777777" w:rsidR="00627D17" w:rsidRPr="00D61050" w:rsidRDefault="00627D17" w:rsidP="00917CA4">
            <w:pPr>
              <w:rPr>
                <w:rFonts w:cstheme="minorHAnsi"/>
                <w:sz w:val="20"/>
                <w:szCs w:val="20"/>
              </w:rPr>
            </w:pPr>
            <w:r w:rsidRPr="00D61050">
              <w:rPr>
                <w:rFonts w:cstheme="minorHAnsi"/>
                <w:sz w:val="20"/>
                <w:szCs w:val="20"/>
              </w:rPr>
              <w:t>Término utilizado para describir bases de datos que no utilizan el modelo de datos relacional. MongoDB es una base de datos NoSQL, lo que significa que no requiere esquemas estrictos como en Oracle.</w:t>
            </w:r>
          </w:p>
        </w:tc>
      </w:tr>
      <w:tr w:rsidR="00627D17" w:rsidRPr="00D61050" w14:paraId="4ADEB16C" w14:textId="77777777" w:rsidTr="00917CA4">
        <w:trPr>
          <w:trHeight w:val="507"/>
        </w:trPr>
        <w:tc>
          <w:tcPr>
            <w:tcW w:w="961" w:type="pct"/>
          </w:tcPr>
          <w:p w14:paraId="0841513C" w14:textId="77777777" w:rsidR="00627D17" w:rsidRPr="00D61050" w:rsidRDefault="00627D17" w:rsidP="00917CA4">
            <w:pPr>
              <w:jc w:val="center"/>
              <w:rPr>
                <w:rFonts w:cstheme="minorHAnsi"/>
                <w:sz w:val="20"/>
                <w:szCs w:val="20"/>
              </w:rPr>
            </w:pPr>
            <w:r w:rsidRPr="00D61050">
              <w:rPr>
                <w:rFonts w:cstheme="minorHAnsi"/>
                <w:sz w:val="20"/>
                <w:szCs w:val="20"/>
              </w:rPr>
              <w:t>Agregación</w:t>
            </w:r>
          </w:p>
        </w:tc>
        <w:tc>
          <w:tcPr>
            <w:tcW w:w="4039" w:type="pct"/>
          </w:tcPr>
          <w:p w14:paraId="4CD60DDD" w14:textId="77777777" w:rsidR="00627D17" w:rsidRPr="00D61050" w:rsidRDefault="00627D17" w:rsidP="00917CA4">
            <w:pPr>
              <w:rPr>
                <w:rFonts w:cstheme="minorHAnsi"/>
                <w:sz w:val="20"/>
                <w:szCs w:val="20"/>
              </w:rPr>
            </w:pPr>
            <w:r w:rsidRPr="00D61050">
              <w:rPr>
                <w:rFonts w:cstheme="minorHAnsi"/>
                <w:sz w:val="20"/>
                <w:szCs w:val="20"/>
              </w:rPr>
              <w:t>En MongoDB, las consultas de agregación permiten realizar operaciones complejas sobre los documentos, como sumas, promedios, ordenamientos y filtrados. Es similar a las funciones de agrupamiento en SQL.</w:t>
            </w:r>
          </w:p>
        </w:tc>
      </w:tr>
      <w:tr w:rsidR="00627D17" w:rsidRPr="00D61050" w14:paraId="5178F209" w14:textId="77777777" w:rsidTr="00917CA4">
        <w:trPr>
          <w:trHeight w:val="507"/>
        </w:trPr>
        <w:tc>
          <w:tcPr>
            <w:tcW w:w="961" w:type="pct"/>
          </w:tcPr>
          <w:p w14:paraId="5C4969C7" w14:textId="77777777" w:rsidR="00627D17" w:rsidRPr="00D61050" w:rsidRDefault="00627D17" w:rsidP="00917CA4">
            <w:pPr>
              <w:jc w:val="center"/>
              <w:rPr>
                <w:rFonts w:cstheme="minorHAnsi"/>
                <w:sz w:val="20"/>
                <w:szCs w:val="20"/>
              </w:rPr>
            </w:pPr>
            <w:r w:rsidRPr="00D61050">
              <w:rPr>
                <w:rFonts w:cstheme="minorHAnsi"/>
                <w:sz w:val="20"/>
                <w:szCs w:val="20"/>
              </w:rPr>
              <w:t>Replicación</w:t>
            </w:r>
          </w:p>
        </w:tc>
        <w:tc>
          <w:tcPr>
            <w:tcW w:w="4039" w:type="pct"/>
          </w:tcPr>
          <w:p w14:paraId="076BE691" w14:textId="77777777" w:rsidR="00627D17" w:rsidRPr="00D61050" w:rsidRDefault="00627D17" w:rsidP="00917CA4">
            <w:pPr>
              <w:rPr>
                <w:rFonts w:cstheme="minorHAnsi"/>
                <w:sz w:val="20"/>
                <w:szCs w:val="20"/>
              </w:rPr>
            </w:pPr>
            <w:r w:rsidRPr="00D61050">
              <w:rPr>
                <w:rFonts w:cstheme="minorHAnsi"/>
                <w:sz w:val="20"/>
                <w:szCs w:val="20"/>
              </w:rPr>
              <w:t>En MongoDB, la replicación es el proceso de copiar los datos de una base de datos en múltiples servidores para mejorar la disponibilidad y la recuperación ante fallos.</w:t>
            </w:r>
          </w:p>
        </w:tc>
      </w:tr>
      <w:tr w:rsidR="00627D17" w:rsidRPr="00D61050" w14:paraId="5D6F54FD" w14:textId="77777777" w:rsidTr="00917CA4">
        <w:trPr>
          <w:trHeight w:val="507"/>
        </w:trPr>
        <w:tc>
          <w:tcPr>
            <w:tcW w:w="961" w:type="pct"/>
          </w:tcPr>
          <w:p w14:paraId="27EA274D" w14:textId="77777777" w:rsidR="00627D17" w:rsidRPr="00D61050" w:rsidRDefault="00627D17" w:rsidP="00917CA4">
            <w:pPr>
              <w:jc w:val="center"/>
              <w:rPr>
                <w:rFonts w:cstheme="minorHAnsi"/>
                <w:sz w:val="20"/>
                <w:szCs w:val="20"/>
              </w:rPr>
            </w:pPr>
            <w:r w:rsidRPr="00D61050">
              <w:rPr>
                <w:rFonts w:cstheme="minorHAnsi"/>
                <w:sz w:val="20"/>
                <w:szCs w:val="20"/>
              </w:rPr>
              <w:t>Migración de Datos</w:t>
            </w:r>
          </w:p>
        </w:tc>
        <w:tc>
          <w:tcPr>
            <w:tcW w:w="4039" w:type="pct"/>
          </w:tcPr>
          <w:p w14:paraId="5CF27B41" w14:textId="77777777" w:rsidR="00627D17" w:rsidRPr="00D61050" w:rsidRDefault="00627D17" w:rsidP="00917CA4">
            <w:pPr>
              <w:rPr>
                <w:rFonts w:cstheme="minorHAnsi"/>
                <w:sz w:val="20"/>
                <w:szCs w:val="20"/>
              </w:rPr>
            </w:pPr>
            <w:r w:rsidRPr="00D61050">
              <w:rPr>
                <w:rFonts w:cstheme="minorHAnsi"/>
                <w:sz w:val="20"/>
                <w:szCs w:val="20"/>
              </w:rPr>
              <w:t>El proceso de transferir datos desde una base de datos Oracle (relacional) a una base de datos MongoDB (NoSQL). Esto puede implicar la conversión de estructuras de datos, tipos de datos y relaciones entre tablas.</w:t>
            </w:r>
          </w:p>
        </w:tc>
      </w:tr>
      <w:tr w:rsidR="00627D17" w:rsidRPr="00D61050" w14:paraId="19D50335" w14:textId="77777777" w:rsidTr="00917CA4">
        <w:trPr>
          <w:trHeight w:val="507"/>
        </w:trPr>
        <w:tc>
          <w:tcPr>
            <w:tcW w:w="961" w:type="pct"/>
          </w:tcPr>
          <w:p w14:paraId="131C48BA" w14:textId="77777777" w:rsidR="00627D17" w:rsidRPr="00D61050" w:rsidRDefault="00627D17" w:rsidP="00917CA4">
            <w:pPr>
              <w:jc w:val="center"/>
              <w:rPr>
                <w:rFonts w:cstheme="minorHAnsi"/>
                <w:sz w:val="20"/>
                <w:szCs w:val="20"/>
              </w:rPr>
            </w:pPr>
            <w:r w:rsidRPr="00D61050">
              <w:rPr>
                <w:rFonts w:cstheme="minorHAnsi"/>
                <w:sz w:val="20"/>
                <w:szCs w:val="20"/>
              </w:rPr>
              <w:t>ETL (Extract, Transform, Load)</w:t>
            </w:r>
          </w:p>
        </w:tc>
        <w:tc>
          <w:tcPr>
            <w:tcW w:w="4039" w:type="pct"/>
          </w:tcPr>
          <w:p w14:paraId="3F1EC0BE" w14:textId="77777777" w:rsidR="00627D17" w:rsidRPr="00D61050" w:rsidRDefault="00627D17" w:rsidP="00917CA4">
            <w:pPr>
              <w:rPr>
                <w:rFonts w:cstheme="minorHAnsi"/>
                <w:sz w:val="20"/>
                <w:szCs w:val="20"/>
              </w:rPr>
            </w:pPr>
            <w:r w:rsidRPr="00D61050">
              <w:rPr>
                <w:rFonts w:cstheme="minorHAnsi"/>
                <w:sz w:val="20"/>
                <w:szCs w:val="20"/>
              </w:rPr>
              <w:t>Proceso de extracción de datos de una fuente (como Oracle), transformación de esos datos para que se ajusten al esquema de destino (MongoDB), y finalmente carga de los datos transformados en la nueva base de datos</w:t>
            </w:r>
          </w:p>
        </w:tc>
      </w:tr>
      <w:tr w:rsidR="00627D17" w:rsidRPr="00D61050" w14:paraId="04ECC78B" w14:textId="77777777" w:rsidTr="00917CA4">
        <w:trPr>
          <w:trHeight w:val="507"/>
        </w:trPr>
        <w:tc>
          <w:tcPr>
            <w:tcW w:w="961" w:type="pct"/>
          </w:tcPr>
          <w:p w14:paraId="1BE8B4FD" w14:textId="77777777" w:rsidR="00627D17" w:rsidRPr="00D61050" w:rsidRDefault="00627D17" w:rsidP="00917CA4">
            <w:pPr>
              <w:jc w:val="center"/>
              <w:rPr>
                <w:rFonts w:cstheme="minorHAnsi"/>
                <w:sz w:val="20"/>
                <w:szCs w:val="20"/>
              </w:rPr>
            </w:pPr>
            <w:r w:rsidRPr="00D61050">
              <w:rPr>
                <w:rFonts w:cstheme="minorHAnsi"/>
                <w:sz w:val="20"/>
                <w:szCs w:val="20"/>
              </w:rPr>
              <w:t>Mapeo de Esquemas</w:t>
            </w:r>
          </w:p>
        </w:tc>
        <w:tc>
          <w:tcPr>
            <w:tcW w:w="4039" w:type="pct"/>
          </w:tcPr>
          <w:p w14:paraId="4974123F" w14:textId="77777777" w:rsidR="00627D17" w:rsidRPr="00D61050" w:rsidRDefault="00627D17" w:rsidP="00917CA4">
            <w:pPr>
              <w:rPr>
                <w:rFonts w:cstheme="minorHAnsi"/>
                <w:sz w:val="20"/>
                <w:szCs w:val="20"/>
              </w:rPr>
            </w:pPr>
            <w:r w:rsidRPr="00D61050">
              <w:rPr>
                <w:rFonts w:cstheme="minorHAnsi"/>
                <w:sz w:val="20"/>
                <w:szCs w:val="20"/>
              </w:rPr>
              <w:t>Proceso de identificar cómo las estructuras de datos de Oracle (tablas, claves primarias, relaciones) se corresponden con las estructuras de datos de MongoDB (documentos, colecciones).</w:t>
            </w:r>
          </w:p>
        </w:tc>
      </w:tr>
      <w:tr w:rsidR="00627D17" w:rsidRPr="00D61050" w14:paraId="3DD58F8C" w14:textId="77777777" w:rsidTr="00917CA4">
        <w:trPr>
          <w:trHeight w:val="507"/>
        </w:trPr>
        <w:tc>
          <w:tcPr>
            <w:tcW w:w="961" w:type="pct"/>
          </w:tcPr>
          <w:p w14:paraId="0AAFCC02" w14:textId="77777777" w:rsidR="00627D17" w:rsidRPr="00D61050" w:rsidRDefault="00627D17" w:rsidP="00917CA4">
            <w:pPr>
              <w:jc w:val="center"/>
              <w:rPr>
                <w:rFonts w:cstheme="minorHAnsi"/>
                <w:sz w:val="20"/>
                <w:szCs w:val="20"/>
              </w:rPr>
            </w:pPr>
            <w:r w:rsidRPr="00D61050">
              <w:rPr>
                <w:rFonts w:cstheme="minorHAnsi"/>
                <w:sz w:val="20"/>
                <w:szCs w:val="20"/>
              </w:rPr>
              <w:t>Conversión de Tipos de Datos</w:t>
            </w:r>
          </w:p>
        </w:tc>
        <w:tc>
          <w:tcPr>
            <w:tcW w:w="4039" w:type="pct"/>
          </w:tcPr>
          <w:p w14:paraId="15321829" w14:textId="77777777" w:rsidR="00627D17" w:rsidRPr="00D61050" w:rsidRDefault="00627D17" w:rsidP="00917CA4">
            <w:pPr>
              <w:rPr>
                <w:rFonts w:cstheme="minorHAnsi"/>
                <w:sz w:val="20"/>
                <w:szCs w:val="20"/>
              </w:rPr>
            </w:pPr>
            <w:r w:rsidRPr="00D61050">
              <w:rPr>
                <w:rFonts w:cstheme="minorHAnsi"/>
                <w:sz w:val="20"/>
                <w:szCs w:val="20"/>
              </w:rPr>
              <w:t>En el proceso de migración, es necesario convertir los tipos de datos de Oracle a los correspondientes en MongoDB. Por ejemplo, un tipo de datos DATE en Oracle se convierte en un tipo de datos ISODate en MongoDB</w:t>
            </w:r>
          </w:p>
        </w:tc>
      </w:tr>
      <w:tr w:rsidR="00627D17" w:rsidRPr="00D61050" w14:paraId="3228D33A" w14:textId="77777777" w:rsidTr="00917CA4">
        <w:trPr>
          <w:trHeight w:val="60"/>
        </w:trPr>
        <w:tc>
          <w:tcPr>
            <w:tcW w:w="961" w:type="pct"/>
          </w:tcPr>
          <w:p w14:paraId="44F0BF9B" w14:textId="77777777" w:rsidR="00627D17" w:rsidRPr="00D61050" w:rsidRDefault="00627D17" w:rsidP="00917CA4">
            <w:pPr>
              <w:jc w:val="center"/>
              <w:rPr>
                <w:rFonts w:cstheme="minorHAnsi"/>
                <w:sz w:val="20"/>
                <w:szCs w:val="20"/>
              </w:rPr>
            </w:pPr>
            <w:r w:rsidRPr="00D61050">
              <w:rPr>
                <w:rFonts w:cstheme="minorHAnsi"/>
                <w:sz w:val="20"/>
                <w:szCs w:val="20"/>
              </w:rPr>
              <w:t>VUCE 2.0</w:t>
            </w:r>
          </w:p>
        </w:tc>
        <w:tc>
          <w:tcPr>
            <w:tcW w:w="4039" w:type="pct"/>
          </w:tcPr>
          <w:p w14:paraId="62F37DAA" w14:textId="77777777" w:rsidR="00627D17" w:rsidRPr="00D61050" w:rsidRDefault="00627D17" w:rsidP="00917CA4">
            <w:pPr>
              <w:rPr>
                <w:rFonts w:cstheme="minorHAnsi"/>
                <w:sz w:val="20"/>
                <w:szCs w:val="20"/>
              </w:rPr>
            </w:pPr>
            <w:r w:rsidRPr="00D61050">
              <w:rPr>
                <w:rFonts w:cstheme="minorHAnsi"/>
                <w:sz w:val="20"/>
                <w:szCs w:val="20"/>
              </w:rPr>
              <w:t>Sistema Ventanilla Única de Comercio Exterior versión 2.0.</w:t>
            </w:r>
          </w:p>
        </w:tc>
      </w:tr>
    </w:tbl>
    <w:p w14:paraId="633C2432" w14:textId="77777777" w:rsidR="00627D17" w:rsidRPr="001C5A07" w:rsidRDefault="00627D17" w:rsidP="00627D17">
      <w:pPr>
        <w:tabs>
          <w:tab w:val="left" w:pos="1810"/>
        </w:tabs>
        <w:ind w:left="113"/>
        <w:jc w:val="left"/>
        <w:rPr>
          <w:rFonts w:cstheme="minorHAnsi"/>
          <w:sz w:val="18"/>
        </w:rPr>
      </w:pPr>
      <w:r w:rsidRPr="001C5A07">
        <w:rPr>
          <w:rFonts w:cstheme="minorHAnsi"/>
          <w:sz w:val="18"/>
        </w:rPr>
        <w:t>Fuente: Proyecto VUCE 2.0, información recabada en distintos sitios web</w:t>
      </w:r>
    </w:p>
    <w:p w14:paraId="154580FC" w14:textId="77777777" w:rsidR="00627D17" w:rsidRPr="001C5A07" w:rsidRDefault="00627D17" w:rsidP="00627D17">
      <w:pPr>
        <w:tabs>
          <w:tab w:val="left" w:pos="1810"/>
        </w:tabs>
        <w:ind w:left="113"/>
        <w:jc w:val="left"/>
        <w:rPr>
          <w:sz w:val="18"/>
          <w:szCs w:val="14"/>
        </w:rPr>
      </w:pPr>
      <w:r w:rsidRPr="001C5A07">
        <w:rPr>
          <w:rFonts w:cstheme="minorHAnsi"/>
          <w:sz w:val="18"/>
        </w:rPr>
        <w:t>Elaboración: Proyecto VUCE 2.0.</w:t>
      </w:r>
    </w:p>
    <w:p w14:paraId="799090CC" w14:textId="06699A22" w:rsidR="00A574C4" w:rsidRPr="006663BA" w:rsidRDefault="00424442" w:rsidP="006663BA">
      <w:pPr>
        <w:pStyle w:val="Ttulo1"/>
        <w:numPr>
          <w:ilvl w:val="0"/>
          <w:numId w:val="2"/>
        </w:numPr>
        <w:ind w:left="432" w:hanging="432"/>
        <w:rPr>
          <w:rFonts w:asciiTheme="minorHAnsi" w:hAnsiTheme="minorHAnsi"/>
          <w:b/>
          <w:color w:val="auto"/>
          <w:sz w:val="24"/>
          <w:lang w:val="es-MX"/>
        </w:rPr>
      </w:pPr>
      <w:bookmarkStart w:id="18" w:name="_Toc187764277"/>
      <w:r w:rsidRPr="006663BA">
        <w:rPr>
          <w:rFonts w:asciiTheme="minorHAnsi" w:hAnsiTheme="minorHAnsi"/>
          <w:b/>
          <w:color w:val="auto"/>
          <w:sz w:val="24"/>
          <w:lang w:val="es-MX"/>
        </w:rPr>
        <w:t>Definición del Alcance</w:t>
      </w:r>
      <w:bookmarkEnd w:id="3"/>
      <w:bookmarkEnd w:id="18"/>
    </w:p>
    <w:p w14:paraId="30ED9F5F" w14:textId="77777777" w:rsidR="006663BA" w:rsidRDefault="006663BA" w:rsidP="006663BA">
      <w:pPr>
        <w:tabs>
          <w:tab w:val="left" w:pos="9639"/>
        </w:tabs>
        <w:ind w:left="432" w:right="992"/>
        <w:contextualSpacing/>
        <w:rPr>
          <w:lang w:val="es-MX"/>
        </w:rPr>
      </w:pPr>
    </w:p>
    <w:p w14:paraId="5F4886A8" w14:textId="2E30AF23" w:rsidR="006663BA" w:rsidRDefault="006663BA" w:rsidP="006663BA">
      <w:pPr>
        <w:tabs>
          <w:tab w:val="left" w:pos="9639"/>
        </w:tabs>
        <w:ind w:left="432" w:right="992"/>
        <w:contextualSpacing/>
        <w:rPr>
          <w:lang w:val="es-MX"/>
        </w:rPr>
      </w:pPr>
      <w:r w:rsidRPr="006663BA">
        <w:rPr>
          <w:lang w:val="es-MX"/>
        </w:rPr>
        <w:t>Se establece de manera clara el alcance para coadyuvar a la gestión de las expectativas de los involucrados y asegurar que los objetivos se alcancen de manera eficiente. Se detalla:</w:t>
      </w:r>
    </w:p>
    <w:p w14:paraId="1CBBAA35" w14:textId="77777777" w:rsidR="006663BA" w:rsidRPr="006663BA" w:rsidRDefault="006663BA" w:rsidP="006663BA">
      <w:pPr>
        <w:tabs>
          <w:tab w:val="left" w:pos="9639"/>
        </w:tabs>
        <w:ind w:left="432" w:right="992"/>
        <w:contextualSpacing/>
        <w:rPr>
          <w:lang w:val="es-MX"/>
        </w:rPr>
      </w:pPr>
    </w:p>
    <w:p w14:paraId="1208C1EB" w14:textId="77777777" w:rsidR="006663BA" w:rsidRDefault="006663BA" w:rsidP="006663BA">
      <w:pPr>
        <w:pStyle w:val="Prrafodelista"/>
        <w:numPr>
          <w:ilvl w:val="0"/>
          <w:numId w:val="9"/>
        </w:numPr>
        <w:ind w:left="792"/>
        <w:rPr>
          <w:rFonts w:cstheme="minorHAnsi"/>
        </w:rPr>
      </w:pPr>
      <w:r w:rsidRPr="006663BA">
        <w:rPr>
          <w:rFonts w:cstheme="minorHAnsi"/>
        </w:rPr>
        <w:t>Las tablas que servirán para la extracción o importación de datos forman parte del esquema de base de datos de Buzón 1.0., en ORACLE. Sin embargo, no todos los campos (de Buzón 1.0) serán seleccionados; su selección dependerá de los requerimientos de Buzón 2.0.</w:t>
      </w:r>
    </w:p>
    <w:p w14:paraId="112D1691" w14:textId="77777777" w:rsidR="006663BA" w:rsidRPr="006663BA" w:rsidRDefault="006663BA" w:rsidP="006663BA">
      <w:pPr>
        <w:pStyle w:val="Prrafodelista"/>
        <w:numPr>
          <w:ilvl w:val="0"/>
          <w:numId w:val="9"/>
        </w:numPr>
        <w:ind w:left="792"/>
        <w:rPr>
          <w:rFonts w:cstheme="minorHAnsi"/>
        </w:rPr>
      </w:pPr>
      <w:r w:rsidRPr="006663BA">
        <w:rPr>
          <w:lang w:val="es-MX"/>
        </w:rPr>
        <w:t>La migración se sitúa (y se limita) en el rango de años 2010 a 2024, estos años se migrarán de manera escalonada, guardando en todo momento la trazabilidad e integridad de la información desde ORACLE a MongoDB y FILENET. La migración se desarrolla en dos etapas, primero se migrará el conjunto de datos desde el año 2010 hasta el 2022, posteriormente se migrarán los datos del año 2023 y 2024.</w:t>
      </w:r>
    </w:p>
    <w:p w14:paraId="1BEE31AC" w14:textId="77777777" w:rsidR="006663BA" w:rsidRPr="006663BA" w:rsidRDefault="006663BA" w:rsidP="006663BA">
      <w:pPr>
        <w:pStyle w:val="Prrafodelista"/>
        <w:numPr>
          <w:ilvl w:val="0"/>
          <w:numId w:val="9"/>
        </w:numPr>
        <w:ind w:left="792"/>
        <w:rPr>
          <w:rFonts w:cstheme="minorHAnsi"/>
        </w:rPr>
      </w:pPr>
      <w:r w:rsidRPr="006663BA">
        <w:rPr>
          <w:lang w:val="es-MX"/>
        </w:rPr>
        <w:lastRenderedPageBreak/>
        <w:t>El entregable de la migración se verá reflejada en la colección de datos “ENVIO” la cual está alojada en MongoDB y tendrá relación con FILENET (encargada de alojar a los archivos adjuntos importados dese Buzón 1.0.).</w:t>
      </w:r>
    </w:p>
    <w:p w14:paraId="32E78E68" w14:textId="08C2E046" w:rsidR="00EB2F36" w:rsidRPr="00005D95" w:rsidRDefault="006663BA" w:rsidP="00005D95">
      <w:pPr>
        <w:pStyle w:val="Prrafodelista"/>
        <w:numPr>
          <w:ilvl w:val="0"/>
          <w:numId w:val="9"/>
        </w:numPr>
        <w:ind w:left="792"/>
        <w:rPr>
          <w:rFonts w:cstheme="minorHAnsi"/>
        </w:rPr>
      </w:pPr>
      <w:r w:rsidRPr="006663BA">
        <w:rPr>
          <w:lang w:val="es-MX"/>
        </w:rPr>
        <w:t>El proceso de migración es dinámico, se adapta al volumen de información que se desea migrar, la data puede ser atendida de manera anual, mensual, quincenal o por el periodo que la entidad lo necesite</w:t>
      </w:r>
      <w:r w:rsidR="0030257B">
        <w:rPr>
          <w:lang w:val="es-MX"/>
        </w:rPr>
        <w:t>.</w:t>
      </w:r>
    </w:p>
    <w:p w14:paraId="4810FE1A" w14:textId="77777777" w:rsidR="00005D95" w:rsidRDefault="00005D95" w:rsidP="00005D95">
      <w:pPr>
        <w:pStyle w:val="Ttulo1"/>
        <w:numPr>
          <w:ilvl w:val="0"/>
          <w:numId w:val="2"/>
        </w:numPr>
        <w:ind w:left="432" w:hanging="432"/>
        <w:rPr>
          <w:rFonts w:asciiTheme="minorHAnsi" w:hAnsiTheme="minorHAnsi"/>
          <w:b/>
          <w:color w:val="auto"/>
          <w:sz w:val="24"/>
          <w:lang w:val="es-MX"/>
        </w:rPr>
      </w:pPr>
      <w:bookmarkStart w:id="19" w:name="_Toc187764278"/>
      <w:r>
        <w:rPr>
          <w:rFonts w:asciiTheme="minorHAnsi" w:hAnsiTheme="minorHAnsi"/>
          <w:b/>
          <w:color w:val="auto"/>
          <w:sz w:val="24"/>
          <w:lang w:val="es-MX"/>
        </w:rPr>
        <w:t>Requerimientos No Funcionales</w:t>
      </w:r>
      <w:bookmarkEnd w:id="19"/>
    </w:p>
    <w:p w14:paraId="4EF1062F" w14:textId="77777777" w:rsidR="00005D95" w:rsidRDefault="00005D95" w:rsidP="00005D95">
      <w:pPr>
        <w:rPr>
          <w:lang w:val="es-MX"/>
        </w:rPr>
      </w:pPr>
    </w:p>
    <w:p w14:paraId="0F8711A5" w14:textId="77777777" w:rsidR="00005D95" w:rsidRDefault="00005D95" w:rsidP="00005D95">
      <w:pPr>
        <w:ind w:left="432"/>
        <w:rPr>
          <w:lang w:val="es-MX"/>
        </w:rPr>
      </w:pPr>
      <w:r w:rsidRPr="00C21983">
        <w:rPr>
          <w:lang w:val="es-MX"/>
        </w:rPr>
        <w:t xml:space="preserve">En el contexto de la </w:t>
      </w:r>
      <w:r>
        <w:rPr>
          <w:lang w:val="es-MX"/>
        </w:rPr>
        <w:t>migración</w:t>
      </w:r>
      <w:r w:rsidRPr="00C21983">
        <w:rPr>
          <w:lang w:val="es-MX"/>
        </w:rPr>
        <w:t xml:space="preserve"> de</w:t>
      </w:r>
      <w:r>
        <w:rPr>
          <w:lang w:val="es-MX"/>
        </w:rPr>
        <w:t xml:space="preserve"> mensajes, usuarios y archivos adjuntos desde Buzón 1.0</w:t>
      </w:r>
      <w:r w:rsidRPr="00C21983">
        <w:rPr>
          <w:lang w:val="es-MX"/>
        </w:rPr>
        <w:t xml:space="preserve"> de ORACLE a </w:t>
      </w:r>
      <w:r>
        <w:rPr>
          <w:lang w:val="es-MX"/>
        </w:rPr>
        <w:t xml:space="preserve">Buzón 2.0 </w:t>
      </w:r>
      <w:r w:rsidRPr="00C21983">
        <w:rPr>
          <w:lang w:val="es-MX"/>
        </w:rPr>
        <w:t>MongoDB</w:t>
      </w:r>
      <w:r>
        <w:rPr>
          <w:lang w:val="es-MX"/>
        </w:rPr>
        <w:t xml:space="preserve"> y FILENET</w:t>
      </w:r>
      <w:r w:rsidRPr="00C21983">
        <w:rPr>
          <w:lang w:val="es-MX"/>
        </w:rPr>
        <w:t>, los requ</w:t>
      </w:r>
      <w:r>
        <w:rPr>
          <w:lang w:val="es-MX"/>
        </w:rPr>
        <w:t>erimientos</w:t>
      </w:r>
      <w:r w:rsidRPr="00C21983">
        <w:rPr>
          <w:lang w:val="es-MX"/>
        </w:rPr>
        <w:t xml:space="preserve"> </w:t>
      </w:r>
      <w:r>
        <w:rPr>
          <w:lang w:val="es-MX"/>
        </w:rPr>
        <w:t xml:space="preserve">no </w:t>
      </w:r>
      <w:r w:rsidRPr="00C21983">
        <w:rPr>
          <w:lang w:val="es-MX"/>
        </w:rPr>
        <w:t xml:space="preserve">funcionales </w:t>
      </w:r>
      <w:r>
        <w:rPr>
          <w:lang w:val="es-MX"/>
        </w:rPr>
        <w:t>han sido heredados de los requerimientos no funcionales de Buzón 2.0,</w:t>
      </w:r>
      <w:r w:rsidRPr="00C21983">
        <w:rPr>
          <w:lang w:val="es-MX"/>
        </w:rPr>
        <w:t xml:space="preserve"> garantiza</w:t>
      </w:r>
      <w:r>
        <w:rPr>
          <w:lang w:val="es-MX"/>
        </w:rPr>
        <w:t>ndo</w:t>
      </w:r>
      <w:r w:rsidRPr="00C21983">
        <w:rPr>
          <w:lang w:val="es-MX"/>
        </w:rPr>
        <w:t xml:space="preserve"> que el proceso de transferencia, almacenamiento y actualización de los correos electrónicos y sus metadatos sea eficaz y cumpla con los requisitos de integridad, disponibilidad y accesibilidad de los datos.</w:t>
      </w:r>
      <w:r>
        <w:rPr>
          <w:lang w:val="es-MX"/>
        </w:rPr>
        <w:t xml:space="preserve"> Se detalla:</w:t>
      </w:r>
    </w:p>
    <w:p w14:paraId="4BBC8EE1" w14:textId="77777777" w:rsidR="00005D95" w:rsidRPr="00D136DE" w:rsidRDefault="00005D95" w:rsidP="00005D95">
      <w:pPr>
        <w:rPr>
          <w:szCs w:val="22"/>
          <w:lang w:val="es-MX"/>
        </w:rPr>
      </w:pPr>
    </w:p>
    <w:p w14:paraId="1BC22076" w14:textId="77777777" w:rsidR="00005D95" w:rsidRPr="00C6014E" w:rsidRDefault="00005D95" w:rsidP="00005D95">
      <w:pPr>
        <w:pStyle w:val="Descripcin"/>
        <w:jc w:val="center"/>
        <w:rPr>
          <w:b/>
          <w:bCs/>
          <w:i w:val="0"/>
          <w:iCs w:val="0"/>
          <w:color w:val="auto"/>
          <w:szCs w:val="22"/>
        </w:rPr>
      </w:pPr>
      <w:bookmarkStart w:id="20" w:name="_Toc186690876"/>
      <w:bookmarkStart w:id="21" w:name="_Toc186690933"/>
      <w:bookmarkStart w:id="22" w:name="_Toc186691098"/>
      <w:bookmarkStart w:id="23" w:name="_Toc187761397"/>
      <w:r w:rsidRPr="00C6014E">
        <w:rPr>
          <w:b/>
          <w:bCs/>
          <w:i w:val="0"/>
          <w:iCs w:val="0"/>
          <w:color w:val="auto"/>
          <w:szCs w:val="22"/>
        </w:rPr>
        <w:t xml:space="preserve">Tabla n.º </w:t>
      </w:r>
      <w:r w:rsidRPr="00C6014E">
        <w:rPr>
          <w:b/>
          <w:bCs/>
          <w:i w:val="0"/>
          <w:iCs w:val="0"/>
          <w:color w:val="auto"/>
          <w:szCs w:val="22"/>
        </w:rPr>
        <w:fldChar w:fldCharType="begin"/>
      </w:r>
      <w:r w:rsidRPr="00C6014E">
        <w:rPr>
          <w:b/>
          <w:bCs/>
          <w:i w:val="0"/>
          <w:iCs w:val="0"/>
          <w:color w:val="auto"/>
          <w:szCs w:val="22"/>
        </w:rPr>
        <w:instrText xml:space="preserve"> SEQ Tabla_n.º \* ARABIC </w:instrText>
      </w:r>
      <w:r w:rsidRPr="00C6014E">
        <w:rPr>
          <w:b/>
          <w:bCs/>
          <w:i w:val="0"/>
          <w:iCs w:val="0"/>
          <w:color w:val="auto"/>
          <w:szCs w:val="22"/>
        </w:rPr>
        <w:fldChar w:fldCharType="separate"/>
      </w:r>
      <w:r>
        <w:rPr>
          <w:b/>
          <w:bCs/>
          <w:i w:val="0"/>
          <w:iCs w:val="0"/>
          <w:noProof/>
          <w:color w:val="auto"/>
          <w:szCs w:val="22"/>
        </w:rPr>
        <w:t>2</w:t>
      </w:r>
      <w:r w:rsidRPr="00C6014E">
        <w:rPr>
          <w:b/>
          <w:bCs/>
          <w:i w:val="0"/>
          <w:iCs w:val="0"/>
          <w:color w:val="auto"/>
          <w:szCs w:val="22"/>
        </w:rPr>
        <w:fldChar w:fldCharType="end"/>
      </w:r>
      <w:r w:rsidRPr="00C6014E">
        <w:rPr>
          <w:b/>
          <w:bCs/>
          <w:i w:val="0"/>
          <w:iCs w:val="0"/>
          <w:color w:val="auto"/>
          <w:szCs w:val="22"/>
        </w:rPr>
        <w:t xml:space="preserve"> :Requerimientos No Funcionales</w:t>
      </w:r>
      <w:bookmarkEnd w:id="20"/>
      <w:bookmarkEnd w:id="21"/>
      <w:bookmarkEnd w:id="22"/>
      <w:r w:rsidRPr="00C6014E">
        <w:rPr>
          <w:b/>
          <w:bCs/>
          <w:i w:val="0"/>
          <w:iCs w:val="0"/>
          <w:color w:val="auto"/>
          <w:szCs w:val="22"/>
        </w:rPr>
        <w:t xml:space="preserve"> de Buzón2 aplicadas a la </w:t>
      </w:r>
      <w:r>
        <w:rPr>
          <w:b/>
          <w:bCs/>
          <w:i w:val="0"/>
          <w:iCs w:val="0"/>
          <w:color w:val="auto"/>
          <w:szCs w:val="22"/>
        </w:rPr>
        <w:t>Migración</w:t>
      </w:r>
      <w:bookmarkEnd w:id="23"/>
    </w:p>
    <w:tbl>
      <w:tblPr>
        <w:tblStyle w:val="Tablaconcuadrcula"/>
        <w:tblW w:w="5000" w:type="pct"/>
        <w:tblLook w:val="04A0" w:firstRow="1" w:lastRow="0" w:firstColumn="1" w:lastColumn="0" w:noHBand="0" w:noVBand="1"/>
      </w:tblPr>
      <w:tblGrid>
        <w:gridCol w:w="1130"/>
        <w:gridCol w:w="5103"/>
        <w:gridCol w:w="3117"/>
      </w:tblGrid>
      <w:tr w:rsidR="00005D95" w:rsidRPr="00C6014E" w14:paraId="0E934A17" w14:textId="77777777" w:rsidTr="00917CA4">
        <w:trPr>
          <w:tblHeader/>
        </w:trPr>
        <w:tc>
          <w:tcPr>
            <w:tcW w:w="604" w:type="pct"/>
            <w:shd w:val="clear" w:color="auto" w:fill="BFBFBF" w:themeFill="background1" w:themeFillShade="BF"/>
          </w:tcPr>
          <w:p w14:paraId="016416BA" w14:textId="77777777" w:rsidR="00005D95" w:rsidRPr="00C6014E" w:rsidRDefault="00005D95" w:rsidP="00917CA4">
            <w:pPr>
              <w:jc w:val="center"/>
              <w:rPr>
                <w:szCs w:val="22"/>
              </w:rPr>
            </w:pPr>
            <w:r w:rsidRPr="00C6014E">
              <w:rPr>
                <w:szCs w:val="22"/>
              </w:rPr>
              <w:t>RNF</w:t>
            </w:r>
          </w:p>
        </w:tc>
        <w:tc>
          <w:tcPr>
            <w:tcW w:w="2729" w:type="pct"/>
            <w:shd w:val="clear" w:color="auto" w:fill="BFBFBF" w:themeFill="background1" w:themeFillShade="BF"/>
          </w:tcPr>
          <w:p w14:paraId="77C89876" w14:textId="77777777" w:rsidR="00005D95" w:rsidRPr="00C6014E" w:rsidRDefault="00005D95" w:rsidP="00917CA4">
            <w:pPr>
              <w:jc w:val="center"/>
              <w:rPr>
                <w:szCs w:val="22"/>
              </w:rPr>
            </w:pPr>
            <w:r w:rsidRPr="00C6014E">
              <w:rPr>
                <w:szCs w:val="22"/>
              </w:rPr>
              <w:t>Descripción</w:t>
            </w:r>
          </w:p>
        </w:tc>
        <w:tc>
          <w:tcPr>
            <w:tcW w:w="1667" w:type="pct"/>
            <w:shd w:val="clear" w:color="auto" w:fill="BFBFBF" w:themeFill="background1" w:themeFillShade="BF"/>
          </w:tcPr>
          <w:p w14:paraId="658DDE3A" w14:textId="77777777" w:rsidR="00005D95" w:rsidRPr="00C6014E" w:rsidRDefault="00005D95" w:rsidP="00917CA4">
            <w:pPr>
              <w:jc w:val="center"/>
              <w:rPr>
                <w:szCs w:val="22"/>
              </w:rPr>
            </w:pPr>
            <w:r w:rsidRPr="00C6014E">
              <w:rPr>
                <w:szCs w:val="22"/>
              </w:rPr>
              <w:t>Métrica a cumplir</w:t>
            </w:r>
          </w:p>
        </w:tc>
      </w:tr>
      <w:tr w:rsidR="00005D95" w:rsidRPr="00C6014E" w14:paraId="5BE7A7E7" w14:textId="77777777" w:rsidTr="00917CA4">
        <w:tc>
          <w:tcPr>
            <w:tcW w:w="604" w:type="pct"/>
          </w:tcPr>
          <w:p w14:paraId="438E00DD" w14:textId="77777777" w:rsidR="00005D95" w:rsidRPr="00C6014E" w:rsidRDefault="00005D95" w:rsidP="00917CA4">
            <w:pPr>
              <w:jc w:val="center"/>
              <w:rPr>
                <w:szCs w:val="22"/>
              </w:rPr>
            </w:pPr>
            <w:r w:rsidRPr="00C6014E">
              <w:rPr>
                <w:szCs w:val="22"/>
              </w:rPr>
              <w:t>RNF-006</w:t>
            </w:r>
          </w:p>
        </w:tc>
        <w:tc>
          <w:tcPr>
            <w:tcW w:w="2729" w:type="pct"/>
          </w:tcPr>
          <w:p w14:paraId="39C3F414" w14:textId="77777777" w:rsidR="00005D95" w:rsidRPr="00C6014E" w:rsidRDefault="00005D95" w:rsidP="00917CA4">
            <w:pPr>
              <w:jc w:val="left"/>
              <w:rPr>
                <w:szCs w:val="22"/>
              </w:rPr>
            </w:pPr>
            <w:r w:rsidRPr="00C6014E">
              <w:rPr>
                <w:szCs w:val="22"/>
              </w:rPr>
              <w:t>a) El sistema debe contar con controles transaccionales para garantizar que las transacciones ejecutadas finalicen de manera adecuada, registrando y generando toda la información pertinente.</w:t>
            </w:r>
          </w:p>
        </w:tc>
        <w:tc>
          <w:tcPr>
            <w:tcW w:w="1667" w:type="pct"/>
          </w:tcPr>
          <w:p w14:paraId="2D777C48" w14:textId="77777777" w:rsidR="00005D95" w:rsidRPr="00C6014E" w:rsidRDefault="00005D95" w:rsidP="00917CA4">
            <w:pPr>
              <w:jc w:val="left"/>
              <w:rPr>
                <w:szCs w:val="22"/>
              </w:rPr>
            </w:pPr>
            <w:r w:rsidRPr="00C6014E">
              <w:rPr>
                <w:szCs w:val="22"/>
              </w:rPr>
              <w:t>Porcentaje de peticiones procesados sin fallos en un minuto</w:t>
            </w:r>
          </w:p>
        </w:tc>
      </w:tr>
      <w:tr w:rsidR="00005D95" w:rsidRPr="00C6014E" w14:paraId="7BCFBB07" w14:textId="77777777" w:rsidTr="00917CA4">
        <w:tc>
          <w:tcPr>
            <w:tcW w:w="604" w:type="pct"/>
          </w:tcPr>
          <w:p w14:paraId="61212946" w14:textId="77777777" w:rsidR="00005D95" w:rsidRPr="00C6014E" w:rsidRDefault="00005D95" w:rsidP="00917CA4">
            <w:pPr>
              <w:jc w:val="center"/>
              <w:rPr>
                <w:szCs w:val="22"/>
              </w:rPr>
            </w:pPr>
            <w:r w:rsidRPr="00C6014E">
              <w:rPr>
                <w:szCs w:val="22"/>
              </w:rPr>
              <w:t>RNF-006</w:t>
            </w:r>
          </w:p>
        </w:tc>
        <w:tc>
          <w:tcPr>
            <w:tcW w:w="2729" w:type="pct"/>
          </w:tcPr>
          <w:p w14:paraId="503952E5" w14:textId="77777777" w:rsidR="00005D95" w:rsidRPr="00C6014E" w:rsidRDefault="00005D95" w:rsidP="00917CA4">
            <w:pPr>
              <w:jc w:val="left"/>
              <w:rPr>
                <w:szCs w:val="22"/>
              </w:rPr>
            </w:pPr>
            <w:r w:rsidRPr="00C6014E">
              <w:rPr>
                <w:szCs w:val="22"/>
              </w:rPr>
              <w:t>b) El Sistema no debe permitir que exista transacciones grabadas de manera incompleta ni transacciones que no se hayan procesado completamente. En caso de que se produzca alguna falla durante las actualizaciones, se debe revertir por completo la transacción afectada.</w:t>
            </w:r>
          </w:p>
        </w:tc>
        <w:tc>
          <w:tcPr>
            <w:tcW w:w="1667" w:type="pct"/>
          </w:tcPr>
          <w:p w14:paraId="422E0DAF" w14:textId="77777777" w:rsidR="00005D95" w:rsidRPr="00C6014E" w:rsidRDefault="00005D95" w:rsidP="00917CA4">
            <w:pPr>
              <w:jc w:val="left"/>
              <w:rPr>
                <w:szCs w:val="22"/>
              </w:rPr>
            </w:pPr>
            <w:r w:rsidRPr="00C6014E">
              <w:rPr>
                <w:szCs w:val="22"/>
              </w:rPr>
              <w:t>Porcentaje de transacciones revertidas del total de transacciones realizadas en un minuto</w:t>
            </w:r>
          </w:p>
        </w:tc>
      </w:tr>
      <w:tr w:rsidR="00005D95" w:rsidRPr="00C6014E" w14:paraId="5D455D48" w14:textId="77777777" w:rsidTr="00917CA4">
        <w:tc>
          <w:tcPr>
            <w:tcW w:w="604" w:type="pct"/>
          </w:tcPr>
          <w:p w14:paraId="6B46EE2E" w14:textId="77777777" w:rsidR="00005D95" w:rsidRPr="00C6014E" w:rsidRDefault="00005D95" w:rsidP="00917CA4">
            <w:pPr>
              <w:jc w:val="center"/>
              <w:rPr>
                <w:szCs w:val="22"/>
              </w:rPr>
            </w:pPr>
            <w:r w:rsidRPr="00C6014E">
              <w:rPr>
                <w:szCs w:val="22"/>
              </w:rPr>
              <w:t>RNF-010</w:t>
            </w:r>
          </w:p>
        </w:tc>
        <w:tc>
          <w:tcPr>
            <w:tcW w:w="2729" w:type="pct"/>
          </w:tcPr>
          <w:p w14:paraId="1B2C579E" w14:textId="77777777" w:rsidR="00005D95" w:rsidRPr="00C6014E" w:rsidRDefault="00005D95" w:rsidP="00917CA4">
            <w:pPr>
              <w:jc w:val="left"/>
              <w:rPr>
                <w:szCs w:val="22"/>
              </w:rPr>
            </w:pPr>
            <w:r w:rsidRPr="00C6014E">
              <w:rPr>
                <w:szCs w:val="22"/>
              </w:rPr>
              <w:t>La capacidad del Sistema para ejecutar un número determinado de transacciones dentro de una unidad de tiempo determinada.</w:t>
            </w:r>
          </w:p>
        </w:tc>
        <w:tc>
          <w:tcPr>
            <w:tcW w:w="1667" w:type="pct"/>
          </w:tcPr>
          <w:p w14:paraId="0F2A1A73" w14:textId="77777777" w:rsidR="00005D95" w:rsidRPr="00C6014E" w:rsidRDefault="00005D95" w:rsidP="00917CA4">
            <w:pPr>
              <w:jc w:val="left"/>
              <w:rPr>
                <w:szCs w:val="22"/>
              </w:rPr>
            </w:pPr>
            <w:r w:rsidRPr="00C6014E">
              <w:rPr>
                <w:szCs w:val="22"/>
              </w:rPr>
              <w:t>Tiempo máximo de ejecución de una transacción desde recibida la petición en el cliente</w:t>
            </w:r>
          </w:p>
        </w:tc>
      </w:tr>
      <w:tr w:rsidR="00005D95" w:rsidRPr="00C6014E" w14:paraId="316D4535" w14:textId="77777777" w:rsidTr="00917CA4">
        <w:tc>
          <w:tcPr>
            <w:tcW w:w="604" w:type="pct"/>
          </w:tcPr>
          <w:p w14:paraId="49187324" w14:textId="77777777" w:rsidR="00005D95" w:rsidRPr="00C6014E" w:rsidRDefault="00005D95" w:rsidP="00917CA4">
            <w:pPr>
              <w:jc w:val="center"/>
              <w:rPr>
                <w:szCs w:val="22"/>
              </w:rPr>
            </w:pPr>
            <w:r w:rsidRPr="00C6014E">
              <w:rPr>
                <w:szCs w:val="22"/>
              </w:rPr>
              <w:t>RNF-016</w:t>
            </w:r>
          </w:p>
        </w:tc>
        <w:tc>
          <w:tcPr>
            <w:tcW w:w="2729" w:type="pct"/>
          </w:tcPr>
          <w:p w14:paraId="4A05F9B4" w14:textId="77777777" w:rsidR="00005D95" w:rsidRPr="00C6014E" w:rsidRDefault="00005D95" w:rsidP="00917CA4">
            <w:pPr>
              <w:jc w:val="left"/>
              <w:rPr>
                <w:szCs w:val="22"/>
              </w:rPr>
            </w:pPr>
            <w:r w:rsidRPr="00C6014E">
              <w:rPr>
                <w:szCs w:val="22"/>
              </w:rPr>
              <w:t>Para la carga de archivos grandes (mayor a 5MB) se debe utilizar técnicas que garanticen la eficiencia del sistema, por ejemplo, la técnica de File Chunking (técnica usada para cargar archivos grandes separándolos en partes más pequeñas).</w:t>
            </w:r>
          </w:p>
        </w:tc>
        <w:tc>
          <w:tcPr>
            <w:tcW w:w="1667" w:type="pct"/>
          </w:tcPr>
          <w:p w14:paraId="62494F1F" w14:textId="77777777" w:rsidR="00005D95" w:rsidRPr="00C6014E" w:rsidRDefault="00005D95" w:rsidP="00917CA4">
            <w:pPr>
              <w:jc w:val="left"/>
              <w:rPr>
                <w:szCs w:val="22"/>
              </w:rPr>
            </w:pPr>
            <w:r w:rsidRPr="00C6014E">
              <w:rPr>
                <w:szCs w:val="22"/>
              </w:rPr>
              <w:t>Verificar que los procesos de carga funcionen correctamente</w:t>
            </w:r>
          </w:p>
        </w:tc>
      </w:tr>
    </w:tbl>
    <w:p w14:paraId="4804E024" w14:textId="77777777" w:rsidR="00005D95" w:rsidRDefault="00005D95" w:rsidP="00005D95">
      <w:pPr>
        <w:rPr>
          <w:szCs w:val="24"/>
          <w:lang w:val="es-MX"/>
        </w:rPr>
      </w:pPr>
      <w:r w:rsidRPr="0014453C">
        <w:rPr>
          <w:sz w:val="20"/>
          <w:szCs w:val="20"/>
          <w:lang w:val="es-MX"/>
        </w:rPr>
        <w:t xml:space="preserve">Fuente: </w:t>
      </w:r>
      <w:hyperlink r:id="rId16" w:history="1">
        <w:r w:rsidRPr="0014453C">
          <w:rPr>
            <w:rStyle w:val="Hipervnculo"/>
            <w:sz w:val="20"/>
            <w:szCs w:val="20"/>
            <w:lang w:val="es-MX"/>
          </w:rPr>
          <w:t>https://minceturgobpe.sharepoint.com/Shared%20Documents/Forms/AllItems.aspx?viewpath=%2FShared%20Documents%2FForms%2FAllItems%2Easpx&amp;id=%2FShared%20Documents%2FVUCE2%2FTransversales%2FBuzon%2F2%2EFUNCIONALES%2FRequerimientos%5FNo%5FFuncionales&amp;viewid=fdaf29ee%2D1dbc%2D43a5%2D800e%2Dcc2923a5d4d4</w:t>
        </w:r>
      </w:hyperlink>
      <w:r>
        <w:rPr>
          <w:szCs w:val="24"/>
          <w:lang w:val="es-MX"/>
        </w:rPr>
        <w:t xml:space="preserve"> </w:t>
      </w:r>
    </w:p>
    <w:p w14:paraId="4C8D65B6" w14:textId="62B452E0" w:rsidR="00005D95" w:rsidRPr="00C50AFA" w:rsidRDefault="00005D95" w:rsidP="00005D95">
      <w:pPr>
        <w:rPr>
          <w:sz w:val="20"/>
          <w:szCs w:val="20"/>
          <w:lang w:val="es-MX"/>
        </w:rPr>
      </w:pPr>
      <w:r w:rsidRPr="0014453C">
        <w:rPr>
          <w:sz w:val="20"/>
          <w:szCs w:val="20"/>
          <w:lang w:val="es-MX"/>
        </w:rPr>
        <w:t xml:space="preserve">Elaboración: </w:t>
      </w:r>
      <w:r>
        <w:rPr>
          <w:rFonts w:cstheme="minorHAnsi"/>
          <w:sz w:val="20"/>
          <w:szCs w:val="20"/>
        </w:rPr>
        <w:t>Proyecto Vuce 2.0.</w:t>
      </w:r>
    </w:p>
    <w:p w14:paraId="18BEE3FA" w14:textId="77777777" w:rsidR="00F47266" w:rsidRDefault="00F47266">
      <w:pPr>
        <w:spacing w:after="160" w:line="259" w:lineRule="auto"/>
        <w:jc w:val="left"/>
        <w:rPr>
          <w:rFonts w:eastAsiaTheme="majorEastAsia" w:cstheme="majorBidi"/>
          <w:b/>
          <w:sz w:val="24"/>
          <w:szCs w:val="32"/>
          <w:lang w:val="es-MX"/>
        </w:rPr>
      </w:pPr>
      <w:bookmarkStart w:id="24" w:name="_Toc164869888"/>
      <w:r>
        <w:rPr>
          <w:b/>
          <w:sz w:val="24"/>
          <w:lang w:val="es-MX"/>
        </w:rPr>
        <w:br w:type="page"/>
      </w:r>
    </w:p>
    <w:p w14:paraId="599D6E1B" w14:textId="2E250F1A" w:rsidR="004D6C93" w:rsidRPr="00C50AFA" w:rsidRDefault="00B60B0D" w:rsidP="00C50AFA">
      <w:pPr>
        <w:pStyle w:val="Ttulo1"/>
        <w:numPr>
          <w:ilvl w:val="0"/>
          <w:numId w:val="2"/>
        </w:numPr>
        <w:ind w:left="432" w:hanging="432"/>
        <w:rPr>
          <w:rFonts w:asciiTheme="minorHAnsi" w:hAnsiTheme="minorHAnsi"/>
          <w:b/>
          <w:color w:val="auto"/>
          <w:sz w:val="24"/>
          <w:lang w:val="es-MX"/>
        </w:rPr>
      </w:pPr>
      <w:bookmarkStart w:id="25" w:name="_Toc187764279"/>
      <w:r w:rsidRPr="00C50AFA">
        <w:rPr>
          <w:rFonts w:asciiTheme="minorHAnsi" w:hAnsiTheme="minorHAnsi"/>
          <w:b/>
          <w:color w:val="auto"/>
          <w:sz w:val="24"/>
          <w:lang w:val="es-MX"/>
        </w:rPr>
        <w:lastRenderedPageBreak/>
        <w:t>Requerimientos Funcionales</w:t>
      </w:r>
      <w:bookmarkEnd w:id="24"/>
      <w:commentRangeStart w:id="26"/>
      <w:commentRangeStart w:id="27"/>
      <w:commentRangeEnd w:id="27"/>
      <w:r w:rsidR="002F54D1" w:rsidRPr="00C50AFA">
        <w:rPr>
          <w:rFonts w:asciiTheme="minorHAnsi" w:hAnsiTheme="minorHAnsi"/>
          <w:b/>
          <w:sz w:val="24"/>
          <w:lang w:val="es-MX"/>
        </w:rPr>
        <w:commentReference w:id="27"/>
      </w:r>
      <w:commentRangeEnd w:id="26"/>
      <w:r w:rsidR="00FA12DD" w:rsidRPr="00C50AFA">
        <w:rPr>
          <w:b/>
          <w:sz w:val="24"/>
          <w:lang w:val="es-MX"/>
        </w:rPr>
        <w:commentReference w:id="26"/>
      </w:r>
      <w:bookmarkEnd w:id="25"/>
    </w:p>
    <w:p w14:paraId="2E00847F" w14:textId="77777777" w:rsidR="00C50AFA" w:rsidRDefault="00C50AFA" w:rsidP="00C50AFA">
      <w:pPr>
        <w:rPr>
          <w:lang w:val="es-MX"/>
        </w:rPr>
      </w:pPr>
    </w:p>
    <w:p w14:paraId="731C103A" w14:textId="3ADC3C42" w:rsidR="0044319A" w:rsidRPr="00287610" w:rsidRDefault="0044319A" w:rsidP="00C50AFA">
      <w:pPr>
        <w:ind w:left="432"/>
        <w:rPr>
          <w:lang w:val="es-MX"/>
        </w:rPr>
      </w:pPr>
      <w:r w:rsidRPr="00287610">
        <w:rPr>
          <w:lang w:val="es-MX"/>
        </w:rPr>
        <w:t>Los requerimientos se especificarán a través de una tabla descriptiva de</w:t>
      </w:r>
      <w:r w:rsidR="00A574C4">
        <w:rPr>
          <w:lang w:val="es-MX"/>
        </w:rPr>
        <w:t xml:space="preserve"> resumen y el detalle de acuerdo con su funcionalidad </w:t>
      </w:r>
      <w:r w:rsidRPr="00287610">
        <w:rPr>
          <w:lang w:val="es-MX"/>
        </w:rPr>
        <w:t>que deberá cumpli</w:t>
      </w:r>
      <w:r w:rsidR="00A574C4">
        <w:rPr>
          <w:lang w:val="es-MX"/>
        </w:rPr>
        <w:t>r de acuerdo con el alcance de la solución.</w:t>
      </w:r>
      <w:r w:rsidR="003B4B87">
        <w:rPr>
          <w:lang w:val="es-MX"/>
        </w:rPr>
        <w:t xml:space="preserve"> Después de tomar en cuenta las consideraciones descritas en la sección de Pasos Previos (ver punto 1), el Operador deberá ejecutar las siguientes reglas funcionales para el logro del objetivo de la migración de datos.</w:t>
      </w:r>
    </w:p>
    <w:p w14:paraId="2E4FADF0" w14:textId="02831E73" w:rsidR="0044319A" w:rsidRDefault="0044319A" w:rsidP="00F83C8E">
      <w:pPr>
        <w:spacing w:before="120" w:after="120"/>
        <w:contextualSpacing/>
        <w:rPr>
          <w:rFonts w:cstheme="minorHAnsi"/>
          <w:sz w:val="24"/>
          <w:szCs w:val="24"/>
          <w:lang w:val="es-MX"/>
        </w:rPr>
      </w:pPr>
    </w:p>
    <w:p w14:paraId="0CF68266" w14:textId="77777777" w:rsidR="00C50AFA" w:rsidRPr="00146260" w:rsidRDefault="00C50AFA" w:rsidP="00C50AFA">
      <w:pPr>
        <w:pStyle w:val="Descripcin"/>
        <w:jc w:val="center"/>
        <w:rPr>
          <w:b/>
          <w:bCs/>
          <w:i w:val="0"/>
          <w:iCs w:val="0"/>
          <w:color w:val="auto"/>
          <w:szCs w:val="22"/>
        </w:rPr>
      </w:pPr>
      <w:bookmarkStart w:id="28" w:name="_Toc187761398"/>
      <w:r w:rsidRPr="00146260">
        <w:rPr>
          <w:b/>
          <w:bCs/>
          <w:i w:val="0"/>
          <w:iCs w:val="0"/>
          <w:color w:val="auto"/>
          <w:szCs w:val="22"/>
        </w:rPr>
        <w:t xml:space="preserve">Tabla n.º </w:t>
      </w:r>
      <w:r w:rsidRPr="00146260">
        <w:rPr>
          <w:b/>
          <w:bCs/>
          <w:i w:val="0"/>
          <w:iCs w:val="0"/>
          <w:color w:val="auto"/>
          <w:szCs w:val="22"/>
        </w:rPr>
        <w:fldChar w:fldCharType="begin"/>
      </w:r>
      <w:r w:rsidRPr="00146260">
        <w:rPr>
          <w:b/>
          <w:bCs/>
          <w:i w:val="0"/>
          <w:iCs w:val="0"/>
          <w:color w:val="auto"/>
          <w:szCs w:val="22"/>
        </w:rPr>
        <w:instrText xml:space="preserve"> SEQ Tabla_n.º \* ARABIC </w:instrText>
      </w:r>
      <w:r w:rsidRPr="00146260">
        <w:rPr>
          <w:b/>
          <w:bCs/>
          <w:i w:val="0"/>
          <w:iCs w:val="0"/>
          <w:color w:val="auto"/>
          <w:szCs w:val="22"/>
        </w:rPr>
        <w:fldChar w:fldCharType="separate"/>
      </w:r>
      <w:r w:rsidRPr="00146260">
        <w:rPr>
          <w:b/>
          <w:bCs/>
          <w:i w:val="0"/>
          <w:iCs w:val="0"/>
          <w:noProof/>
          <w:color w:val="auto"/>
          <w:szCs w:val="22"/>
        </w:rPr>
        <w:t>3</w:t>
      </w:r>
      <w:r w:rsidRPr="00146260">
        <w:rPr>
          <w:b/>
          <w:bCs/>
          <w:i w:val="0"/>
          <w:iCs w:val="0"/>
          <w:color w:val="auto"/>
          <w:szCs w:val="22"/>
        </w:rPr>
        <w:fldChar w:fldCharType="end"/>
      </w:r>
      <w:r w:rsidRPr="00146260">
        <w:rPr>
          <w:b/>
          <w:bCs/>
          <w:i w:val="0"/>
          <w:iCs w:val="0"/>
          <w:color w:val="auto"/>
          <w:szCs w:val="22"/>
        </w:rPr>
        <w:t xml:space="preserve"> :Requerimientos Funcionales de </w:t>
      </w:r>
      <w:r>
        <w:rPr>
          <w:b/>
          <w:bCs/>
          <w:i w:val="0"/>
          <w:iCs w:val="0"/>
          <w:color w:val="auto"/>
          <w:szCs w:val="22"/>
        </w:rPr>
        <w:t>la Migración.</w:t>
      </w:r>
      <w:bookmarkEnd w:id="28"/>
    </w:p>
    <w:tbl>
      <w:tblPr>
        <w:tblStyle w:val="Tablaconcuadrcula"/>
        <w:tblW w:w="0" w:type="auto"/>
        <w:tblLook w:val="04A0" w:firstRow="1" w:lastRow="0" w:firstColumn="1" w:lastColumn="0" w:noHBand="0" w:noVBand="1"/>
      </w:tblPr>
      <w:tblGrid>
        <w:gridCol w:w="704"/>
        <w:gridCol w:w="2552"/>
        <w:gridCol w:w="6094"/>
      </w:tblGrid>
      <w:tr w:rsidR="00287610" w:rsidRPr="00C50AFA" w14:paraId="101430CC" w14:textId="77777777" w:rsidTr="001C1374">
        <w:trPr>
          <w:tblHeader/>
        </w:trPr>
        <w:tc>
          <w:tcPr>
            <w:tcW w:w="704" w:type="dxa"/>
            <w:shd w:val="clear" w:color="auto" w:fill="D0CECE" w:themeFill="background2" w:themeFillShade="E6"/>
          </w:tcPr>
          <w:p w14:paraId="5DDDA2BC" w14:textId="0BFB686F" w:rsidR="0044319A" w:rsidRPr="001C1374" w:rsidRDefault="0044319A" w:rsidP="001C1374">
            <w:pPr>
              <w:jc w:val="center"/>
              <w:rPr>
                <w:sz w:val="20"/>
                <w:szCs w:val="20"/>
              </w:rPr>
            </w:pPr>
            <w:r w:rsidRPr="001C1374">
              <w:rPr>
                <w:sz w:val="20"/>
                <w:szCs w:val="20"/>
              </w:rPr>
              <w:t>RF</w:t>
            </w:r>
          </w:p>
        </w:tc>
        <w:tc>
          <w:tcPr>
            <w:tcW w:w="2552" w:type="dxa"/>
            <w:shd w:val="clear" w:color="auto" w:fill="D0CECE" w:themeFill="background2" w:themeFillShade="E6"/>
          </w:tcPr>
          <w:p w14:paraId="1AB8E4A2" w14:textId="5CF4A0AB" w:rsidR="0044319A" w:rsidRPr="00C50AFA" w:rsidRDefault="00C50AFA" w:rsidP="00C50AFA">
            <w:pPr>
              <w:jc w:val="center"/>
              <w:rPr>
                <w:sz w:val="20"/>
                <w:szCs w:val="16"/>
              </w:rPr>
            </w:pPr>
            <w:r w:rsidRPr="00C50AFA">
              <w:rPr>
                <w:sz w:val="20"/>
                <w:szCs w:val="16"/>
              </w:rPr>
              <w:t>Nombre del Requerimiento</w:t>
            </w:r>
          </w:p>
        </w:tc>
        <w:tc>
          <w:tcPr>
            <w:tcW w:w="6094" w:type="dxa"/>
            <w:shd w:val="clear" w:color="auto" w:fill="D0CECE" w:themeFill="background2" w:themeFillShade="E6"/>
          </w:tcPr>
          <w:p w14:paraId="4227E8A1" w14:textId="1FBDC097" w:rsidR="0044319A" w:rsidRPr="00C50AFA" w:rsidRDefault="00C50AFA" w:rsidP="00C50AFA">
            <w:pPr>
              <w:jc w:val="center"/>
              <w:rPr>
                <w:sz w:val="20"/>
                <w:szCs w:val="16"/>
              </w:rPr>
            </w:pPr>
            <w:r w:rsidRPr="00C50AFA">
              <w:rPr>
                <w:sz w:val="20"/>
                <w:szCs w:val="16"/>
              </w:rPr>
              <w:t>Descripción DEL Requerimiento</w:t>
            </w:r>
          </w:p>
        </w:tc>
      </w:tr>
      <w:tr w:rsidR="00C50AFA" w:rsidRPr="00287610" w14:paraId="32A3683C" w14:textId="77777777" w:rsidTr="001C1374">
        <w:trPr>
          <w:trHeight w:val="288"/>
        </w:trPr>
        <w:tc>
          <w:tcPr>
            <w:tcW w:w="704" w:type="dxa"/>
            <w:noWrap/>
          </w:tcPr>
          <w:p w14:paraId="0A505B9B" w14:textId="0FABF2D2" w:rsidR="00C50AFA" w:rsidRPr="001C1374" w:rsidRDefault="00C50AFA" w:rsidP="001C1374">
            <w:pPr>
              <w:jc w:val="center"/>
              <w:rPr>
                <w:rFonts w:eastAsia="Times New Roman"/>
                <w:sz w:val="20"/>
                <w:szCs w:val="20"/>
                <w:lang w:val="es-419" w:eastAsia="es-419"/>
              </w:rPr>
            </w:pPr>
            <w:r w:rsidRPr="001C1374">
              <w:rPr>
                <w:rFonts w:eastAsia="Times New Roman"/>
                <w:sz w:val="20"/>
                <w:szCs w:val="20"/>
                <w:lang w:val="es-419" w:eastAsia="es-419"/>
              </w:rPr>
              <w:t>RF01</w:t>
            </w:r>
          </w:p>
        </w:tc>
        <w:tc>
          <w:tcPr>
            <w:tcW w:w="2552" w:type="dxa"/>
            <w:noWrap/>
          </w:tcPr>
          <w:p w14:paraId="47D6F2D2" w14:textId="214DB681" w:rsidR="00C50AFA" w:rsidRPr="001D4F1D" w:rsidRDefault="00C50AFA" w:rsidP="001C1374">
            <w:pPr>
              <w:jc w:val="left"/>
              <w:rPr>
                <w:rFonts w:eastAsia="Times New Roman"/>
                <w:lang w:val="es-419" w:eastAsia="es-419"/>
              </w:rPr>
            </w:pPr>
            <w:r>
              <w:rPr>
                <w:sz w:val="20"/>
                <w:szCs w:val="20"/>
              </w:rPr>
              <w:t>Generar</w:t>
            </w:r>
            <w:r w:rsidRPr="00EE1F87">
              <w:rPr>
                <w:sz w:val="20"/>
                <w:szCs w:val="20"/>
              </w:rPr>
              <w:t xml:space="preserve"> tablas temporales.</w:t>
            </w:r>
          </w:p>
        </w:tc>
        <w:tc>
          <w:tcPr>
            <w:tcW w:w="6094" w:type="dxa"/>
            <w:noWrap/>
          </w:tcPr>
          <w:p w14:paraId="1C2E2DE5" w14:textId="06BEC43D" w:rsidR="00C50AFA" w:rsidRPr="001D4F1D" w:rsidRDefault="00C50AFA" w:rsidP="00C50AFA">
            <w:pPr>
              <w:rPr>
                <w:rFonts w:eastAsia="Times New Roman"/>
                <w:lang w:val="es-419" w:eastAsia="es-419"/>
              </w:rPr>
            </w:pPr>
            <w:r w:rsidRPr="00892B48">
              <w:rPr>
                <w:sz w:val="20"/>
                <w:szCs w:val="16"/>
              </w:rPr>
              <w:t>la generación de tablas temporales consiste en generar estructuras temporales en la base de datos ORACLE para almacenar datos de manera intermedia durante el proceso de migración. Estas tablas sirven para alojar los datos extraídos o transformados antes de ser migrados a su destino final, asegurando que se mantenga la integridad y consistencia de los datos mientras se realizan las transformaciones necesarias. Una vez completada la migración, estas tablas temporales se eliminan</w:t>
            </w:r>
          </w:p>
        </w:tc>
      </w:tr>
      <w:tr w:rsidR="00C50AFA" w:rsidRPr="00287610" w14:paraId="55F372B5" w14:textId="77777777" w:rsidTr="001C1374">
        <w:trPr>
          <w:trHeight w:val="288"/>
        </w:trPr>
        <w:tc>
          <w:tcPr>
            <w:tcW w:w="704" w:type="dxa"/>
            <w:noWrap/>
          </w:tcPr>
          <w:p w14:paraId="19A66CDC" w14:textId="71901975" w:rsidR="00C50AFA" w:rsidRPr="001C1374" w:rsidRDefault="00C50AFA" w:rsidP="001C1374">
            <w:pPr>
              <w:jc w:val="center"/>
              <w:rPr>
                <w:rFonts w:eastAsia="Times New Roman"/>
                <w:sz w:val="20"/>
                <w:szCs w:val="20"/>
                <w:lang w:val="es-419" w:eastAsia="es-419"/>
              </w:rPr>
            </w:pPr>
            <w:r w:rsidRPr="001C1374">
              <w:rPr>
                <w:rFonts w:eastAsia="Times New Roman"/>
                <w:sz w:val="20"/>
                <w:szCs w:val="20"/>
                <w:lang w:val="es-419" w:eastAsia="es-419"/>
              </w:rPr>
              <w:t>RF02</w:t>
            </w:r>
          </w:p>
        </w:tc>
        <w:tc>
          <w:tcPr>
            <w:tcW w:w="2552" w:type="dxa"/>
            <w:noWrap/>
          </w:tcPr>
          <w:p w14:paraId="20AAE168" w14:textId="7739D680" w:rsidR="00C50AFA" w:rsidRPr="001D4F1D" w:rsidRDefault="00C50AFA" w:rsidP="001C1374">
            <w:pPr>
              <w:jc w:val="left"/>
              <w:rPr>
                <w:rFonts w:eastAsia="Times New Roman"/>
                <w:lang w:val="es-419" w:eastAsia="es-419"/>
              </w:rPr>
            </w:pPr>
            <w:r>
              <w:rPr>
                <w:sz w:val="20"/>
                <w:szCs w:val="20"/>
              </w:rPr>
              <w:t>Cargar archivo BLOB y e</w:t>
            </w:r>
            <w:r w:rsidRPr="00EE1F87">
              <w:rPr>
                <w:sz w:val="20"/>
                <w:szCs w:val="20"/>
              </w:rPr>
              <w:t>xtraer el código UIID</w:t>
            </w:r>
          </w:p>
        </w:tc>
        <w:tc>
          <w:tcPr>
            <w:tcW w:w="6094" w:type="dxa"/>
            <w:noWrap/>
          </w:tcPr>
          <w:p w14:paraId="56961012" w14:textId="1B4CB467" w:rsidR="00C50AFA" w:rsidRPr="00C50AFA" w:rsidRDefault="00C50AFA" w:rsidP="00FF684A">
            <w:pPr>
              <w:rPr>
                <w:rFonts w:eastAsia="Times New Roman"/>
                <w:sz w:val="20"/>
                <w:szCs w:val="20"/>
                <w:lang w:val="es-419" w:eastAsia="es-419"/>
              </w:rPr>
            </w:pPr>
            <w:r w:rsidRPr="00892B48">
              <w:rPr>
                <w:sz w:val="20"/>
                <w:szCs w:val="20"/>
              </w:rPr>
              <w:t xml:space="preserve">la migración de los archivos adjuntos de los mensajes en ORACLE será dirigida hacia FILENET debido a que los archivos adjuntos almacenados en campos tipo BLOB (Binary Large Object) en la base de datos ORACLE necesitan ser gestionados de una manera más adecuada para la aplicación Buzón 2.0., es así que, ante la necesidad, se usará a FILENET cómo repositorio para almacenar directamente archivos adjuntos o grandes volúmenes de datos binarios, como imágenes, documentos, videos, </w:t>
            </w:r>
            <w:commentRangeStart w:id="29"/>
            <w:commentRangeStart w:id="30"/>
            <w:r w:rsidR="00FF684A">
              <w:rPr>
                <w:rFonts w:eastAsia="Times New Roman"/>
                <w:sz w:val="20"/>
                <w:szCs w:val="20"/>
                <w:lang w:val="es-419" w:eastAsia="es-419"/>
              </w:rPr>
              <w:t>etc.</w:t>
            </w:r>
            <w:commentRangeEnd w:id="29"/>
            <w:r w:rsidRPr="00C50AFA">
              <w:rPr>
                <w:rStyle w:val="Refdecomentario"/>
                <w:sz w:val="20"/>
                <w:szCs w:val="20"/>
              </w:rPr>
              <w:commentReference w:id="29"/>
            </w:r>
            <w:commentRangeEnd w:id="30"/>
            <w:r w:rsidR="00AC33CA">
              <w:rPr>
                <w:rStyle w:val="Refdecomentario"/>
              </w:rPr>
              <w:commentReference w:id="30"/>
            </w:r>
          </w:p>
        </w:tc>
      </w:tr>
      <w:tr w:rsidR="001C1374" w:rsidRPr="00287610" w14:paraId="3009F1C8" w14:textId="77777777" w:rsidTr="001C1374">
        <w:trPr>
          <w:trHeight w:val="288"/>
        </w:trPr>
        <w:tc>
          <w:tcPr>
            <w:tcW w:w="704" w:type="dxa"/>
            <w:noWrap/>
          </w:tcPr>
          <w:p w14:paraId="41DE72A0" w14:textId="1CCF99EB" w:rsidR="001C1374" w:rsidRPr="001C1374" w:rsidRDefault="001C1374" w:rsidP="001C1374">
            <w:pPr>
              <w:jc w:val="center"/>
              <w:rPr>
                <w:rFonts w:eastAsia="Times New Roman"/>
                <w:sz w:val="20"/>
                <w:szCs w:val="20"/>
                <w:lang w:val="es-419" w:eastAsia="es-419"/>
              </w:rPr>
            </w:pPr>
            <w:r w:rsidRPr="001C1374">
              <w:rPr>
                <w:rFonts w:eastAsia="Times New Roman"/>
                <w:sz w:val="20"/>
                <w:szCs w:val="20"/>
                <w:lang w:val="es-419" w:eastAsia="es-419"/>
              </w:rPr>
              <w:t>RF03</w:t>
            </w:r>
          </w:p>
        </w:tc>
        <w:tc>
          <w:tcPr>
            <w:tcW w:w="2552" w:type="dxa"/>
            <w:noWrap/>
          </w:tcPr>
          <w:p w14:paraId="0DE02A1D" w14:textId="7FF3CBC6" w:rsidR="001C1374" w:rsidRPr="001D4F1D" w:rsidRDefault="001C1374" w:rsidP="001C1374">
            <w:pPr>
              <w:jc w:val="left"/>
              <w:rPr>
                <w:rFonts w:eastAsia="Times New Roman"/>
                <w:lang w:val="es-419" w:eastAsia="es-419"/>
              </w:rPr>
            </w:pPr>
            <w:r w:rsidRPr="00EE1F87">
              <w:rPr>
                <w:sz w:val="20"/>
                <w:szCs w:val="20"/>
              </w:rPr>
              <w:t>Migra</w:t>
            </w:r>
            <w:r>
              <w:rPr>
                <w:sz w:val="20"/>
                <w:szCs w:val="20"/>
              </w:rPr>
              <w:t>r datos a MongoDB</w:t>
            </w:r>
          </w:p>
        </w:tc>
        <w:tc>
          <w:tcPr>
            <w:tcW w:w="6094" w:type="dxa"/>
            <w:noWrap/>
          </w:tcPr>
          <w:p w14:paraId="6BBC40AC" w14:textId="37F94DEA" w:rsidR="001C1374" w:rsidRPr="001D4F1D" w:rsidRDefault="001C1374" w:rsidP="001C1374">
            <w:pPr>
              <w:rPr>
                <w:rFonts w:eastAsia="Times New Roman"/>
                <w:lang w:val="es-419" w:eastAsia="es-419"/>
              </w:rPr>
            </w:pPr>
            <w:r w:rsidRPr="00140B3F">
              <w:rPr>
                <w:sz w:val="20"/>
                <w:szCs w:val="20"/>
              </w:rPr>
              <w:t>el proceso de migración implica extraer los datos de Oracle, transformarlos a un formato adecuado para MongoDB y cargarlos eficientemente en la nueva base de datos, asegurando que la integridad de los datos se mantenga durante el proceso</w:t>
            </w:r>
            <w:r w:rsidRPr="00EE1F87">
              <w:rPr>
                <w:sz w:val="20"/>
                <w:szCs w:val="20"/>
              </w:rPr>
              <w:t>.</w:t>
            </w:r>
          </w:p>
        </w:tc>
      </w:tr>
      <w:tr w:rsidR="001C1374" w:rsidRPr="00287610" w14:paraId="1CBD944D" w14:textId="77777777" w:rsidTr="001C1374">
        <w:trPr>
          <w:trHeight w:val="288"/>
        </w:trPr>
        <w:tc>
          <w:tcPr>
            <w:tcW w:w="704" w:type="dxa"/>
            <w:noWrap/>
          </w:tcPr>
          <w:p w14:paraId="55E9DC6F" w14:textId="6BF270C3" w:rsidR="001C1374" w:rsidRPr="001C1374" w:rsidRDefault="001C1374" w:rsidP="001C1374">
            <w:pPr>
              <w:jc w:val="center"/>
              <w:rPr>
                <w:rFonts w:eastAsia="Times New Roman"/>
                <w:sz w:val="20"/>
                <w:szCs w:val="20"/>
                <w:lang w:val="es-419" w:eastAsia="es-419"/>
              </w:rPr>
            </w:pPr>
            <w:r w:rsidRPr="001C1374">
              <w:rPr>
                <w:rFonts w:eastAsia="Times New Roman"/>
                <w:sz w:val="20"/>
                <w:szCs w:val="20"/>
                <w:lang w:val="es-419" w:eastAsia="es-419"/>
              </w:rPr>
              <w:t>RF04</w:t>
            </w:r>
          </w:p>
        </w:tc>
        <w:tc>
          <w:tcPr>
            <w:tcW w:w="2552" w:type="dxa"/>
            <w:noWrap/>
          </w:tcPr>
          <w:p w14:paraId="07BA7B0D" w14:textId="4388CAA3" w:rsidR="001C1374" w:rsidRPr="001D4F1D" w:rsidRDefault="001C1374" w:rsidP="001C1374">
            <w:pPr>
              <w:jc w:val="left"/>
              <w:rPr>
                <w:rFonts w:eastAsia="Times New Roman"/>
                <w:lang w:val="es-419" w:eastAsia="es-419"/>
              </w:rPr>
            </w:pPr>
            <w:r w:rsidRPr="00DC5E50">
              <w:rPr>
                <w:sz w:val="20"/>
                <w:szCs w:val="20"/>
              </w:rPr>
              <w:t>Actualizar la data migrada</w:t>
            </w:r>
          </w:p>
        </w:tc>
        <w:tc>
          <w:tcPr>
            <w:tcW w:w="6094" w:type="dxa"/>
            <w:noWrap/>
          </w:tcPr>
          <w:p w14:paraId="180F4458" w14:textId="3B333E2C" w:rsidR="001C1374" w:rsidRPr="001D4F1D" w:rsidRDefault="001C1374" w:rsidP="001C1374">
            <w:pPr>
              <w:rPr>
                <w:rFonts w:eastAsia="Times New Roman"/>
                <w:lang w:val="es-419" w:eastAsia="es-419"/>
              </w:rPr>
            </w:pPr>
            <w:r w:rsidRPr="00DC5E50">
              <w:rPr>
                <w:sz w:val="20"/>
                <w:szCs w:val="20"/>
              </w:rPr>
              <w:t xml:space="preserve">el procedimiento usa la información de la base de datos migrada y la actualiza combinando varias colecciones Maestras. Se usa el sistema de agregación de MongoDB que permite hacer operaciones avanzadas sobre los datos almacenados en sus colecciones. </w:t>
            </w:r>
          </w:p>
        </w:tc>
      </w:tr>
      <w:tr w:rsidR="001C1374" w:rsidRPr="00287610" w14:paraId="744C4C8A" w14:textId="77777777" w:rsidTr="001C1374">
        <w:trPr>
          <w:trHeight w:val="288"/>
        </w:trPr>
        <w:tc>
          <w:tcPr>
            <w:tcW w:w="704" w:type="dxa"/>
            <w:noWrap/>
          </w:tcPr>
          <w:p w14:paraId="52E6C9B1" w14:textId="0D386672" w:rsidR="001C1374" w:rsidRPr="001C1374" w:rsidRDefault="001C1374" w:rsidP="001C1374">
            <w:pPr>
              <w:jc w:val="center"/>
              <w:rPr>
                <w:rFonts w:eastAsia="Times New Roman"/>
                <w:sz w:val="20"/>
                <w:szCs w:val="20"/>
                <w:lang w:val="es-419" w:eastAsia="es-419"/>
              </w:rPr>
            </w:pPr>
            <w:r w:rsidRPr="001C1374">
              <w:rPr>
                <w:rFonts w:eastAsia="Times New Roman"/>
                <w:sz w:val="20"/>
                <w:szCs w:val="20"/>
                <w:lang w:val="es-419" w:eastAsia="es-419"/>
              </w:rPr>
              <w:t>RF05</w:t>
            </w:r>
          </w:p>
        </w:tc>
        <w:tc>
          <w:tcPr>
            <w:tcW w:w="2552" w:type="dxa"/>
            <w:noWrap/>
          </w:tcPr>
          <w:p w14:paraId="7AD464E9" w14:textId="2811387A" w:rsidR="001C1374" w:rsidRPr="001D4F1D" w:rsidRDefault="001C1374" w:rsidP="001C1374">
            <w:pPr>
              <w:jc w:val="left"/>
              <w:rPr>
                <w:rFonts w:eastAsia="Times New Roman"/>
                <w:lang w:val="es-419" w:eastAsia="es-419"/>
              </w:rPr>
            </w:pPr>
            <w:r w:rsidRPr="00EE1F87">
              <w:rPr>
                <w:sz w:val="20"/>
                <w:szCs w:val="20"/>
              </w:rPr>
              <w:t>Uni</w:t>
            </w:r>
            <w:r>
              <w:rPr>
                <w:sz w:val="20"/>
                <w:szCs w:val="20"/>
              </w:rPr>
              <w:t>r</w:t>
            </w:r>
            <w:r w:rsidRPr="00EE1F87">
              <w:rPr>
                <w:sz w:val="20"/>
                <w:szCs w:val="20"/>
              </w:rPr>
              <w:t xml:space="preserve"> la data migrada</w:t>
            </w:r>
            <w:r>
              <w:rPr>
                <w:sz w:val="20"/>
                <w:szCs w:val="20"/>
              </w:rPr>
              <w:t xml:space="preserve"> a la colección ENVIO</w:t>
            </w:r>
          </w:p>
        </w:tc>
        <w:tc>
          <w:tcPr>
            <w:tcW w:w="6094" w:type="dxa"/>
            <w:noWrap/>
          </w:tcPr>
          <w:p w14:paraId="41304823" w14:textId="03B0BD98" w:rsidR="001C1374" w:rsidRPr="001D4F1D" w:rsidRDefault="001C1374" w:rsidP="001C1374">
            <w:pPr>
              <w:rPr>
                <w:rFonts w:eastAsia="Times New Roman"/>
                <w:lang w:val="es-419" w:eastAsia="es-419"/>
              </w:rPr>
            </w:pPr>
            <w:r>
              <w:rPr>
                <w:sz w:val="20"/>
                <w:szCs w:val="20"/>
              </w:rPr>
              <w:t>el procedimiento transfiere datos migrados y almacenados por años de la colección temporal (origen) a la colección ENVIO (destino). todos esto lo realiza en el entorno de MongoDB</w:t>
            </w:r>
            <w:r w:rsidRPr="00EE1F87">
              <w:rPr>
                <w:sz w:val="20"/>
                <w:szCs w:val="20"/>
              </w:rPr>
              <w:t>.</w:t>
            </w:r>
          </w:p>
        </w:tc>
      </w:tr>
      <w:tr w:rsidR="001C1374" w:rsidRPr="00287610" w14:paraId="45933E18" w14:textId="77777777" w:rsidTr="001C1374">
        <w:trPr>
          <w:trHeight w:val="288"/>
        </w:trPr>
        <w:tc>
          <w:tcPr>
            <w:tcW w:w="704" w:type="dxa"/>
            <w:noWrap/>
          </w:tcPr>
          <w:p w14:paraId="028A0153" w14:textId="5C21024D" w:rsidR="001C1374" w:rsidRPr="001C1374" w:rsidRDefault="001C1374" w:rsidP="001C1374">
            <w:pPr>
              <w:jc w:val="center"/>
              <w:rPr>
                <w:rFonts w:eastAsia="Times New Roman"/>
                <w:sz w:val="20"/>
                <w:szCs w:val="20"/>
                <w:lang w:val="es-419" w:eastAsia="es-419"/>
              </w:rPr>
            </w:pPr>
            <w:r>
              <w:rPr>
                <w:rFonts w:eastAsia="Times New Roman"/>
                <w:sz w:val="20"/>
                <w:szCs w:val="20"/>
                <w:lang w:val="es-419" w:eastAsia="es-419"/>
              </w:rPr>
              <w:t>RF06</w:t>
            </w:r>
          </w:p>
        </w:tc>
        <w:tc>
          <w:tcPr>
            <w:tcW w:w="2552" w:type="dxa"/>
            <w:noWrap/>
          </w:tcPr>
          <w:p w14:paraId="036186ED" w14:textId="576D8FC5" w:rsidR="001C1374" w:rsidRPr="00EE1F87" w:rsidRDefault="001C1374" w:rsidP="001C1374">
            <w:pPr>
              <w:jc w:val="left"/>
              <w:rPr>
                <w:sz w:val="20"/>
                <w:szCs w:val="20"/>
              </w:rPr>
            </w:pPr>
            <w:r w:rsidRPr="00EE1F87">
              <w:rPr>
                <w:sz w:val="20"/>
                <w:szCs w:val="20"/>
              </w:rPr>
              <w:t>Registro y Auditoría de Cambios</w:t>
            </w:r>
          </w:p>
        </w:tc>
        <w:tc>
          <w:tcPr>
            <w:tcW w:w="6094" w:type="dxa"/>
            <w:noWrap/>
          </w:tcPr>
          <w:p w14:paraId="4F81E74C" w14:textId="2131607F" w:rsidR="001C1374" w:rsidRDefault="001C1374" w:rsidP="001C1374">
            <w:pPr>
              <w:rPr>
                <w:sz w:val="20"/>
                <w:szCs w:val="20"/>
              </w:rPr>
            </w:pPr>
            <w:r w:rsidRPr="005800CE">
              <w:rPr>
                <w:rFonts w:cstheme="minorHAnsi"/>
                <w:sz w:val="20"/>
                <w:szCs w:val="20"/>
              </w:rPr>
              <w:t>El registro y auditoría de cambios es un componente esencial en los sistemas que manejan datos sensibles o críticos, como en el caso de una base de datos que almacena información migrada o procesada. Este proceso asegura que se realice un seguimiento adecuado de todas las modificaciones en los datos y en el sistema, lo que permite detectar, comprender y corregir cualquier inconsistencia o error, y también cumplir con normativas y regulaciones de seguridad y privacidad</w:t>
            </w:r>
            <w:r>
              <w:rPr>
                <w:rFonts w:cstheme="minorHAnsi"/>
                <w:sz w:val="20"/>
                <w:szCs w:val="20"/>
              </w:rPr>
              <w:t>.</w:t>
            </w:r>
          </w:p>
        </w:tc>
      </w:tr>
    </w:tbl>
    <w:p w14:paraId="55D331B6" w14:textId="77777777" w:rsidR="000F4518" w:rsidRPr="00C50AFA" w:rsidRDefault="000F4518" w:rsidP="000F4518">
      <w:pPr>
        <w:rPr>
          <w:sz w:val="20"/>
          <w:szCs w:val="20"/>
          <w:lang w:val="es-MX"/>
        </w:rPr>
      </w:pPr>
      <w:r w:rsidRPr="0014453C">
        <w:rPr>
          <w:sz w:val="20"/>
          <w:szCs w:val="20"/>
          <w:lang w:val="es-MX"/>
        </w:rPr>
        <w:t xml:space="preserve">Elaboración: </w:t>
      </w:r>
      <w:r>
        <w:rPr>
          <w:rFonts w:cstheme="minorHAnsi"/>
          <w:sz w:val="20"/>
          <w:szCs w:val="20"/>
        </w:rPr>
        <w:t>Proyecto Vuce 2.0.</w:t>
      </w:r>
    </w:p>
    <w:p w14:paraId="1F65183F" w14:textId="77777777" w:rsidR="0090015F" w:rsidRDefault="0090015F" w:rsidP="00465ADD">
      <w:pPr>
        <w:spacing w:line="360" w:lineRule="auto"/>
        <w:rPr>
          <w:rFonts w:cstheme="minorHAnsi"/>
          <w:b/>
          <w:bCs/>
          <w:sz w:val="24"/>
          <w:szCs w:val="24"/>
        </w:rPr>
      </w:pPr>
    </w:p>
    <w:p w14:paraId="272CF079" w14:textId="77777777" w:rsidR="00F47266" w:rsidRDefault="00F47266">
      <w:pPr>
        <w:spacing w:after="160" w:line="259" w:lineRule="auto"/>
        <w:jc w:val="left"/>
        <w:rPr>
          <w:rFonts w:cstheme="minorHAnsi"/>
          <w:b/>
          <w:bCs/>
          <w:sz w:val="24"/>
          <w:szCs w:val="24"/>
        </w:rPr>
      </w:pPr>
      <w:r>
        <w:rPr>
          <w:rFonts w:cstheme="minorHAnsi"/>
          <w:b/>
          <w:bCs/>
          <w:sz w:val="24"/>
          <w:szCs w:val="24"/>
        </w:rPr>
        <w:br w:type="page"/>
      </w:r>
    </w:p>
    <w:p w14:paraId="24C3AC55" w14:textId="6E3CA258" w:rsidR="00624EEF" w:rsidRPr="00DD7B23" w:rsidRDefault="00624EEF" w:rsidP="00465ADD">
      <w:pPr>
        <w:spacing w:line="360" w:lineRule="auto"/>
        <w:rPr>
          <w:rFonts w:eastAsia="Times New Roman" w:cstheme="minorHAnsi"/>
          <w:b/>
          <w:bCs/>
          <w:sz w:val="24"/>
          <w:szCs w:val="24"/>
          <w:lang w:val="es-419" w:eastAsia="es-419"/>
        </w:rPr>
      </w:pPr>
      <w:r w:rsidRPr="00DD7B23">
        <w:rPr>
          <w:rFonts w:cstheme="minorHAnsi"/>
          <w:b/>
          <w:bCs/>
          <w:sz w:val="24"/>
          <w:szCs w:val="24"/>
        </w:rPr>
        <w:lastRenderedPageBreak/>
        <w:t>RF0</w:t>
      </w:r>
      <w:r w:rsidR="00BB23DB" w:rsidRPr="00DD7B23">
        <w:rPr>
          <w:rFonts w:cstheme="minorHAnsi"/>
          <w:b/>
          <w:bCs/>
          <w:sz w:val="24"/>
          <w:szCs w:val="24"/>
        </w:rPr>
        <w:t>1</w:t>
      </w:r>
      <w:r w:rsidRPr="00DD7B23">
        <w:rPr>
          <w:rFonts w:cstheme="minorHAnsi"/>
          <w:b/>
          <w:bCs/>
          <w:sz w:val="24"/>
          <w:szCs w:val="24"/>
        </w:rPr>
        <w:t xml:space="preserve"> </w:t>
      </w:r>
      <w:r w:rsidR="00F300E8" w:rsidRPr="00DD7B23">
        <w:rPr>
          <w:rFonts w:cstheme="minorHAnsi"/>
          <w:b/>
          <w:bCs/>
          <w:sz w:val="24"/>
          <w:szCs w:val="24"/>
        </w:rPr>
        <w:t>–</w:t>
      </w:r>
      <w:r w:rsidRPr="00DD7B23">
        <w:rPr>
          <w:rFonts w:cstheme="minorHAnsi"/>
          <w:b/>
          <w:bCs/>
          <w:sz w:val="24"/>
          <w:szCs w:val="24"/>
        </w:rPr>
        <w:t xml:space="preserve"> </w:t>
      </w:r>
      <w:r w:rsidR="00DD7B23" w:rsidRPr="00DD7B23">
        <w:rPr>
          <w:rFonts w:cstheme="minorHAnsi"/>
          <w:b/>
          <w:bCs/>
          <w:sz w:val="24"/>
          <w:szCs w:val="24"/>
        </w:rPr>
        <w:t>Generar</w:t>
      </w:r>
      <w:r w:rsidR="006D2D6F" w:rsidRPr="00DD7B23">
        <w:rPr>
          <w:rFonts w:eastAsia="Times New Roman" w:cstheme="minorHAnsi"/>
          <w:b/>
          <w:bCs/>
          <w:sz w:val="24"/>
          <w:szCs w:val="24"/>
          <w:lang w:val="es-419" w:eastAsia="es-419"/>
        </w:rPr>
        <w:t xml:space="preserve"> </w:t>
      </w:r>
      <w:commentRangeStart w:id="31"/>
      <w:commentRangeStart w:id="32"/>
      <w:r w:rsidR="006D2D6F" w:rsidRPr="00DD7B23">
        <w:rPr>
          <w:rFonts w:eastAsia="Times New Roman" w:cstheme="minorHAnsi"/>
          <w:b/>
          <w:bCs/>
          <w:sz w:val="24"/>
          <w:szCs w:val="24"/>
          <w:lang w:val="es-419" w:eastAsia="es-419"/>
        </w:rPr>
        <w:t>tablas temporales</w:t>
      </w:r>
      <w:commentRangeEnd w:id="31"/>
      <w:r w:rsidR="002F54D1" w:rsidRPr="00DD7B23">
        <w:rPr>
          <w:rStyle w:val="Refdecomentario"/>
          <w:sz w:val="24"/>
          <w:szCs w:val="24"/>
        </w:rPr>
        <w:commentReference w:id="31"/>
      </w:r>
      <w:commentRangeEnd w:id="32"/>
      <w:r w:rsidR="00DD7B23">
        <w:rPr>
          <w:rStyle w:val="Refdecomentario"/>
        </w:rPr>
        <w:commentReference w:id="32"/>
      </w:r>
      <w:r w:rsidRPr="00DD7B23">
        <w:rPr>
          <w:rFonts w:eastAsia="Times New Roman" w:cstheme="minorHAnsi"/>
          <w:b/>
          <w:bCs/>
          <w:sz w:val="24"/>
          <w:szCs w:val="24"/>
          <w:lang w:val="es-419" w:eastAsia="es-419"/>
        </w:rPr>
        <w:t>.</w:t>
      </w:r>
    </w:p>
    <w:p w14:paraId="2546491C" w14:textId="77777777" w:rsidR="00A82D09" w:rsidRPr="00A82D09" w:rsidRDefault="00A82D09" w:rsidP="00A82D09">
      <w:pPr>
        <w:pStyle w:val="Prrafodelista"/>
        <w:numPr>
          <w:ilvl w:val="0"/>
          <w:numId w:val="9"/>
        </w:numPr>
        <w:ind w:left="792"/>
        <w:rPr>
          <w:lang w:val="es-MX"/>
        </w:rPr>
      </w:pPr>
      <w:r w:rsidRPr="00A82D09">
        <w:rPr>
          <w:lang w:val="es-MX"/>
        </w:rPr>
        <w:t>Descripción: la generación de tablas temporales consiste en generar estructuras temporales en la base de datos ORACLE para almacenar datos de manera intermedia durante el proceso de migración. Estas tablas sirven para alojar los datos extraídos o transformados antes de ser migrados a su destino final, asegurando que se mantenga la integridad y consistencia de los datos mientras se realizan las transformaciones necesarias. Una vez completada la migración, estas tablas temporales se eliminan.</w:t>
      </w:r>
    </w:p>
    <w:p w14:paraId="15340C1D" w14:textId="77777777" w:rsidR="00A82D09" w:rsidRPr="00A82D09" w:rsidRDefault="00A82D09" w:rsidP="00A82D09">
      <w:pPr>
        <w:pStyle w:val="Prrafodelista"/>
        <w:numPr>
          <w:ilvl w:val="0"/>
          <w:numId w:val="9"/>
        </w:numPr>
        <w:ind w:left="792"/>
        <w:rPr>
          <w:lang w:val="es-MX"/>
        </w:rPr>
      </w:pPr>
      <w:r w:rsidRPr="00A82D09">
        <w:rPr>
          <w:lang w:val="es-MX"/>
        </w:rPr>
        <w:t>Aplicación:</w:t>
      </w:r>
    </w:p>
    <w:p w14:paraId="1D240AA2" w14:textId="77777777" w:rsidR="00A82D09" w:rsidRPr="00A82D09" w:rsidRDefault="00A82D09" w:rsidP="00A82D09">
      <w:pPr>
        <w:pStyle w:val="Prrafodelista"/>
        <w:numPr>
          <w:ilvl w:val="1"/>
          <w:numId w:val="9"/>
        </w:numPr>
        <w:rPr>
          <w:lang w:val="es-MX"/>
        </w:rPr>
      </w:pPr>
      <w:r w:rsidRPr="00A82D09">
        <w:rPr>
          <w:rFonts w:eastAsia="Times New Roman" w:cstheme="minorHAnsi"/>
          <w:lang w:val="es-419" w:eastAsia="es-419"/>
        </w:rPr>
        <w:t>Ejecutar la creación de mensajes temporales ingresando el periodo y la modalidad (para esta entrega será anual). el procedimiento debe cargar los mensajes, usuarios y archivos adjuntos seleccionados desde la base de datos ORACEL, dando como resultado la creación de tablas temporales las cuales guardarán por un tiempo limitado dicha información.</w:t>
      </w:r>
    </w:p>
    <w:p w14:paraId="698FCF47" w14:textId="77777777" w:rsidR="00A82D09" w:rsidRPr="00A82D09" w:rsidRDefault="00A82D09" w:rsidP="00A82D09">
      <w:pPr>
        <w:pStyle w:val="Prrafodelista"/>
        <w:numPr>
          <w:ilvl w:val="1"/>
          <w:numId w:val="9"/>
        </w:numPr>
        <w:rPr>
          <w:lang w:val="es-MX"/>
        </w:rPr>
      </w:pPr>
      <w:r w:rsidRPr="00A82D09">
        <w:rPr>
          <w:rFonts w:eastAsia="Times New Roman" w:cstheme="minorHAnsi"/>
          <w:lang w:val="es-419" w:eastAsia="es-419"/>
        </w:rPr>
        <w:t>El procedimiento se conecta a una base de datos Oracle, ejecuta un procedimiento almacenado para cargar registros de un buzón electrónico de periodicidad anual, muestra cuántos registros fueron procesados correctamente y cuántos tuvieron errores, y finalmente cierra la conexión mientras informa sobre el tiempo total de ejecución.</w:t>
      </w:r>
    </w:p>
    <w:p w14:paraId="4CA23C89" w14:textId="5EA3A04F" w:rsidR="00A82D09" w:rsidRPr="00A82D09" w:rsidRDefault="007F3310" w:rsidP="00A82D09">
      <w:pPr>
        <w:pStyle w:val="Prrafodelista"/>
        <w:numPr>
          <w:ilvl w:val="1"/>
          <w:numId w:val="9"/>
        </w:numPr>
        <w:rPr>
          <w:lang w:val="es-MX"/>
        </w:rPr>
      </w:pPr>
      <w:r w:rsidRPr="00A82D09">
        <w:rPr>
          <w:rFonts w:eastAsia="Times New Roman" w:cstheme="minorHAnsi"/>
          <w:lang w:val="es-419" w:eastAsia="es-419"/>
        </w:rPr>
        <w:t>El producto de esta actividad es la generación de tres tablas temporales, las cuales son generadas año por año, las tablas temporales son:</w:t>
      </w:r>
      <w:r w:rsidR="0057351A">
        <w:rPr>
          <w:rFonts w:eastAsia="Times New Roman" w:cstheme="minorHAnsi"/>
          <w:lang w:val="es-419" w:eastAsia="es-419"/>
        </w:rPr>
        <w:t xml:space="preserve"> Mensajes, Usuarios y Adjuntos</w:t>
      </w:r>
    </w:p>
    <w:p w14:paraId="1698B64E" w14:textId="77777777" w:rsidR="002E1D27" w:rsidRPr="00A82D09" w:rsidRDefault="002E1D27" w:rsidP="002E1D27">
      <w:pPr>
        <w:pStyle w:val="Prrafodelista"/>
        <w:numPr>
          <w:ilvl w:val="1"/>
          <w:numId w:val="9"/>
        </w:numPr>
        <w:rPr>
          <w:lang w:val="es-MX"/>
        </w:rPr>
      </w:pPr>
      <w:r w:rsidRPr="00A82D09">
        <w:rPr>
          <w:rFonts w:eastAsia="Times New Roman" w:cstheme="minorHAnsi"/>
          <w:lang w:val="es-419" w:eastAsia="es-419"/>
        </w:rPr>
        <w:t>El procedimiento escribe sus resultados obtenidos en la bitácora, la cual es observada por el encargado para su atención de errores o confirmación de éxito. En el caso que exista error, el encargado intenta solucionarlo o reiniciar el proceso.</w:t>
      </w:r>
    </w:p>
    <w:p w14:paraId="246429EB" w14:textId="77777777" w:rsidR="00AF557B" w:rsidRPr="00AF557B" w:rsidRDefault="00AF557B" w:rsidP="00AF557B">
      <w:pPr>
        <w:rPr>
          <w:lang w:val="es-MX"/>
        </w:rPr>
      </w:pPr>
    </w:p>
    <w:p w14:paraId="5CEB0587" w14:textId="332B7DED" w:rsidR="006D2D6F" w:rsidRDefault="00621C48" w:rsidP="00AF557B">
      <w:pPr>
        <w:spacing w:line="360" w:lineRule="auto"/>
        <w:rPr>
          <w:rFonts w:cstheme="minorHAnsi"/>
          <w:b/>
          <w:bCs/>
          <w:sz w:val="24"/>
          <w:szCs w:val="24"/>
        </w:rPr>
      </w:pPr>
      <w:r w:rsidRPr="00594A6F">
        <w:rPr>
          <w:rFonts w:cstheme="minorHAnsi"/>
          <w:b/>
          <w:bCs/>
          <w:sz w:val="24"/>
          <w:szCs w:val="24"/>
        </w:rPr>
        <w:t>RF0</w:t>
      </w:r>
      <w:r>
        <w:rPr>
          <w:rFonts w:cstheme="minorHAnsi"/>
          <w:b/>
          <w:bCs/>
          <w:sz w:val="24"/>
          <w:szCs w:val="24"/>
        </w:rPr>
        <w:t>2</w:t>
      </w:r>
      <w:r w:rsidRPr="00594A6F">
        <w:rPr>
          <w:rFonts w:cstheme="minorHAnsi"/>
          <w:b/>
          <w:bCs/>
          <w:sz w:val="24"/>
          <w:szCs w:val="24"/>
        </w:rPr>
        <w:t xml:space="preserve"> - </w:t>
      </w:r>
      <w:r w:rsidR="002E1D27" w:rsidRPr="002E1D27">
        <w:rPr>
          <w:rFonts w:cstheme="minorHAnsi"/>
          <w:b/>
          <w:bCs/>
          <w:sz w:val="24"/>
          <w:szCs w:val="24"/>
        </w:rPr>
        <w:t xml:space="preserve">Cargar archivo BLOB y extraer el código </w:t>
      </w:r>
      <w:commentRangeStart w:id="33"/>
      <w:commentRangeStart w:id="34"/>
      <w:r w:rsidR="002E1D27">
        <w:rPr>
          <w:rFonts w:cstheme="minorHAnsi"/>
          <w:b/>
          <w:bCs/>
          <w:sz w:val="24"/>
          <w:szCs w:val="24"/>
        </w:rPr>
        <w:t>UUID</w:t>
      </w:r>
      <w:commentRangeEnd w:id="33"/>
      <w:r w:rsidR="002F54D1" w:rsidRPr="00AF557B">
        <w:rPr>
          <w:rFonts w:cstheme="minorHAnsi"/>
          <w:b/>
          <w:bCs/>
          <w:sz w:val="24"/>
          <w:szCs w:val="24"/>
        </w:rPr>
        <w:commentReference w:id="33"/>
      </w:r>
      <w:commentRangeEnd w:id="34"/>
      <w:r w:rsidR="00C63433">
        <w:rPr>
          <w:rStyle w:val="Refdecomentario"/>
        </w:rPr>
        <w:commentReference w:id="34"/>
      </w:r>
      <w:r w:rsidRPr="00AF557B">
        <w:rPr>
          <w:rFonts w:cstheme="minorHAnsi"/>
          <w:b/>
          <w:bCs/>
          <w:sz w:val="24"/>
          <w:szCs w:val="24"/>
        </w:rPr>
        <w:t>.</w:t>
      </w:r>
    </w:p>
    <w:p w14:paraId="0B2C61C9" w14:textId="77777777" w:rsidR="000F50F8" w:rsidRDefault="000F50F8" w:rsidP="00302F79">
      <w:pPr>
        <w:pStyle w:val="Prrafodelista"/>
        <w:numPr>
          <w:ilvl w:val="0"/>
          <w:numId w:val="9"/>
        </w:numPr>
        <w:ind w:left="792"/>
      </w:pPr>
      <w:r>
        <w:t>Descripción: la migración de los archivos adjuntos de los mensajes en ORACLE será dirigida hacia FILENET debido a que los archivos adjuntos almacenados en campos tipo BLOB (Binary Large Object) en la base de datos ORACLE necesitan ser gestionados de una manera más adecuada para la aplicación Buzón 2.0., es así que, ante la necesidad, se usará a FILENET cómo repositorio para almacenar directamente archivos adjuntos o grandes volúmenes de datos binarios, como imágenes, documentos, videos, etc.</w:t>
      </w:r>
    </w:p>
    <w:p w14:paraId="40B01138" w14:textId="77777777" w:rsidR="000F50F8" w:rsidRDefault="000F50F8" w:rsidP="00302F79">
      <w:pPr>
        <w:pStyle w:val="Prrafodelista"/>
        <w:numPr>
          <w:ilvl w:val="0"/>
          <w:numId w:val="9"/>
        </w:numPr>
        <w:ind w:left="792"/>
      </w:pPr>
      <w:r>
        <w:t>Aplicación:</w:t>
      </w:r>
    </w:p>
    <w:p w14:paraId="3D9169D6" w14:textId="60B73280" w:rsidR="000F50F8" w:rsidRPr="00302F79" w:rsidRDefault="000F50F8" w:rsidP="00302F79">
      <w:pPr>
        <w:pStyle w:val="Prrafodelista"/>
        <w:numPr>
          <w:ilvl w:val="1"/>
          <w:numId w:val="9"/>
        </w:numPr>
        <w:rPr>
          <w:rFonts w:eastAsia="Times New Roman" w:cstheme="minorHAnsi"/>
          <w:lang w:val="es-419" w:eastAsia="es-419"/>
        </w:rPr>
      </w:pPr>
      <w:r w:rsidRPr="00685AC8">
        <w:rPr>
          <w:rFonts w:eastAsia="Times New Roman" w:cstheme="minorHAnsi"/>
          <w:lang w:val="es-419" w:eastAsia="es-419"/>
        </w:rPr>
        <w:t xml:space="preserve">Ejecutar el procedimiento, debe verificar si en la tabla temporal Adjuntos todos los registros cuentan con su código UUID correspondiente, de lo contrario se ejecuta un procedimiento para extraer el código (o número único) de FILENET Para cada documento sin UUID, se obtiene su adjunto_id, el nombre del archivo, y el archivo en formato </w:t>
      </w:r>
      <w:r w:rsidR="001756D4" w:rsidRPr="00685AC8">
        <w:rPr>
          <w:rFonts w:eastAsia="Times New Roman" w:cstheme="minorHAnsi"/>
          <w:lang w:val="es-419" w:eastAsia="es-419"/>
        </w:rPr>
        <w:t>BLOB</w:t>
      </w:r>
      <w:r w:rsidRPr="00685AC8">
        <w:rPr>
          <w:rFonts w:eastAsia="Times New Roman" w:cstheme="minorHAnsi"/>
          <w:lang w:val="es-419" w:eastAsia="es-419"/>
        </w:rPr>
        <w:t xml:space="preserve">; </w:t>
      </w:r>
    </w:p>
    <w:p w14:paraId="0E95FE14" w14:textId="77777777" w:rsidR="000F50F8" w:rsidRPr="00302F79" w:rsidRDefault="000F50F8" w:rsidP="00302F79">
      <w:pPr>
        <w:pStyle w:val="Prrafodelista"/>
        <w:numPr>
          <w:ilvl w:val="1"/>
          <w:numId w:val="9"/>
        </w:numPr>
        <w:rPr>
          <w:rFonts w:eastAsia="Times New Roman" w:cstheme="minorHAnsi"/>
          <w:lang w:val="es-419" w:eastAsia="es-419"/>
        </w:rPr>
      </w:pPr>
      <w:r>
        <w:rPr>
          <w:rFonts w:eastAsia="Times New Roman" w:cstheme="minorHAnsi"/>
          <w:lang w:val="es-419" w:eastAsia="es-419"/>
        </w:rPr>
        <w:t xml:space="preserve">el procedimiento ejecuta el cambio del archivo adjunto de ORACLE (tipo BLOB) convirtiéndolo a </w:t>
      </w:r>
      <w:r w:rsidRPr="00786DB5">
        <w:rPr>
          <w:rFonts w:eastAsia="Times New Roman" w:cstheme="minorHAnsi"/>
          <w:lang w:val="es-419" w:eastAsia="es-419"/>
        </w:rPr>
        <w:t xml:space="preserve">un arreglo de bytes (byte[]) </w:t>
      </w:r>
      <w:r>
        <w:rPr>
          <w:rFonts w:eastAsia="Times New Roman" w:cstheme="minorHAnsi"/>
          <w:lang w:val="es-419" w:eastAsia="es-419"/>
        </w:rPr>
        <w:t>para ser insertados a FILENET generando un código (o número) único UUID el cual debe actualizar la tabla temporal Adjuntos</w:t>
      </w:r>
      <w:r w:rsidRPr="00786DB5">
        <w:rPr>
          <w:rFonts w:eastAsia="Times New Roman" w:cstheme="minorHAnsi"/>
          <w:lang w:val="es-419" w:eastAsia="es-419"/>
        </w:rPr>
        <w:t>.</w:t>
      </w:r>
    </w:p>
    <w:p w14:paraId="690D7D01" w14:textId="2696C796" w:rsidR="000F50F8" w:rsidRPr="00302F79" w:rsidRDefault="00C90DB7" w:rsidP="00302F79">
      <w:pPr>
        <w:pStyle w:val="Prrafodelista"/>
        <w:numPr>
          <w:ilvl w:val="1"/>
          <w:numId w:val="9"/>
        </w:numPr>
        <w:rPr>
          <w:rFonts w:eastAsia="Times New Roman" w:cstheme="minorHAnsi"/>
          <w:lang w:val="es-419" w:eastAsia="es-419"/>
        </w:rPr>
      </w:pPr>
      <w:bookmarkStart w:id="35" w:name="_Hlk187755545"/>
      <w:r>
        <w:rPr>
          <w:rFonts w:eastAsia="Times New Roman" w:cstheme="minorHAnsi"/>
          <w:lang w:val="es-419" w:eastAsia="es-419"/>
        </w:rPr>
        <w:t xml:space="preserve">Si </w:t>
      </w:r>
      <w:r w:rsidRPr="00C90DB7">
        <w:rPr>
          <w:rFonts w:eastAsia="Times New Roman" w:cstheme="minorHAnsi"/>
          <w:lang w:val="es-419" w:eastAsia="es-419"/>
        </w:rPr>
        <w:t>el proceso no puede obtener o recuperar el valor UUID de un archivo adjunto que fue subido a FILENET, se captura los datos del mensaje y se reprocesa en el siguiente ciclo de ejecución; si el error persiste, el registro queda como observado (ejemplo, no está registrada la extensión del archivo o el archivo adjunto tiene el valor NULL), para ser informado al usuario.</w:t>
      </w:r>
      <w:bookmarkEnd w:id="35"/>
    </w:p>
    <w:p w14:paraId="268AB87A" w14:textId="7D5B5874" w:rsidR="000F50F8" w:rsidRDefault="000F50F8" w:rsidP="00302F79">
      <w:pPr>
        <w:pStyle w:val="Prrafodelista"/>
        <w:numPr>
          <w:ilvl w:val="1"/>
          <w:numId w:val="9"/>
        </w:numPr>
        <w:rPr>
          <w:rFonts w:eastAsia="Times New Roman" w:cstheme="minorHAnsi"/>
          <w:lang w:val="es-419" w:eastAsia="es-419"/>
        </w:rPr>
      </w:pPr>
      <w:r w:rsidRPr="00302F79">
        <w:rPr>
          <w:rFonts w:eastAsia="Times New Roman" w:cstheme="minorHAnsi"/>
          <w:lang w:val="es-419" w:eastAsia="es-419"/>
        </w:rPr>
        <w:lastRenderedPageBreak/>
        <w:t>El procedimiento escribe sus resultados obtenidos en la bitácora, la cual es observada por el encargado para su atención de errores o confirmación de éxito. En el caso que exista error, el encargado intenta solucionarlo o reiniciar el proceso.</w:t>
      </w:r>
    </w:p>
    <w:p w14:paraId="345D46DD" w14:textId="77777777" w:rsidR="00365655" w:rsidRPr="00365655" w:rsidRDefault="00365655" w:rsidP="00365655">
      <w:pPr>
        <w:rPr>
          <w:rFonts w:eastAsia="Times New Roman" w:cstheme="minorHAnsi"/>
          <w:lang w:val="es-419" w:eastAsia="es-419"/>
        </w:rPr>
      </w:pPr>
    </w:p>
    <w:p w14:paraId="761C4486" w14:textId="67D12A08" w:rsidR="001D4390" w:rsidRPr="00365655" w:rsidRDefault="001D4390" w:rsidP="00365655">
      <w:pPr>
        <w:spacing w:after="120"/>
        <w:rPr>
          <w:rFonts w:cstheme="minorHAnsi"/>
          <w:b/>
          <w:bCs/>
          <w:sz w:val="24"/>
          <w:szCs w:val="24"/>
        </w:rPr>
      </w:pPr>
      <w:r>
        <w:rPr>
          <w:rFonts w:cstheme="minorHAnsi"/>
          <w:b/>
          <w:bCs/>
          <w:sz w:val="24"/>
          <w:szCs w:val="24"/>
        </w:rPr>
        <w:t>R</w:t>
      </w:r>
      <w:r w:rsidR="00CA40FB" w:rsidRPr="00594A6F">
        <w:rPr>
          <w:rFonts w:cstheme="minorHAnsi"/>
          <w:b/>
          <w:bCs/>
          <w:sz w:val="24"/>
          <w:szCs w:val="24"/>
        </w:rPr>
        <w:t>F0</w:t>
      </w:r>
      <w:r w:rsidR="00CA40FB">
        <w:rPr>
          <w:rFonts w:cstheme="minorHAnsi"/>
          <w:b/>
          <w:bCs/>
          <w:sz w:val="24"/>
          <w:szCs w:val="24"/>
        </w:rPr>
        <w:t>3</w:t>
      </w:r>
      <w:r w:rsidR="00CA40FB" w:rsidRPr="00594A6F">
        <w:rPr>
          <w:rFonts w:cstheme="minorHAnsi"/>
          <w:b/>
          <w:bCs/>
          <w:sz w:val="24"/>
          <w:szCs w:val="24"/>
        </w:rPr>
        <w:t xml:space="preserve"> - </w:t>
      </w:r>
      <w:r w:rsidR="00603130" w:rsidRPr="00603130">
        <w:rPr>
          <w:rFonts w:cstheme="minorHAnsi"/>
          <w:b/>
          <w:bCs/>
          <w:sz w:val="24"/>
          <w:szCs w:val="24"/>
        </w:rPr>
        <w:t xml:space="preserve">Migrar datos a </w:t>
      </w:r>
      <w:commentRangeStart w:id="36"/>
      <w:commentRangeStart w:id="37"/>
      <w:r w:rsidR="00603130">
        <w:rPr>
          <w:rFonts w:cstheme="minorHAnsi"/>
          <w:b/>
          <w:bCs/>
          <w:sz w:val="24"/>
          <w:szCs w:val="24"/>
        </w:rPr>
        <w:t>MongoDB</w:t>
      </w:r>
      <w:r w:rsidRPr="00365655">
        <w:rPr>
          <w:rFonts w:cstheme="minorHAnsi"/>
          <w:b/>
          <w:bCs/>
          <w:sz w:val="24"/>
          <w:szCs w:val="24"/>
        </w:rPr>
        <w:t xml:space="preserve"> </w:t>
      </w:r>
      <w:commentRangeEnd w:id="36"/>
      <w:r w:rsidR="002F54D1" w:rsidRPr="00365655">
        <w:rPr>
          <w:rFonts w:cstheme="minorHAnsi"/>
          <w:b/>
          <w:bCs/>
          <w:sz w:val="24"/>
          <w:szCs w:val="24"/>
        </w:rPr>
        <w:commentReference w:id="36"/>
      </w:r>
      <w:commentRangeEnd w:id="37"/>
      <w:r w:rsidR="00603130">
        <w:rPr>
          <w:rStyle w:val="Refdecomentario"/>
        </w:rPr>
        <w:commentReference w:id="37"/>
      </w:r>
    </w:p>
    <w:p w14:paraId="5A2A8522" w14:textId="77777777" w:rsidR="00603130" w:rsidRPr="00944D0A" w:rsidRDefault="00603130" w:rsidP="00944D0A">
      <w:pPr>
        <w:pStyle w:val="Prrafodelista"/>
        <w:numPr>
          <w:ilvl w:val="0"/>
          <w:numId w:val="9"/>
        </w:numPr>
        <w:ind w:left="792"/>
        <w:rPr>
          <w:lang w:val="es-MX"/>
        </w:rPr>
      </w:pPr>
      <w:r w:rsidRPr="00944D0A">
        <w:rPr>
          <w:lang w:val="es-MX"/>
        </w:rPr>
        <w:t>Descripción: el operador ejecuta el archivo Shell indicando el año a migrar. El proceso exporta las tablas temporales: Mensajes, Usuarios y Adjuntos desde Oracle a colecciones similares creadas en MongoDB</w:t>
      </w:r>
    </w:p>
    <w:p w14:paraId="31CBFE35" w14:textId="77777777" w:rsidR="00944D0A" w:rsidRDefault="00603130" w:rsidP="00944D0A">
      <w:pPr>
        <w:pStyle w:val="Prrafodelista"/>
        <w:numPr>
          <w:ilvl w:val="0"/>
          <w:numId w:val="9"/>
        </w:numPr>
        <w:ind w:left="792"/>
        <w:rPr>
          <w:lang w:val="es-MX"/>
        </w:rPr>
      </w:pPr>
      <w:r w:rsidRPr="00944D0A">
        <w:rPr>
          <w:lang w:val="es-MX"/>
        </w:rPr>
        <w:t>Aplicación:</w:t>
      </w:r>
    </w:p>
    <w:p w14:paraId="5E72655D" w14:textId="77777777" w:rsidR="00944D0A" w:rsidRPr="00944D0A" w:rsidRDefault="00603130" w:rsidP="00944D0A">
      <w:pPr>
        <w:pStyle w:val="Prrafodelista"/>
        <w:numPr>
          <w:ilvl w:val="1"/>
          <w:numId w:val="9"/>
        </w:numPr>
        <w:rPr>
          <w:lang w:val="es-MX"/>
        </w:rPr>
      </w:pPr>
      <w:r w:rsidRPr="00944D0A">
        <w:rPr>
          <w:rFonts w:eastAsia="Times New Roman" w:cstheme="minorHAnsi"/>
          <w:lang w:val="es-419" w:eastAsia="es-419"/>
        </w:rPr>
        <w:t>El operador ejecuta el procedimiento indicando el año a migrar. El proceso exporta las tablas temporales: Mensajes, Usuarios y Adjuntos desde Oracle a colecciones similares creadas en MongoDB</w:t>
      </w:r>
      <w:r w:rsidR="00944D0A">
        <w:rPr>
          <w:rFonts w:eastAsia="Times New Roman" w:cstheme="minorHAnsi"/>
          <w:lang w:val="es-419" w:eastAsia="es-419"/>
        </w:rPr>
        <w:t xml:space="preserve">. </w:t>
      </w:r>
      <w:r w:rsidRPr="00F224A5">
        <w:t>Los datos recuperados se transforman en un formato adecuado para MongoDB (donde cada fila recuperada de Oracle se convierte en un documento JSON).</w:t>
      </w:r>
      <w:r>
        <w:t xml:space="preserve"> </w:t>
      </w:r>
      <w:r w:rsidRPr="00F224A5">
        <w:t>Los documentos se almacenan en lotes para ser insertados en las colecciones correspondientes de MongoDB.</w:t>
      </w:r>
    </w:p>
    <w:p w14:paraId="2F5E9F50" w14:textId="77777777" w:rsidR="00944D0A" w:rsidRPr="00944D0A" w:rsidRDefault="00603130" w:rsidP="00944D0A">
      <w:pPr>
        <w:pStyle w:val="Prrafodelista"/>
        <w:numPr>
          <w:ilvl w:val="1"/>
          <w:numId w:val="9"/>
        </w:numPr>
        <w:rPr>
          <w:lang w:val="es-MX"/>
        </w:rPr>
      </w:pPr>
      <w:r w:rsidRPr="00944D0A">
        <w:rPr>
          <w:rFonts w:eastAsia="Times New Roman" w:cstheme="minorHAnsi"/>
          <w:lang w:val="es-419" w:eastAsia="es-419"/>
        </w:rPr>
        <w:t>El operador verifica el traslado de datos desde ORACLE hacía MongoDB. La estructura de las colecciones de datos creadas en Mongo es similar a las estructuras de tablas creadas en ORACLE.</w:t>
      </w:r>
    </w:p>
    <w:p w14:paraId="7416902D" w14:textId="01302741" w:rsidR="00603130" w:rsidRPr="00944D0A" w:rsidRDefault="00603130" w:rsidP="00944D0A">
      <w:pPr>
        <w:pStyle w:val="Prrafodelista"/>
        <w:numPr>
          <w:ilvl w:val="1"/>
          <w:numId w:val="9"/>
        </w:numPr>
        <w:rPr>
          <w:lang w:val="es-MX"/>
        </w:rPr>
      </w:pPr>
      <w:r w:rsidRPr="00944D0A">
        <w:rPr>
          <w:rFonts w:cstheme="minorHAnsi"/>
        </w:rPr>
        <w:t>El procedimiento escribe sus resultados obtenidos en la bitácora, la cual es observada por el encargado para su atención de errores o confirmación de éxito. En el caso que exista error, el encargado intenta solucionarlo o reiniciar el proceso.</w:t>
      </w:r>
    </w:p>
    <w:p w14:paraId="175605D5" w14:textId="77777777" w:rsidR="00603130" w:rsidRDefault="00603130" w:rsidP="00603130">
      <w:pPr>
        <w:rPr>
          <w:lang w:val="es-419" w:eastAsia="es-419"/>
        </w:rPr>
      </w:pPr>
    </w:p>
    <w:p w14:paraId="3CD11C69" w14:textId="0FC6C561" w:rsidR="00824E24" w:rsidRPr="00603130" w:rsidRDefault="000A5DF0" w:rsidP="00603130">
      <w:pPr>
        <w:spacing w:after="120"/>
        <w:rPr>
          <w:rFonts w:cstheme="minorHAnsi"/>
          <w:b/>
          <w:bCs/>
          <w:sz w:val="24"/>
          <w:szCs w:val="24"/>
        </w:rPr>
      </w:pPr>
      <w:commentRangeStart w:id="38"/>
      <w:commentRangeStart w:id="39"/>
      <w:r w:rsidRPr="00594A6F">
        <w:rPr>
          <w:rFonts w:cstheme="minorHAnsi"/>
          <w:b/>
          <w:bCs/>
          <w:sz w:val="24"/>
          <w:szCs w:val="24"/>
        </w:rPr>
        <w:t>RF0</w:t>
      </w:r>
      <w:r>
        <w:rPr>
          <w:rFonts w:cstheme="minorHAnsi"/>
          <w:b/>
          <w:bCs/>
          <w:sz w:val="24"/>
          <w:szCs w:val="24"/>
        </w:rPr>
        <w:t>4</w:t>
      </w:r>
      <w:r w:rsidRPr="00594A6F">
        <w:rPr>
          <w:rFonts w:cstheme="minorHAnsi"/>
          <w:b/>
          <w:bCs/>
          <w:sz w:val="24"/>
          <w:szCs w:val="24"/>
        </w:rPr>
        <w:t xml:space="preserve"> </w:t>
      </w:r>
      <w:r w:rsidR="00603130">
        <w:rPr>
          <w:rFonts w:cstheme="minorHAnsi"/>
          <w:b/>
          <w:bCs/>
          <w:sz w:val="24"/>
          <w:szCs w:val="24"/>
        </w:rPr>
        <w:t>–</w:t>
      </w:r>
      <w:r w:rsidRPr="00594A6F">
        <w:rPr>
          <w:rFonts w:cstheme="minorHAnsi"/>
          <w:b/>
          <w:bCs/>
          <w:sz w:val="24"/>
          <w:szCs w:val="24"/>
        </w:rPr>
        <w:t xml:space="preserve"> </w:t>
      </w:r>
      <w:r w:rsidR="00603130">
        <w:rPr>
          <w:rFonts w:cstheme="minorHAnsi"/>
          <w:b/>
          <w:bCs/>
          <w:sz w:val="24"/>
          <w:szCs w:val="24"/>
        </w:rPr>
        <w:t>Actualizar la data migrada</w:t>
      </w:r>
      <w:commentRangeEnd w:id="38"/>
      <w:r w:rsidR="002F54D1" w:rsidRPr="00603130">
        <w:rPr>
          <w:rFonts w:cstheme="minorHAnsi"/>
          <w:b/>
          <w:bCs/>
          <w:sz w:val="24"/>
          <w:szCs w:val="24"/>
        </w:rPr>
        <w:commentReference w:id="38"/>
      </w:r>
      <w:commentRangeEnd w:id="39"/>
      <w:r w:rsidR="00603130">
        <w:rPr>
          <w:rStyle w:val="Refdecomentario"/>
        </w:rPr>
        <w:commentReference w:id="39"/>
      </w:r>
    </w:p>
    <w:p w14:paraId="56A3A2BA" w14:textId="78D82A6B" w:rsidR="006122A0" w:rsidRPr="00944D0A" w:rsidRDefault="008A0675" w:rsidP="00944D0A">
      <w:pPr>
        <w:pStyle w:val="Prrafodelista"/>
        <w:numPr>
          <w:ilvl w:val="0"/>
          <w:numId w:val="9"/>
        </w:numPr>
        <w:ind w:left="792"/>
        <w:rPr>
          <w:lang w:val="es-MX"/>
        </w:rPr>
      </w:pPr>
      <w:r w:rsidRPr="00944D0A">
        <w:rPr>
          <w:lang w:val="es-MX"/>
        </w:rPr>
        <w:t xml:space="preserve">Descripción: el procedimiento usa la información de la base de datos migrada y la </w:t>
      </w:r>
      <w:commentRangeStart w:id="40"/>
      <w:commentRangeStart w:id="41"/>
      <w:r w:rsidRPr="00944D0A">
        <w:rPr>
          <w:lang w:val="es-MX"/>
        </w:rPr>
        <w:t>actualiza</w:t>
      </w:r>
      <w:commentRangeEnd w:id="40"/>
      <w:r w:rsidR="00EE6088" w:rsidRPr="00944D0A">
        <w:rPr>
          <w:lang w:val="es-MX"/>
        </w:rPr>
        <w:commentReference w:id="40"/>
      </w:r>
      <w:commentRangeEnd w:id="41"/>
      <w:r w:rsidRPr="00944D0A">
        <w:rPr>
          <w:lang w:val="es-MX"/>
        </w:rPr>
        <w:commentReference w:id="41"/>
      </w:r>
      <w:r w:rsidR="006122A0" w:rsidRPr="00944D0A">
        <w:rPr>
          <w:lang w:val="es-MX"/>
        </w:rPr>
        <w:t xml:space="preserve"> </w:t>
      </w:r>
      <w:r w:rsidRPr="00944D0A">
        <w:rPr>
          <w:lang w:val="es-MX"/>
        </w:rPr>
        <w:t>combinando varias colecciones Maestras. Se usa el sistema de agregación de MongoDB que permite hacer operaciones avanzadas sobre los datos almacenados en sus colecciones.</w:t>
      </w:r>
    </w:p>
    <w:p w14:paraId="10CCDD27" w14:textId="77777777" w:rsidR="00944D0A" w:rsidRDefault="00872A84" w:rsidP="00944D0A">
      <w:pPr>
        <w:pStyle w:val="Prrafodelista"/>
        <w:numPr>
          <w:ilvl w:val="0"/>
          <w:numId w:val="9"/>
        </w:numPr>
        <w:ind w:left="792"/>
        <w:rPr>
          <w:lang w:val="es-MX"/>
        </w:rPr>
      </w:pPr>
      <w:r w:rsidRPr="00944D0A">
        <w:rPr>
          <w:lang w:val="es-MX"/>
        </w:rPr>
        <w:t>Aplicación:</w:t>
      </w:r>
    </w:p>
    <w:p w14:paraId="3F40F7F4" w14:textId="77777777" w:rsidR="00944D0A" w:rsidRPr="00944D0A" w:rsidRDefault="00872A84" w:rsidP="00944D0A">
      <w:pPr>
        <w:pStyle w:val="Prrafodelista"/>
        <w:numPr>
          <w:ilvl w:val="1"/>
          <w:numId w:val="9"/>
        </w:numPr>
        <w:rPr>
          <w:lang w:val="es-MX"/>
        </w:rPr>
      </w:pPr>
      <w:r w:rsidRPr="00944D0A">
        <w:rPr>
          <w:rFonts w:eastAsia="Times New Roman" w:cstheme="minorHAnsi"/>
          <w:lang w:val="es-419" w:eastAsia="es-419"/>
        </w:rPr>
        <w:t xml:space="preserve">El operador ejecuta el procedimiento de actualización de datos; </w:t>
      </w:r>
      <w:bookmarkStart w:id="42" w:name="_Hlk187760629"/>
      <w:bookmarkStart w:id="43" w:name="_Hlk187758193"/>
      <w:r w:rsidRPr="00944D0A">
        <w:rPr>
          <w:rFonts w:eastAsia="Times New Roman" w:cstheme="minorHAnsi"/>
          <w:lang w:val="es-419" w:eastAsia="es-419"/>
        </w:rPr>
        <w:t>el proceso actualiza los datos de algunos campos que fueron creados en la migración; esto es así, en atención a que Buzón 2.0. usa su propia estructura de colecciones de MongoDB, y necesita que los datos migrados cuenten con esa misma estructura e información; es por ello que, los datos de algunos campos creados en la migración desde ORACLE deben ser actualizados al ser trasladados a MongoDB para su posterior uso por Buzón 2.0. Las colecciones Maestras en Mongo son: Componente, Tipo_envio, Tipo_contenido, Plantilla_contenido, Estado, Entidad, Tipo_documento, Carpeta_documento</w:t>
      </w:r>
      <w:bookmarkEnd w:id="42"/>
      <w:r w:rsidRPr="00944D0A">
        <w:rPr>
          <w:rFonts w:eastAsia="Times New Roman" w:cstheme="minorHAnsi"/>
          <w:lang w:val="es-419" w:eastAsia="es-419"/>
        </w:rPr>
        <w:t>.</w:t>
      </w:r>
      <w:bookmarkEnd w:id="43"/>
    </w:p>
    <w:p w14:paraId="0523BF51" w14:textId="77777777" w:rsidR="00944D0A" w:rsidRPr="00944D0A" w:rsidRDefault="00872A84" w:rsidP="00944D0A">
      <w:pPr>
        <w:pStyle w:val="Prrafodelista"/>
        <w:numPr>
          <w:ilvl w:val="1"/>
          <w:numId w:val="9"/>
        </w:numPr>
        <w:rPr>
          <w:lang w:val="es-MX"/>
        </w:rPr>
      </w:pPr>
      <w:r w:rsidRPr="00944D0A">
        <w:rPr>
          <w:rFonts w:eastAsia="Times New Roman" w:cstheme="minorHAnsi"/>
          <w:lang w:val="es-419" w:eastAsia="es-419"/>
        </w:rPr>
        <w:t>El operador verifica el resultado de la actualización de las colecciones migradas a MongoDB comprobando los datos de las colecciones Maestras de Buzón 2.0.</w:t>
      </w:r>
    </w:p>
    <w:p w14:paraId="79FEF3B0" w14:textId="7F4E97D5" w:rsidR="00872A84" w:rsidRPr="00944D0A" w:rsidRDefault="00872A84" w:rsidP="00944D0A">
      <w:pPr>
        <w:pStyle w:val="Prrafodelista"/>
        <w:numPr>
          <w:ilvl w:val="1"/>
          <w:numId w:val="9"/>
        </w:numPr>
        <w:rPr>
          <w:lang w:val="es-MX"/>
        </w:rPr>
      </w:pPr>
      <w:r w:rsidRPr="00944D0A">
        <w:rPr>
          <w:rFonts w:cstheme="minorHAnsi"/>
        </w:rPr>
        <w:t>El procedimiento escribe sus resultados obtenidos en la bitácora, la cual es observada por el encargado para su atención de errores o confirmación de éxito. En el caso que exista error, el encargado intenta solucionarlo o reiniciar el proceso.</w:t>
      </w:r>
    </w:p>
    <w:p w14:paraId="4CC51466" w14:textId="77777777" w:rsidR="0055109D" w:rsidRPr="00EE6088" w:rsidRDefault="0055109D" w:rsidP="00944D0A">
      <w:pPr>
        <w:rPr>
          <w:lang w:val="en-US" w:eastAsia="es-419"/>
        </w:rPr>
      </w:pPr>
    </w:p>
    <w:p w14:paraId="52CA144B" w14:textId="77777777" w:rsidR="000D3ECD" w:rsidRPr="00EE6088" w:rsidRDefault="000D3ECD">
      <w:pPr>
        <w:spacing w:after="160" w:line="259" w:lineRule="auto"/>
        <w:jc w:val="left"/>
        <w:rPr>
          <w:rFonts w:cstheme="minorHAnsi"/>
          <w:b/>
          <w:bCs/>
          <w:sz w:val="24"/>
          <w:szCs w:val="24"/>
          <w:lang w:val="en-US"/>
        </w:rPr>
      </w:pPr>
      <w:r w:rsidRPr="00EE6088">
        <w:rPr>
          <w:rFonts w:cstheme="minorHAnsi"/>
          <w:b/>
          <w:bCs/>
          <w:sz w:val="24"/>
          <w:szCs w:val="24"/>
          <w:lang w:val="en-US"/>
        </w:rPr>
        <w:br w:type="page"/>
      </w:r>
    </w:p>
    <w:p w14:paraId="093A4A98" w14:textId="77777777" w:rsidR="00944D0A" w:rsidRPr="00875023" w:rsidRDefault="00944D0A" w:rsidP="00944D0A">
      <w:pPr>
        <w:spacing w:after="120"/>
        <w:rPr>
          <w:rFonts w:cstheme="minorHAnsi"/>
          <w:b/>
          <w:bCs/>
          <w:sz w:val="24"/>
          <w:szCs w:val="24"/>
        </w:rPr>
      </w:pPr>
      <w:r w:rsidRPr="00594A6F">
        <w:rPr>
          <w:rFonts w:cstheme="minorHAnsi"/>
          <w:b/>
          <w:bCs/>
          <w:sz w:val="24"/>
          <w:szCs w:val="24"/>
        </w:rPr>
        <w:lastRenderedPageBreak/>
        <w:t>RF0</w:t>
      </w:r>
      <w:r>
        <w:rPr>
          <w:rFonts w:cstheme="minorHAnsi"/>
          <w:b/>
          <w:bCs/>
          <w:sz w:val="24"/>
          <w:szCs w:val="24"/>
        </w:rPr>
        <w:t>5</w:t>
      </w:r>
      <w:r w:rsidRPr="00594A6F">
        <w:rPr>
          <w:rFonts w:cstheme="minorHAnsi"/>
          <w:b/>
          <w:bCs/>
          <w:sz w:val="24"/>
          <w:szCs w:val="24"/>
        </w:rPr>
        <w:t xml:space="preserve"> - </w:t>
      </w:r>
      <w:r w:rsidRPr="0023140A">
        <w:rPr>
          <w:rFonts w:cstheme="minorHAnsi"/>
          <w:b/>
          <w:bCs/>
          <w:sz w:val="24"/>
          <w:szCs w:val="24"/>
        </w:rPr>
        <w:t>Unir la data migrada a la colección ENVIO</w:t>
      </w:r>
    </w:p>
    <w:p w14:paraId="1C4C5C79" w14:textId="77777777" w:rsidR="00944D0A" w:rsidRPr="00944D0A" w:rsidRDefault="00944D0A" w:rsidP="00944D0A">
      <w:pPr>
        <w:pStyle w:val="Prrafodelista"/>
        <w:numPr>
          <w:ilvl w:val="0"/>
          <w:numId w:val="9"/>
        </w:numPr>
        <w:ind w:left="792"/>
        <w:rPr>
          <w:lang w:val="es-MX"/>
        </w:rPr>
      </w:pPr>
      <w:r w:rsidRPr="00944D0A">
        <w:rPr>
          <w:lang w:val="es-MX"/>
        </w:rPr>
        <w:t>Descripción: el procedimiento transfiere datos migrados y almacenados por años de la colección temporal (origen) a la colección ENVIO (destino). todos esto lo realiza en el entorno de MongoDB.</w:t>
      </w:r>
    </w:p>
    <w:p w14:paraId="27B53808" w14:textId="77777777" w:rsidR="00944D0A" w:rsidRDefault="00944D0A" w:rsidP="00944D0A">
      <w:pPr>
        <w:pStyle w:val="Prrafodelista"/>
        <w:numPr>
          <w:ilvl w:val="0"/>
          <w:numId w:val="9"/>
        </w:numPr>
        <w:ind w:left="792"/>
        <w:rPr>
          <w:lang w:val="es-MX"/>
        </w:rPr>
      </w:pPr>
      <w:r w:rsidRPr="00944D0A">
        <w:rPr>
          <w:lang w:val="es-MX"/>
        </w:rPr>
        <w:t>Aplicación:</w:t>
      </w:r>
    </w:p>
    <w:p w14:paraId="0286B5E4" w14:textId="77777777" w:rsidR="00944D0A" w:rsidRPr="00944D0A" w:rsidRDefault="00944D0A" w:rsidP="00944D0A">
      <w:pPr>
        <w:pStyle w:val="Prrafodelista"/>
        <w:numPr>
          <w:ilvl w:val="1"/>
          <w:numId w:val="9"/>
        </w:numPr>
        <w:rPr>
          <w:lang w:val="es-MX"/>
        </w:rPr>
      </w:pPr>
      <w:r w:rsidRPr="00944D0A">
        <w:rPr>
          <w:rFonts w:eastAsia="Times New Roman" w:cstheme="minorHAnsi"/>
          <w:lang w:val="es-419" w:eastAsia="es-419"/>
        </w:rPr>
        <w:t>El operador ejecuta el archivo Shell. El proceso unirá la data migrada que actualmente se encuentra almacenada por años en tablas temporales de MongoDB, actualizando la data de la colección ENVIO con la nueva data migrada.</w:t>
      </w:r>
    </w:p>
    <w:p w14:paraId="40E72A78" w14:textId="7F873EF2" w:rsidR="00944D0A" w:rsidRPr="00944D0A" w:rsidRDefault="00944D0A" w:rsidP="00944D0A">
      <w:pPr>
        <w:pStyle w:val="Prrafodelista"/>
        <w:numPr>
          <w:ilvl w:val="1"/>
          <w:numId w:val="9"/>
        </w:numPr>
        <w:rPr>
          <w:lang w:val="es-MX"/>
        </w:rPr>
      </w:pPr>
      <w:r w:rsidRPr="00944D0A">
        <w:rPr>
          <w:rFonts w:cstheme="minorHAnsi"/>
        </w:rPr>
        <w:t>El procedimiento escribe sus resultados obtenidos en la bitácora, la cual es observada por el encargado para su atención de errores o confirmación de éxito. En el caso que exista error, el encargado intenta solucionarlo o reiniciar el proceso.</w:t>
      </w:r>
    </w:p>
    <w:p w14:paraId="7F5513E8" w14:textId="77777777" w:rsidR="00944D0A" w:rsidRDefault="00944D0A" w:rsidP="00944D0A">
      <w:pPr>
        <w:jc w:val="left"/>
        <w:rPr>
          <w:rFonts w:cstheme="minorHAnsi"/>
          <w:b/>
          <w:bCs/>
          <w:szCs w:val="22"/>
          <w:lang w:val="es-MX"/>
        </w:rPr>
      </w:pPr>
    </w:p>
    <w:p w14:paraId="7DE9B512" w14:textId="77777777" w:rsidR="00944D0A" w:rsidRPr="009C4562" w:rsidRDefault="00944D0A" w:rsidP="00944D0A">
      <w:pPr>
        <w:spacing w:after="120"/>
        <w:rPr>
          <w:rFonts w:cstheme="minorHAnsi"/>
          <w:b/>
          <w:bCs/>
          <w:sz w:val="24"/>
          <w:szCs w:val="24"/>
        </w:rPr>
      </w:pPr>
      <w:r w:rsidRPr="009C4562">
        <w:rPr>
          <w:rFonts w:cstheme="minorHAnsi"/>
          <w:b/>
          <w:bCs/>
          <w:sz w:val="24"/>
          <w:szCs w:val="24"/>
        </w:rPr>
        <w:t xml:space="preserve">RF06 - </w:t>
      </w:r>
      <w:r w:rsidRPr="009C4562">
        <w:rPr>
          <w:b/>
          <w:bCs/>
          <w:sz w:val="24"/>
          <w:szCs w:val="24"/>
        </w:rPr>
        <w:t>Registro y Auditoría de Cambios</w:t>
      </w:r>
    </w:p>
    <w:p w14:paraId="09D4753E" w14:textId="77777777" w:rsidR="00944D0A" w:rsidRPr="00944D0A" w:rsidRDefault="00944D0A" w:rsidP="00944D0A">
      <w:pPr>
        <w:pStyle w:val="Prrafodelista"/>
        <w:numPr>
          <w:ilvl w:val="0"/>
          <w:numId w:val="9"/>
        </w:numPr>
        <w:ind w:left="792"/>
        <w:rPr>
          <w:lang w:val="es-MX"/>
        </w:rPr>
      </w:pPr>
      <w:r w:rsidRPr="00944D0A">
        <w:rPr>
          <w:lang w:val="es-MX"/>
        </w:rPr>
        <w:t>Descripción: El registro y auditoría de cambios es un componente esencial en los sistemas que manejan datos sensibles o críticos, como en el caso de una base de datos que almacena información migrada o procesada. Este proceso asegura que se realice un seguimiento adecuado de todas las modificaciones en los datos y en el sistema, lo que permite detectar, comprender y corregir cualquier inconsistencia o error, y también cumplir con normativas y regulaciones de seguridad y privacidad.</w:t>
      </w:r>
    </w:p>
    <w:p w14:paraId="23B39053" w14:textId="77777777" w:rsidR="00944D0A" w:rsidRDefault="00944D0A" w:rsidP="00944D0A">
      <w:pPr>
        <w:pStyle w:val="Prrafodelista"/>
        <w:numPr>
          <w:ilvl w:val="0"/>
          <w:numId w:val="9"/>
        </w:numPr>
        <w:ind w:left="792"/>
        <w:rPr>
          <w:lang w:val="es-MX"/>
        </w:rPr>
      </w:pPr>
      <w:r w:rsidRPr="00944D0A">
        <w:rPr>
          <w:lang w:val="es-MX"/>
        </w:rPr>
        <w:t>Aplicación:</w:t>
      </w:r>
    </w:p>
    <w:p w14:paraId="10A05421" w14:textId="77777777" w:rsidR="00944D0A" w:rsidRPr="00944D0A" w:rsidRDefault="00944D0A" w:rsidP="00944D0A">
      <w:pPr>
        <w:pStyle w:val="Prrafodelista"/>
        <w:numPr>
          <w:ilvl w:val="1"/>
          <w:numId w:val="9"/>
        </w:numPr>
        <w:rPr>
          <w:lang w:val="es-MX"/>
        </w:rPr>
      </w:pPr>
      <w:r w:rsidRPr="00944D0A">
        <w:rPr>
          <w:rFonts w:eastAsia="Times New Roman" w:cstheme="minorHAnsi"/>
          <w:lang w:val="es-419" w:eastAsia="es-419"/>
        </w:rPr>
        <w:t>Auditoría: El proceso registra cada operación de migración (inserciones, actualizaciones, eliminaciones) para asegurar la trazabilidad y permitir una auditoría de las operaciones.</w:t>
      </w:r>
    </w:p>
    <w:p w14:paraId="0C5DB9EC" w14:textId="77777777" w:rsidR="00944D0A" w:rsidRPr="00944D0A" w:rsidRDefault="00944D0A" w:rsidP="00944D0A">
      <w:pPr>
        <w:pStyle w:val="Prrafodelista"/>
        <w:numPr>
          <w:ilvl w:val="1"/>
          <w:numId w:val="9"/>
        </w:numPr>
        <w:rPr>
          <w:lang w:val="es-MX"/>
        </w:rPr>
      </w:pPr>
      <w:r w:rsidRPr="00944D0A">
        <w:rPr>
          <w:rFonts w:eastAsia="Times New Roman" w:cstheme="minorHAnsi"/>
          <w:lang w:val="es-419" w:eastAsia="es-419"/>
        </w:rPr>
        <w:t>Logs y Reportes: El proceso genera logs detallados sobre el estado de la migración, incluyendo la cantidad de correos procesados, errores encontrados, y el estado de la operación (exitoso, fallido, parcial).</w:t>
      </w:r>
    </w:p>
    <w:p w14:paraId="78C9052D" w14:textId="77777777" w:rsidR="00944D0A" w:rsidRPr="00944D0A" w:rsidRDefault="00944D0A" w:rsidP="00944D0A">
      <w:pPr>
        <w:pStyle w:val="Prrafodelista"/>
        <w:numPr>
          <w:ilvl w:val="1"/>
          <w:numId w:val="9"/>
        </w:numPr>
        <w:rPr>
          <w:lang w:val="es-MX"/>
        </w:rPr>
      </w:pPr>
      <w:r w:rsidRPr="00944D0A">
        <w:rPr>
          <w:rFonts w:eastAsia="Times New Roman" w:cstheme="minorHAnsi"/>
          <w:lang w:val="es-419" w:eastAsia="es-419"/>
        </w:rPr>
        <w:t>Monitoreo Continuo:</w:t>
      </w:r>
    </w:p>
    <w:p w14:paraId="3B8F992F" w14:textId="77777777" w:rsidR="00944D0A" w:rsidRPr="00944D0A" w:rsidRDefault="00944D0A" w:rsidP="00944D0A">
      <w:pPr>
        <w:pStyle w:val="Prrafodelista"/>
        <w:numPr>
          <w:ilvl w:val="2"/>
          <w:numId w:val="9"/>
        </w:numPr>
        <w:rPr>
          <w:lang w:val="es-MX"/>
        </w:rPr>
      </w:pPr>
      <w:r w:rsidRPr="00944D0A">
        <w:rPr>
          <w:rFonts w:eastAsia="Times New Roman" w:cstheme="minorHAnsi"/>
          <w:lang w:val="es-419" w:eastAsia="es-419"/>
        </w:rPr>
        <w:t>El proceso mantiene una vigilancia constante sobre todo al archivo de registro de errores en busca de entradas relacionadas con operaciones incompletas o fallidas. Esto puede implicar que el operador revise el archivo en intervalos regulares en espera de un nuevo ciclo de migración.</w:t>
      </w:r>
    </w:p>
    <w:p w14:paraId="45E6E31E" w14:textId="77777777" w:rsidR="00944D0A" w:rsidRPr="00944D0A" w:rsidRDefault="00944D0A" w:rsidP="00944D0A">
      <w:pPr>
        <w:pStyle w:val="Prrafodelista"/>
        <w:numPr>
          <w:ilvl w:val="1"/>
          <w:numId w:val="9"/>
        </w:numPr>
        <w:rPr>
          <w:lang w:val="es-MX"/>
        </w:rPr>
      </w:pPr>
      <w:r w:rsidRPr="00944D0A">
        <w:rPr>
          <w:rFonts w:eastAsia="Times New Roman" w:cstheme="minorHAnsi"/>
          <w:lang w:val="es-419" w:eastAsia="es-419"/>
        </w:rPr>
        <w:t>Identificación de Operaciones Inconclusas:</w:t>
      </w:r>
    </w:p>
    <w:p w14:paraId="28521CE4" w14:textId="77777777" w:rsidR="00A305C7" w:rsidRPr="00A305C7" w:rsidRDefault="00944D0A" w:rsidP="00A305C7">
      <w:pPr>
        <w:pStyle w:val="Prrafodelista"/>
        <w:numPr>
          <w:ilvl w:val="2"/>
          <w:numId w:val="9"/>
        </w:numPr>
        <w:rPr>
          <w:lang w:val="es-MX"/>
        </w:rPr>
      </w:pPr>
      <w:r w:rsidRPr="00944D0A">
        <w:rPr>
          <w:rFonts w:eastAsia="Times New Roman" w:cstheme="minorHAnsi"/>
          <w:lang w:val="es-419" w:eastAsia="es-419"/>
        </w:rPr>
        <w:t>El operador analiza el contenido del registro para identificar operaciones que han quedado incompletas o que no se han ejecutado correctamente:</w:t>
      </w:r>
    </w:p>
    <w:p w14:paraId="07C34A20" w14:textId="77777777" w:rsidR="00A305C7" w:rsidRPr="00A305C7" w:rsidRDefault="00944D0A" w:rsidP="00A305C7">
      <w:pPr>
        <w:pStyle w:val="Prrafodelista"/>
        <w:numPr>
          <w:ilvl w:val="2"/>
          <w:numId w:val="9"/>
        </w:numPr>
        <w:rPr>
          <w:lang w:val="es-MX"/>
        </w:rPr>
      </w:pPr>
      <w:r w:rsidRPr="00A305C7">
        <w:rPr>
          <w:rFonts w:eastAsia="Times New Roman" w:cstheme="minorHAnsi"/>
          <w:lang w:val="es-419" w:eastAsia="es-419"/>
        </w:rPr>
        <w:t>Tanto mensajes como archivos adjuntos no pudieron ser migrados a MongoDB.</w:t>
      </w:r>
    </w:p>
    <w:p w14:paraId="55BC5127" w14:textId="77777777" w:rsidR="00A305C7" w:rsidRPr="00A305C7" w:rsidRDefault="00944D0A" w:rsidP="00A305C7">
      <w:pPr>
        <w:pStyle w:val="Prrafodelista"/>
        <w:numPr>
          <w:ilvl w:val="2"/>
          <w:numId w:val="9"/>
        </w:numPr>
        <w:rPr>
          <w:lang w:val="es-MX"/>
        </w:rPr>
      </w:pPr>
      <w:r w:rsidRPr="00A305C7">
        <w:rPr>
          <w:rFonts w:eastAsia="Times New Roman" w:cstheme="minorHAnsi"/>
          <w:lang w:val="es-419" w:eastAsia="es-419"/>
        </w:rPr>
        <w:t>Existen mensajes migrados a mongo que quedaron en espera de que, sus archivos adjuntos sean subidos a FileNet. Es decir, existe una inconsistencia de datos.</w:t>
      </w:r>
    </w:p>
    <w:p w14:paraId="4D52DE5D" w14:textId="25089802" w:rsidR="00944D0A" w:rsidRPr="00A305C7" w:rsidRDefault="00944D0A" w:rsidP="00A305C7">
      <w:pPr>
        <w:pStyle w:val="Prrafodelista"/>
        <w:numPr>
          <w:ilvl w:val="2"/>
          <w:numId w:val="9"/>
        </w:numPr>
        <w:rPr>
          <w:lang w:val="es-MX"/>
        </w:rPr>
      </w:pPr>
      <w:r w:rsidRPr="00A305C7">
        <w:rPr>
          <w:rFonts w:eastAsia="Times New Roman" w:cstheme="minorHAnsi"/>
          <w:lang w:val="es-419" w:eastAsia="es-419"/>
        </w:rPr>
        <w:t>Existen archivos adjuntos cargados a FileNet pero que sus mensajes no llegaron a ser migrados a MongoDB. Es decir, existe una inconsistencia de datos. Etc.</w:t>
      </w:r>
    </w:p>
    <w:p w14:paraId="58A93932" w14:textId="606E685C" w:rsidR="00714B7F" w:rsidRPr="00EE6088" w:rsidRDefault="00714B7F" w:rsidP="00A37B31">
      <w:pPr>
        <w:rPr>
          <w:lang w:val="en-US"/>
        </w:rPr>
      </w:pPr>
    </w:p>
    <w:p w14:paraId="26C188F9" w14:textId="77777777" w:rsidR="000D3ECD" w:rsidRPr="00EE6088" w:rsidRDefault="000D3ECD">
      <w:pPr>
        <w:spacing w:after="160" w:line="259" w:lineRule="auto"/>
        <w:jc w:val="left"/>
        <w:rPr>
          <w:rFonts w:eastAsiaTheme="majorEastAsia" w:cstheme="minorHAnsi"/>
          <w:b/>
          <w:bCs/>
          <w:sz w:val="24"/>
          <w:szCs w:val="24"/>
          <w:lang w:val="en-US"/>
        </w:rPr>
      </w:pPr>
      <w:r w:rsidRPr="00EE6088">
        <w:rPr>
          <w:rFonts w:cstheme="minorHAnsi"/>
          <w:b/>
          <w:bCs/>
          <w:sz w:val="24"/>
          <w:szCs w:val="24"/>
          <w:lang w:val="en-US"/>
        </w:rPr>
        <w:br w:type="page"/>
      </w:r>
    </w:p>
    <w:p w14:paraId="1552B96C" w14:textId="2D796FC4" w:rsidR="005021FA" w:rsidRPr="003F64AA" w:rsidRDefault="005021FA" w:rsidP="003F64AA">
      <w:pPr>
        <w:pStyle w:val="Ttulo1"/>
        <w:numPr>
          <w:ilvl w:val="0"/>
          <w:numId w:val="2"/>
        </w:numPr>
        <w:ind w:left="432" w:hanging="432"/>
        <w:rPr>
          <w:rFonts w:asciiTheme="minorHAnsi" w:hAnsiTheme="minorHAnsi"/>
          <w:b/>
          <w:color w:val="auto"/>
          <w:sz w:val="24"/>
          <w:lang w:val="es-MX"/>
        </w:rPr>
      </w:pPr>
      <w:bookmarkStart w:id="44" w:name="_Toc187764280"/>
      <w:r w:rsidRPr="003F64AA">
        <w:rPr>
          <w:rFonts w:asciiTheme="minorHAnsi" w:hAnsiTheme="minorHAnsi"/>
          <w:b/>
          <w:color w:val="auto"/>
          <w:sz w:val="24"/>
          <w:lang w:val="es-MX"/>
        </w:rPr>
        <w:lastRenderedPageBreak/>
        <w:t>DIAGRAMA DE CONTEXTO</w:t>
      </w:r>
      <w:bookmarkEnd w:id="44"/>
    </w:p>
    <w:p w14:paraId="451A651E" w14:textId="77777777" w:rsidR="008A3C67" w:rsidRPr="008A3C67" w:rsidRDefault="008A3C67" w:rsidP="008A3C67">
      <w:pPr>
        <w:rPr>
          <w:lang w:val="es-MX"/>
        </w:rPr>
      </w:pPr>
    </w:p>
    <w:p w14:paraId="4A053DBC" w14:textId="5B578084" w:rsidR="00833170" w:rsidRPr="005021FA" w:rsidRDefault="006369E1" w:rsidP="006369E1">
      <w:pPr>
        <w:pBdr>
          <w:top w:val="single" w:sz="4" w:space="1" w:color="auto"/>
          <w:left w:val="single" w:sz="4" w:space="4" w:color="auto"/>
          <w:bottom w:val="single" w:sz="4" w:space="1" w:color="auto"/>
          <w:right w:val="single" w:sz="4" w:space="4" w:color="auto"/>
        </w:pBdr>
        <w:jc w:val="center"/>
        <w:rPr>
          <w:lang w:val="es-MX"/>
        </w:rPr>
      </w:pPr>
      <w:r>
        <w:rPr>
          <w:noProof/>
          <w:lang w:val="es-MX"/>
        </w:rPr>
        <w:drawing>
          <wp:inline distT="0" distB="0" distL="0" distR="0" wp14:anchorId="46EA3F3E" wp14:editId="2388FE99">
            <wp:extent cx="5807947" cy="6188660"/>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787" b="14939"/>
                    <a:stretch/>
                  </pic:blipFill>
                  <pic:spPr bwMode="auto">
                    <a:xfrm>
                      <a:off x="0" y="0"/>
                      <a:ext cx="5808345" cy="6189084"/>
                    </a:xfrm>
                    <a:prstGeom prst="rect">
                      <a:avLst/>
                    </a:prstGeom>
                    <a:noFill/>
                    <a:ln>
                      <a:noFill/>
                    </a:ln>
                    <a:extLst>
                      <a:ext uri="{53640926-AAD7-44D8-BBD7-CCE9431645EC}">
                        <a14:shadowObscured xmlns:a14="http://schemas.microsoft.com/office/drawing/2010/main"/>
                      </a:ext>
                    </a:extLst>
                  </pic:spPr>
                </pic:pic>
              </a:graphicData>
            </a:graphic>
          </wp:inline>
        </w:drawing>
      </w:r>
    </w:p>
    <w:p w14:paraId="51FD7705" w14:textId="77777777" w:rsidR="006B7A8D" w:rsidRDefault="006B7A8D">
      <w:pPr>
        <w:spacing w:after="160" w:line="259" w:lineRule="auto"/>
        <w:jc w:val="left"/>
        <w:rPr>
          <w:rFonts w:eastAsiaTheme="majorEastAsia" w:cstheme="minorHAnsi"/>
          <w:b/>
          <w:bCs/>
          <w:sz w:val="24"/>
          <w:szCs w:val="24"/>
          <w:lang w:val="es-MX"/>
        </w:rPr>
      </w:pPr>
      <w:r>
        <w:rPr>
          <w:rFonts w:cstheme="minorHAnsi"/>
          <w:b/>
          <w:bCs/>
          <w:sz w:val="24"/>
          <w:szCs w:val="24"/>
          <w:lang w:val="es-MX"/>
        </w:rPr>
        <w:br w:type="page"/>
      </w:r>
    </w:p>
    <w:p w14:paraId="3D35D4D5" w14:textId="7E77B8E7" w:rsidR="006916DD" w:rsidRPr="003F64AA" w:rsidRDefault="006916DD" w:rsidP="003F64AA">
      <w:pPr>
        <w:pStyle w:val="Ttulo1"/>
        <w:numPr>
          <w:ilvl w:val="0"/>
          <w:numId w:val="2"/>
        </w:numPr>
        <w:ind w:left="432" w:hanging="432"/>
        <w:rPr>
          <w:rFonts w:asciiTheme="minorHAnsi" w:hAnsiTheme="minorHAnsi"/>
          <w:b/>
          <w:color w:val="auto"/>
          <w:sz w:val="24"/>
          <w:lang w:val="es-MX"/>
        </w:rPr>
      </w:pPr>
      <w:bookmarkStart w:id="45" w:name="_Toc187764281"/>
      <w:r w:rsidRPr="003F64AA">
        <w:rPr>
          <w:rFonts w:asciiTheme="minorHAnsi" w:hAnsiTheme="minorHAnsi"/>
          <w:b/>
          <w:color w:val="auto"/>
          <w:sz w:val="24"/>
          <w:lang w:val="es-MX"/>
        </w:rPr>
        <w:lastRenderedPageBreak/>
        <w:t xml:space="preserve">DIAGRAMA </w:t>
      </w:r>
      <w:r w:rsidR="00592949" w:rsidRPr="003F64AA">
        <w:rPr>
          <w:rFonts w:asciiTheme="minorHAnsi" w:hAnsiTheme="minorHAnsi"/>
          <w:b/>
          <w:color w:val="auto"/>
          <w:sz w:val="24"/>
          <w:lang w:val="es-MX"/>
        </w:rPr>
        <w:t>DE FLUJO</w:t>
      </w:r>
      <w:bookmarkEnd w:id="45"/>
    </w:p>
    <w:p w14:paraId="1FB74577" w14:textId="1B2631B4"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Cs w:val="22"/>
        </w:rPr>
        <w:drawing>
          <wp:inline distT="0" distB="0" distL="0" distR="0" wp14:anchorId="4E4A6878" wp14:editId="17969B90">
            <wp:extent cx="5807882" cy="7351776"/>
            <wp:effectExtent l="0" t="0" r="254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851" b="3726"/>
                    <a:stretch/>
                  </pic:blipFill>
                  <pic:spPr bwMode="auto">
                    <a:xfrm>
                      <a:off x="0" y="0"/>
                      <a:ext cx="5808345" cy="7352362"/>
                    </a:xfrm>
                    <a:prstGeom prst="rect">
                      <a:avLst/>
                    </a:prstGeom>
                    <a:noFill/>
                    <a:ln>
                      <a:noFill/>
                    </a:ln>
                    <a:extLst>
                      <a:ext uri="{53640926-AAD7-44D8-BBD7-CCE9431645EC}">
                        <a14:shadowObscured xmlns:a14="http://schemas.microsoft.com/office/drawing/2010/main"/>
                      </a:ext>
                    </a:extLst>
                  </pic:spPr>
                </pic:pic>
              </a:graphicData>
            </a:graphic>
          </wp:inline>
        </w:drawing>
      </w:r>
    </w:p>
    <w:p w14:paraId="234D7719" w14:textId="241DFE4A" w:rsidR="006369E1" w:rsidRDefault="006369E1" w:rsidP="006369E1">
      <w:pPr>
        <w:ind w:left="360"/>
        <w:jc w:val="center"/>
        <w:rPr>
          <w:lang w:val="es-MX"/>
        </w:rPr>
      </w:pPr>
    </w:p>
    <w:p w14:paraId="2DB12424" w14:textId="5F6DCB1D"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lastRenderedPageBreak/>
        <w:drawing>
          <wp:inline distT="0" distB="0" distL="0" distR="0" wp14:anchorId="3FE6DA36" wp14:editId="164E1406">
            <wp:extent cx="5808271" cy="3935578"/>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6158" b="25975"/>
                    <a:stretch/>
                  </pic:blipFill>
                  <pic:spPr bwMode="auto">
                    <a:xfrm>
                      <a:off x="0" y="0"/>
                      <a:ext cx="5808345" cy="3935628"/>
                    </a:xfrm>
                    <a:prstGeom prst="rect">
                      <a:avLst/>
                    </a:prstGeom>
                    <a:noFill/>
                    <a:ln>
                      <a:noFill/>
                    </a:ln>
                    <a:extLst>
                      <a:ext uri="{53640926-AAD7-44D8-BBD7-CCE9431645EC}">
                        <a14:shadowObscured xmlns:a14="http://schemas.microsoft.com/office/drawing/2010/main"/>
                      </a:ext>
                    </a:extLst>
                  </pic:spPr>
                </pic:pic>
              </a:graphicData>
            </a:graphic>
          </wp:inline>
        </w:drawing>
      </w:r>
    </w:p>
    <w:p w14:paraId="12160635" w14:textId="4708BE99" w:rsidR="006369E1" w:rsidRDefault="006369E1" w:rsidP="006369E1">
      <w:pPr>
        <w:jc w:val="center"/>
        <w:rPr>
          <w:lang w:val="es-MX"/>
        </w:rPr>
      </w:pPr>
    </w:p>
    <w:p w14:paraId="3584DCA2" w14:textId="20F0A475"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lastRenderedPageBreak/>
        <w:drawing>
          <wp:inline distT="0" distB="0" distL="0" distR="0" wp14:anchorId="2F433726" wp14:editId="40A77AA8">
            <wp:extent cx="5808321" cy="3869716"/>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6514" b="26421"/>
                    <a:stretch/>
                  </pic:blipFill>
                  <pic:spPr bwMode="auto">
                    <a:xfrm>
                      <a:off x="0" y="0"/>
                      <a:ext cx="5808345" cy="3869732"/>
                    </a:xfrm>
                    <a:prstGeom prst="rect">
                      <a:avLst/>
                    </a:prstGeom>
                    <a:noFill/>
                    <a:ln>
                      <a:noFill/>
                    </a:ln>
                    <a:extLst>
                      <a:ext uri="{53640926-AAD7-44D8-BBD7-CCE9431645EC}">
                        <a14:shadowObscured xmlns:a14="http://schemas.microsoft.com/office/drawing/2010/main"/>
                      </a:ext>
                    </a:extLst>
                  </pic:spPr>
                </pic:pic>
              </a:graphicData>
            </a:graphic>
          </wp:inline>
        </w:drawing>
      </w:r>
    </w:p>
    <w:p w14:paraId="4AE1E33C" w14:textId="49B54D73" w:rsidR="006369E1" w:rsidRDefault="006369E1" w:rsidP="006369E1">
      <w:pPr>
        <w:jc w:val="center"/>
        <w:rPr>
          <w:lang w:val="es-MX"/>
        </w:rPr>
      </w:pPr>
    </w:p>
    <w:p w14:paraId="4B68FF55" w14:textId="667F5663"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lastRenderedPageBreak/>
        <w:drawing>
          <wp:inline distT="0" distB="0" distL="0" distR="0" wp14:anchorId="5082B62A" wp14:editId="4193560E">
            <wp:extent cx="5807849" cy="3818534"/>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7581" b="25972"/>
                    <a:stretch/>
                  </pic:blipFill>
                  <pic:spPr bwMode="auto">
                    <a:xfrm>
                      <a:off x="0" y="0"/>
                      <a:ext cx="5808345" cy="3818860"/>
                    </a:xfrm>
                    <a:prstGeom prst="rect">
                      <a:avLst/>
                    </a:prstGeom>
                    <a:noFill/>
                    <a:ln>
                      <a:noFill/>
                    </a:ln>
                    <a:extLst>
                      <a:ext uri="{53640926-AAD7-44D8-BBD7-CCE9431645EC}">
                        <a14:shadowObscured xmlns:a14="http://schemas.microsoft.com/office/drawing/2010/main"/>
                      </a:ext>
                    </a:extLst>
                  </pic:spPr>
                </pic:pic>
              </a:graphicData>
            </a:graphic>
          </wp:inline>
        </w:drawing>
      </w:r>
    </w:p>
    <w:p w14:paraId="3E21FD77" w14:textId="5AC529FF" w:rsidR="006369E1" w:rsidRDefault="006369E1" w:rsidP="006369E1">
      <w:pPr>
        <w:jc w:val="center"/>
        <w:rPr>
          <w:lang w:val="es-MX"/>
        </w:rPr>
      </w:pPr>
    </w:p>
    <w:p w14:paraId="58E90429" w14:textId="409B3A7C"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drawing>
          <wp:inline distT="0" distB="0" distL="0" distR="0" wp14:anchorId="21978FA3" wp14:editId="4E6E32DC">
            <wp:extent cx="5808059" cy="332110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4556" b="35049"/>
                    <a:stretch/>
                  </pic:blipFill>
                  <pic:spPr bwMode="auto">
                    <a:xfrm>
                      <a:off x="0" y="0"/>
                      <a:ext cx="5808345" cy="3321263"/>
                    </a:xfrm>
                    <a:prstGeom prst="rect">
                      <a:avLst/>
                    </a:prstGeom>
                    <a:noFill/>
                    <a:ln>
                      <a:noFill/>
                    </a:ln>
                    <a:extLst>
                      <a:ext uri="{53640926-AAD7-44D8-BBD7-CCE9431645EC}">
                        <a14:shadowObscured xmlns:a14="http://schemas.microsoft.com/office/drawing/2010/main"/>
                      </a:ext>
                    </a:extLst>
                  </pic:spPr>
                </pic:pic>
              </a:graphicData>
            </a:graphic>
          </wp:inline>
        </w:drawing>
      </w:r>
    </w:p>
    <w:p w14:paraId="1E1F7294" w14:textId="48C72D8B" w:rsidR="006369E1" w:rsidRDefault="006369E1" w:rsidP="006369E1">
      <w:pPr>
        <w:jc w:val="center"/>
        <w:rPr>
          <w:lang w:val="es-MX"/>
        </w:rPr>
      </w:pPr>
    </w:p>
    <w:p w14:paraId="1C2B1008" w14:textId="7ED4B922"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lastRenderedPageBreak/>
        <w:drawing>
          <wp:inline distT="0" distB="0" distL="0" distR="0" wp14:anchorId="7F11B18F" wp14:editId="64D5AC8A">
            <wp:extent cx="5808013" cy="3357676"/>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4200" b="34960"/>
                    <a:stretch/>
                  </pic:blipFill>
                  <pic:spPr bwMode="auto">
                    <a:xfrm>
                      <a:off x="0" y="0"/>
                      <a:ext cx="5808345" cy="3357868"/>
                    </a:xfrm>
                    <a:prstGeom prst="rect">
                      <a:avLst/>
                    </a:prstGeom>
                    <a:noFill/>
                    <a:ln>
                      <a:noFill/>
                    </a:ln>
                    <a:extLst>
                      <a:ext uri="{53640926-AAD7-44D8-BBD7-CCE9431645EC}">
                        <a14:shadowObscured xmlns:a14="http://schemas.microsoft.com/office/drawing/2010/main"/>
                      </a:ext>
                    </a:extLst>
                  </pic:spPr>
                </pic:pic>
              </a:graphicData>
            </a:graphic>
          </wp:inline>
        </w:drawing>
      </w:r>
    </w:p>
    <w:p w14:paraId="41CF4157" w14:textId="531DA08E" w:rsidR="006369E1" w:rsidRDefault="006369E1" w:rsidP="006369E1">
      <w:pPr>
        <w:rPr>
          <w:lang w:val="es-MX"/>
        </w:rPr>
      </w:pPr>
    </w:p>
    <w:p w14:paraId="5D84DEC5" w14:textId="77777777" w:rsidR="006369E1" w:rsidRDefault="006369E1">
      <w:pPr>
        <w:spacing w:after="160" w:line="259" w:lineRule="auto"/>
        <w:jc w:val="left"/>
        <w:rPr>
          <w:rFonts w:eastAsiaTheme="majorEastAsia" w:cstheme="minorHAnsi"/>
          <w:b/>
          <w:bCs/>
          <w:sz w:val="24"/>
          <w:szCs w:val="24"/>
          <w:lang w:val="es-MX"/>
        </w:rPr>
      </w:pPr>
      <w:r>
        <w:rPr>
          <w:rFonts w:cstheme="minorHAnsi"/>
          <w:b/>
          <w:bCs/>
          <w:sz w:val="24"/>
          <w:szCs w:val="24"/>
          <w:lang w:val="es-MX"/>
        </w:rPr>
        <w:br w:type="page"/>
      </w:r>
    </w:p>
    <w:p w14:paraId="0AEB0BD5" w14:textId="1BBA84C9" w:rsidR="006369E1" w:rsidRPr="003F64AA" w:rsidRDefault="006369E1" w:rsidP="003F64AA">
      <w:pPr>
        <w:pStyle w:val="Ttulo1"/>
        <w:numPr>
          <w:ilvl w:val="0"/>
          <w:numId w:val="2"/>
        </w:numPr>
        <w:ind w:left="432" w:hanging="432"/>
        <w:rPr>
          <w:rFonts w:asciiTheme="minorHAnsi" w:hAnsiTheme="minorHAnsi"/>
          <w:b/>
          <w:color w:val="auto"/>
          <w:sz w:val="24"/>
          <w:lang w:val="es-MX"/>
        </w:rPr>
      </w:pPr>
      <w:bookmarkStart w:id="46" w:name="_Toc187764282"/>
      <w:r w:rsidRPr="003F64AA">
        <w:rPr>
          <w:rFonts w:asciiTheme="minorHAnsi" w:hAnsiTheme="minorHAnsi"/>
          <w:b/>
          <w:color w:val="auto"/>
          <w:sz w:val="24"/>
          <w:lang w:val="es-MX"/>
        </w:rPr>
        <w:lastRenderedPageBreak/>
        <w:t>DIAGRAMA DE SECUENCIA</w:t>
      </w:r>
      <w:bookmarkEnd w:id="46"/>
    </w:p>
    <w:p w14:paraId="32A54F96" w14:textId="3DB272B9" w:rsid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drawing>
          <wp:inline distT="0" distB="0" distL="0" distR="0" wp14:anchorId="3DCBAA44" wp14:editId="494FCCB1">
            <wp:extent cx="5806931" cy="7451677"/>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6640" b="2734"/>
                    <a:stretch/>
                  </pic:blipFill>
                  <pic:spPr bwMode="auto">
                    <a:xfrm>
                      <a:off x="0" y="0"/>
                      <a:ext cx="5807075" cy="7451861"/>
                    </a:xfrm>
                    <a:prstGeom prst="rect">
                      <a:avLst/>
                    </a:prstGeom>
                    <a:noFill/>
                    <a:ln>
                      <a:noFill/>
                    </a:ln>
                    <a:extLst>
                      <a:ext uri="{53640926-AAD7-44D8-BBD7-CCE9431645EC}">
                        <a14:shadowObscured xmlns:a14="http://schemas.microsoft.com/office/drawing/2010/main"/>
                      </a:ext>
                    </a:extLst>
                  </pic:spPr>
                </pic:pic>
              </a:graphicData>
            </a:graphic>
          </wp:inline>
        </w:drawing>
      </w:r>
    </w:p>
    <w:p w14:paraId="01E7E812" w14:textId="1090A27A" w:rsidR="006369E1" w:rsidRDefault="006369E1" w:rsidP="006369E1">
      <w:pPr>
        <w:jc w:val="center"/>
        <w:rPr>
          <w:lang w:val="es-MX"/>
        </w:rPr>
      </w:pPr>
    </w:p>
    <w:p w14:paraId="17B5D7BF" w14:textId="50BF7E81" w:rsidR="006369E1" w:rsidRPr="006369E1" w:rsidRDefault="006369E1" w:rsidP="00D87CBA">
      <w:pPr>
        <w:pBdr>
          <w:top w:val="single" w:sz="4" w:space="1" w:color="auto"/>
          <w:left w:val="single" w:sz="4" w:space="4" w:color="auto"/>
          <w:bottom w:val="single" w:sz="4" w:space="1" w:color="auto"/>
          <w:right w:val="single" w:sz="4" w:space="4" w:color="auto"/>
        </w:pBdr>
        <w:jc w:val="center"/>
        <w:rPr>
          <w:lang w:val="es-MX"/>
        </w:rPr>
      </w:pPr>
      <w:r>
        <w:rPr>
          <w:rFonts w:cstheme="minorHAnsi"/>
          <w:noProof/>
          <w:sz w:val="24"/>
          <w:szCs w:val="24"/>
          <w:lang w:val="es-419"/>
        </w:rPr>
        <w:drawing>
          <wp:inline distT="0" distB="0" distL="0" distR="0" wp14:anchorId="5D650D0D" wp14:editId="08B2A509">
            <wp:extent cx="5807012" cy="7083188"/>
            <wp:effectExtent l="0" t="0" r="381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988" b="10869"/>
                    <a:stretch/>
                  </pic:blipFill>
                  <pic:spPr bwMode="auto">
                    <a:xfrm>
                      <a:off x="0" y="0"/>
                      <a:ext cx="5807075" cy="7083264"/>
                    </a:xfrm>
                    <a:prstGeom prst="rect">
                      <a:avLst/>
                    </a:prstGeom>
                    <a:noFill/>
                    <a:ln>
                      <a:noFill/>
                    </a:ln>
                    <a:extLst>
                      <a:ext uri="{53640926-AAD7-44D8-BBD7-CCE9431645EC}">
                        <a14:shadowObscured xmlns:a14="http://schemas.microsoft.com/office/drawing/2010/main"/>
                      </a:ext>
                    </a:extLst>
                  </pic:spPr>
                </pic:pic>
              </a:graphicData>
            </a:graphic>
          </wp:inline>
        </w:drawing>
      </w:r>
    </w:p>
    <w:sectPr w:rsidR="006369E1" w:rsidRPr="006369E1" w:rsidSect="000C6892">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Elvis Humareda" w:date="2024-12-24T10:05:00Z" w:initials="EH">
    <w:p w14:paraId="2851E686" w14:textId="420F139D" w:rsidR="002F54D1" w:rsidRDefault="002F54D1">
      <w:pPr>
        <w:pStyle w:val="Textocomentario"/>
      </w:pPr>
      <w:r>
        <w:rPr>
          <w:rStyle w:val="Refdecomentario"/>
        </w:rPr>
        <w:annotationRef/>
      </w:r>
      <w:r>
        <w:t xml:space="preserve">Agregar cuadro de términos y acrónimos </w:t>
      </w:r>
    </w:p>
  </w:comment>
  <w:comment w:id="9" w:author="ALEJANDRO TALANCHA ESQUIVES" w:date="2025-01-14T13:41:00Z" w:initials="ATE">
    <w:p w14:paraId="0918A622" w14:textId="5AB41C9D" w:rsidR="0014224C" w:rsidRDefault="0014224C">
      <w:pPr>
        <w:pStyle w:val="Textocomentario"/>
      </w:pPr>
      <w:r>
        <w:rPr>
          <w:rStyle w:val="Refdecomentario"/>
        </w:rPr>
        <w:annotationRef/>
      </w:r>
      <w:r>
        <w:t>Conforme, atendido en el punto 4</w:t>
      </w:r>
    </w:p>
  </w:comment>
  <w:comment w:id="27" w:author="Elvis Humareda" w:date="2024-12-24T10:04:00Z" w:initials="EH">
    <w:p w14:paraId="4908DD87" w14:textId="717B755A" w:rsidR="002F54D1" w:rsidRDefault="002F54D1">
      <w:pPr>
        <w:pStyle w:val="Textocomentario"/>
      </w:pPr>
      <w:r>
        <w:rPr>
          <w:rStyle w:val="Refdecomentario"/>
        </w:rPr>
        <w:annotationRef/>
      </w:r>
      <w:r>
        <w:t>Agregar Requerimiento no funcional del sistema</w:t>
      </w:r>
    </w:p>
  </w:comment>
  <w:comment w:id="26" w:author="ALEJANDRO TALANCHA ESQUIVES" w:date="2025-01-14T13:47:00Z" w:initials="ATE">
    <w:p w14:paraId="6E85CD24" w14:textId="17D4DFAF" w:rsidR="00FA12DD" w:rsidRDefault="00FA12DD">
      <w:pPr>
        <w:pStyle w:val="Textocomentario"/>
      </w:pPr>
      <w:r>
        <w:rPr>
          <w:rStyle w:val="Refdecomentario"/>
        </w:rPr>
        <w:annotationRef/>
      </w:r>
      <w:r>
        <w:t>Conforme, atendido en el punto 6</w:t>
      </w:r>
    </w:p>
  </w:comment>
  <w:comment w:id="29" w:author="Elvis Humareda" w:date="2024-12-24T09:03:00Z" w:initials="EH">
    <w:p w14:paraId="550B6D0F" w14:textId="03AE98C9" w:rsidR="00C50AFA" w:rsidRDefault="00C50AFA">
      <w:pPr>
        <w:pStyle w:val="Textocomentario"/>
      </w:pPr>
      <w:r>
        <w:rPr>
          <w:rStyle w:val="Refdecomentario"/>
        </w:rPr>
        <w:annotationRef/>
      </w:r>
      <w:r>
        <w:t>Que ocurre si no puede cumplir con obtener el UUID? Que hace el programa ¿</w:t>
      </w:r>
    </w:p>
  </w:comment>
  <w:comment w:id="30" w:author="ALEJANDRO TALANCHA ESQUIVES" w:date="2025-01-14T13:51:00Z" w:initials="ATE">
    <w:p w14:paraId="5941A21D" w14:textId="77777777" w:rsidR="00AC33CA" w:rsidRDefault="00AC33CA">
      <w:pPr>
        <w:pStyle w:val="Textocomentario"/>
      </w:pPr>
      <w:r>
        <w:rPr>
          <w:rStyle w:val="Refdecomentario"/>
        </w:rPr>
        <w:annotationRef/>
      </w:r>
      <w:r>
        <w:t xml:space="preserve">Conforme, </w:t>
      </w:r>
      <w:r w:rsidR="00EC4F62">
        <w:t>se responde:</w:t>
      </w:r>
    </w:p>
    <w:p w14:paraId="66A05CC2" w14:textId="77777777" w:rsidR="00EC4F62" w:rsidRDefault="00EC4F62">
      <w:pPr>
        <w:pStyle w:val="Textocomentario"/>
      </w:pPr>
    </w:p>
    <w:p w14:paraId="6B5797A1" w14:textId="5A575CDE" w:rsidR="00EC4F62" w:rsidRDefault="00EC4F62">
      <w:pPr>
        <w:pStyle w:val="Textocomentario"/>
      </w:pPr>
      <w:r w:rsidRPr="00EC4F62">
        <w:t xml:space="preserve">Si el proceso no puede obtener o recuperar el valor UUID de un archivo adjunto que fue subido a FILENET, se captura los datos del mensaje y se reprocesa en el siguiente ciclo de ejecución; si el error </w:t>
      </w:r>
      <w:r w:rsidR="00DD7B23">
        <w:t>persiste</w:t>
      </w:r>
      <w:r w:rsidRPr="00EC4F62">
        <w:t>, el registro queda como observado (</w:t>
      </w:r>
      <w:r>
        <w:t>ejemplo</w:t>
      </w:r>
      <w:r w:rsidRPr="00EC4F62">
        <w:t>, no está registrada la extensión</w:t>
      </w:r>
      <w:r>
        <w:t xml:space="preserve"> del archivo</w:t>
      </w:r>
      <w:r w:rsidRPr="00EC4F62">
        <w:t xml:space="preserve"> o </w:t>
      </w:r>
      <w:r>
        <w:t>el archivo adjunto tiene el valor NULL</w:t>
      </w:r>
      <w:r w:rsidRPr="00EC4F62">
        <w:t>), para ser informado al usuario.</w:t>
      </w:r>
    </w:p>
    <w:p w14:paraId="0C4C3FDD" w14:textId="25A5F78C" w:rsidR="00EC4F62" w:rsidRDefault="00EC4F62" w:rsidP="00EC4F62">
      <w:pPr>
        <w:pStyle w:val="Textocomentario"/>
      </w:pPr>
      <w:r>
        <w:t>(Este párrafo será añadido en el desglose/aplicación del RF02)</w:t>
      </w:r>
    </w:p>
  </w:comment>
  <w:comment w:id="31" w:author="Elvis Humareda" w:date="2024-12-24T10:03:00Z" w:initials="EH">
    <w:p w14:paraId="708C5010" w14:textId="141D7471" w:rsidR="002F54D1" w:rsidRDefault="002F54D1">
      <w:pPr>
        <w:pStyle w:val="Textocomentario"/>
      </w:pPr>
      <w:r>
        <w:rPr>
          <w:rStyle w:val="Refdecomentario"/>
        </w:rPr>
        <w:annotationRef/>
      </w:r>
      <w:r>
        <w:t>Agregar diagrama de secuencia, incluido flujo alterno</w:t>
      </w:r>
    </w:p>
  </w:comment>
  <w:comment w:id="32" w:author="ALEJANDRO TALANCHA ESQUIVES" w:date="2025-01-14T14:47:00Z" w:initials="ATE">
    <w:p w14:paraId="3D0E3B61" w14:textId="77777777" w:rsidR="00DD7B23" w:rsidRDefault="00DD7B23">
      <w:pPr>
        <w:pStyle w:val="Textocomentario"/>
      </w:pPr>
      <w:r>
        <w:rPr>
          <w:rStyle w:val="Refdecomentario"/>
        </w:rPr>
        <w:annotationRef/>
      </w:r>
      <w:r>
        <w:t>Conforme, el diagrama de secuencia se encuentra en la sección 10. Diagrama de Secuencia.</w:t>
      </w:r>
    </w:p>
    <w:p w14:paraId="01DC35D3" w14:textId="77777777" w:rsidR="00DD7B23" w:rsidRDefault="00DD7B23">
      <w:pPr>
        <w:pStyle w:val="Textocomentario"/>
      </w:pPr>
    </w:p>
    <w:p w14:paraId="04143B5D" w14:textId="77777777" w:rsidR="00AE4363" w:rsidRDefault="00AE4363">
      <w:pPr>
        <w:pStyle w:val="Textocomentario"/>
      </w:pPr>
      <w:r>
        <w:t>Respecto al Flujo Alterno, se puede atender de dos modos:</w:t>
      </w:r>
    </w:p>
    <w:p w14:paraId="32EDAAFA" w14:textId="4A17978B" w:rsidR="00AE4363" w:rsidRDefault="00AE4363" w:rsidP="00AE4363">
      <w:pPr>
        <w:pStyle w:val="Textocomentario"/>
        <w:numPr>
          <w:ilvl w:val="0"/>
          <w:numId w:val="10"/>
        </w:numPr>
      </w:pPr>
      <w:r>
        <w:t xml:space="preserve"> Primero: el proceso actualmente está atendiendo a los mensajes en grupos de años; sin embargo, también puede aplicarse de manera mensual o quincenal.</w:t>
      </w:r>
    </w:p>
    <w:p w14:paraId="74EFCE18" w14:textId="77777777" w:rsidR="00C21BC8" w:rsidRDefault="00AE4363" w:rsidP="00C21BC8">
      <w:pPr>
        <w:pStyle w:val="Textocomentario"/>
        <w:numPr>
          <w:ilvl w:val="0"/>
          <w:numId w:val="10"/>
        </w:numPr>
      </w:pPr>
      <w:r>
        <w:t xml:space="preserve"> Segundo: </w:t>
      </w:r>
      <w:r w:rsidRPr="00AE4363">
        <w:t xml:space="preserve">El </w:t>
      </w:r>
      <w:r>
        <w:t>proceso</w:t>
      </w:r>
      <w:r w:rsidRPr="00AE4363">
        <w:t xml:space="preserve"> escribe sus resultados obtenidos en la bitácora, la cual es observada por el encargado para su atención de errores o confirmación de éxito. En el caso que exista error, el encargado intenta solucionarlo o reiniciar el proceso</w:t>
      </w:r>
      <w:r w:rsidR="00C21BC8">
        <w:t>.</w:t>
      </w:r>
    </w:p>
    <w:p w14:paraId="7288381A" w14:textId="77777777" w:rsidR="00C21BC8" w:rsidRDefault="00C21BC8" w:rsidP="00C21BC8">
      <w:pPr>
        <w:pStyle w:val="Textocomentario"/>
      </w:pPr>
    </w:p>
    <w:p w14:paraId="144819B7" w14:textId="0DD4849E" w:rsidR="00C21BC8" w:rsidRDefault="00C21BC8" w:rsidP="00C21BC8">
      <w:pPr>
        <w:pStyle w:val="Textocomentario"/>
      </w:pPr>
      <w:r>
        <w:t>Se espera con estas respuesta</w:t>
      </w:r>
      <w:r w:rsidR="00647FFE">
        <w:t>s</w:t>
      </w:r>
      <w:r>
        <w:t xml:space="preserve"> atender a la interrogante</w:t>
      </w:r>
      <w:r w:rsidR="00FB4A30">
        <w:t xml:space="preserve"> primigenia.</w:t>
      </w:r>
    </w:p>
  </w:comment>
  <w:comment w:id="33" w:author="Elvis Humareda" w:date="2024-12-24T10:03:00Z" w:initials="EH">
    <w:p w14:paraId="7364AE4C" w14:textId="23D6551F" w:rsidR="002F54D1" w:rsidRDefault="002F54D1">
      <w:pPr>
        <w:pStyle w:val="Textocomentario"/>
      </w:pPr>
      <w:r>
        <w:rPr>
          <w:rStyle w:val="Refdecomentario"/>
        </w:rPr>
        <w:annotationRef/>
      </w:r>
      <w:r>
        <w:t>Agregar diagrama de secuencia, incluido flujo alterno</w:t>
      </w:r>
    </w:p>
  </w:comment>
  <w:comment w:id="34" w:author="ALEJANDRO TALANCHA ESQUIVES" w:date="2025-01-14T15:04:00Z" w:initials="ATE">
    <w:p w14:paraId="3654B228" w14:textId="77777777" w:rsidR="00C63433" w:rsidRDefault="00C63433" w:rsidP="00C63433">
      <w:pPr>
        <w:pStyle w:val="Textocomentario"/>
      </w:pPr>
      <w:r>
        <w:rPr>
          <w:rStyle w:val="Refdecomentario"/>
        </w:rPr>
        <w:annotationRef/>
      </w:r>
      <w:r>
        <w:t>Conforme, el diagrama de secuencia se encuentra en la sección 10. Diagrama de Secuencia.</w:t>
      </w:r>
    </w:p>
    <w:p w14:paraId="6A437D7F" w14:textId="77777777" w:rsidR="00C63433" w:rsidRDefault="00C63433" w:rsidP="00C63433">
      <w:pPr>
        <w:pStyle w:val="Textocomentario"/>
      </w:pPr>
    </w:p>
    <w:p w14:paraId="3A327097" w14:textId="77777777" w:rsidR="00C63433" w:rsidRDefault="00C63433" w:rsidP="00C63433">
      <w:pPr>
        <w:pStyle w:val="Textocomentario"/>
      </w:pPr>
      <w:r>
        <w:t>Respecto al Flujo Alterno, se puede atender de dos modos:</w:t>
      </w:r>
    </w:p>
    <w:p w14:paraId="3C162992" w14:textId="77777777" w:rsidR="00C63433" w:rsidRDefault="00C63433" w:rsidP="00C63433">
      <w:pPr>
        <w:pStyle w:val="Textocomentario"/>
        <w:numPr>
          <w:ilvl w:val="0"/>
          <w:numId w:val="10"/>
        </w:numPr>
      </w:pPr>
      <w:r>
        <w:t xml:space="preserve"> Primero: el proceso actualmente está atendiendo a los mensajes en grupos de años; sin embargo, también puede aplicarse de manera mensual o quincenal.</w:t>
      </w:r>
    </w:p>
    <w:p w14:paraId="3945A247" w14:textId="77777777" w:rsidR="00C63433" w:rsidRDefault="00C63433" w:rsidP="00C63433">
      <w:pPr>
        <w:pStyle w:val="Textocomentario"/>
        <w:numPr>
          <w:ilvl w:val="0"/>
          <w:numId w:val="10"/>
        </w:numPr>
      </w:pPr>
      <w:r>
        <w:t xml:space="preserve"> Segundo: </w:t>
      </w:r>
      <w:r w:rsidRPr="00AE4363">
        <w:t xml:space="preserve">El </w:t>
      </w:r>
      <w:r>
        <w:t>proceso</w:t>
      </w:r>
      <w:r w:rsidRPr="00AE4363">
        <w:t xml:space="preserve"> escribe sus resultados obtenidos en la bitácora, la cual es observada por el encargado para su atención de errores o confirmación de éxito. En el caso que exista error, el encargado intenta solucionarlo o reiniciar el proceso</w:t>
      </w:r>
      <w:r>
        <w:t>.</w:t>
      </w:r>
    </w:p>
    <w:p w14:paraId="3F6F4846" w14:textId="77777777" w:rsidR="00C63433" w:rsidRDefault="00C63433" w:rsidP="00C63433">
      <w:pPr>
        <w:pStyle w:val="Textocomentario"/>
      </w:pPr>
    </w:p>
    <w:p w14:paraId="25695B4B" w14:textId="3E3A4833" w:rsidR="00C63433" w:rsidRDefault="00C63433">
      <w:pPr>
        <w:pStyle w:val="Textocomentario"/>
      </w:pPr>
      <w:r>
        <w:t>Se espera con estas respuestas atender a la interrogante primigenia.</w:t>
      </w:r>
    </w:p>
  </w:comment>
  <w:comment w:id="36" w:author="Elvis Humareda" w:date="2024-12-24T10:03:00Z" w:initials="EH">
    <w:p w14:paraId="1DF00873" w14:textId="3F13BDC9" w:rsidR="002F54D1" w:rsidRDefault="002F54D1">
      <w:pPr>
        <w:pStyle w:val="Textocomentario"/>
      </w:pPr>
      <w:r>
        <w:rPr>
          <w:rStyle w:val="Refdecomentario"/>
        </w:rPr>
        <w:annotationRef/>
      </w:r>
      <w:r>
        <w:t>Agregar diagrama de secuencia, incluido flujo alterno</w:t>
      </w:r>
    </w:p>
  </w:comment>
  <w:comment w:id="37" w:author="ALEJANDRO TALANCHA ESQUIVES" w:date="2025-01-14T15:15:00Z" w:initials="ATE">
    <w:p w14:paraId="2E5A3DFB" w14:textId="77777777" w:rsidR="00603130" w:rsidRDefault="00603130" w:rsidP="00603130">
      <w:pPr>
        <w:pStyle w:val="Textocomentario"/>
      </w:pPr>
      <w:r>
        <w:rPr>
          <w:rStyle w:val="Refdecomentario"/>
        </w:rPr>
        <w:annotationRef/>
      </w:r>
      <w:r>
        <w:t>Conforme, el diagrama de secuencia se encuentra en la sección 10. Diagrama de Secuencia.</w:t>
      </w:r>
    </w:p>
    <w:p w14:paraId="57089143" w14:textId="77777777" w:rsidR="00603130" w:rsidRDefault="00603130" w:rsidP="00603130">
      <w:pPr>
        <w:pStyle w:val="Textocomentario"/>
      </w:pPr>
    </w:p>
    <w:p w14:paraId="7EB99153" w14:textId="77777777" w:rsidR="00603130" w:rsidRDefault="00603130" w:rsidP="00603130">
      <w:pPr>
        <w:pStyle w:val="Textocomentario"/>
      </w:pPr>
      <w:r>
        <w:t>Respecto al Flujo Alterno, se puede atender de dos modos:</w:t>
      </w:r>
    </w:p>
    <w:p w14:paraId="30092320" w14:textId="77777777" w:rsidR="00603130" w:rsidRDefault="00603130" w:rsidP="00603130">
      <w:pPr>
        <w:pStyle w:val="Textocomentario"/>
        <w:numPr>
          <w:ilvl w:val="0"/>
          <w:numId w:val="10"/>
        </w:numPr>
      </w:pPr>
      <w:r>
        <w:t xml:space="preserve"> Primero: el proceso actualmente está atendiendo a los mensajes en grupos de años; sin embargo, también puede aplicarse de manera mensual o quincenal.</w:t>
      </w:r>
    </w:p>
    <w:p w14:paraId="699553C5" w14:textId="77777777" w:rsidR="00603130" w:rsidRDefault="00603130" w:rsidP="00603130">
      <w:pPr>
        <w:pStyle w:val="Textocomentario"/>
        <w:numPr>
          <w:ilvl w:val="0"/>
          <w:numId w:val="10"/>
        </w:numPr>
      </w:pPr>
      <w:r>
        <w:t xml:space="preserve"> Segundo: </w:t>
      </w:r>
      <w:r w:rsidRPr="00AE4363">
        <w:t xml:space="preserve">El </w:t>
      </w:r>
      <w:r>
        <w:t>proceso</w:t>
      </w:r>
      <w:r w:rsidRPr="00AE4363">
        <w:t xml:space="preserve"> escribe sus resultados obtenidos en la bitácora, la cual es observada por el encargado para su atención de errores o confirmación de éxito. En el caso que exista error, el encargado intenta solucionarlo o reiniciar el proceso</w:t>
      </w:r>
      <w:r>
        <w:t>.</w:t>
      </w:r>
    </w:p>
    <w:p w14:paraId="20BBA1E8" w14:textId="77777777" w:rsidR="00603130" w:rsidRDefault="00603130" w:rsidP="00603130">
      <w:pPr>
        <w:pStyle w:val="Textocomentario"/>
      </w:pPr>
    </w:p>
    <w:p w14:paraId="593F05FD" w14:textId="77777777" w:rsidR="00603130" w:rsidRDefault="00603130" w:rsidP="00603130">
      <w:pPr>
        <w:pStyle w:val="Textocomentario"/>
      </w:pPr>
      <w:r>
        <w:t>Se espera con estas respuestas atender a la interrogante primigenia.</w:t>
      </w:r>
    </w:p>
    <w:p w14:paraId="7BE5D5A7" w14:textId="61D5AA67" w:rsidR="00603130" w:rsidRDefault="00603130">
      <w:pPr>
        <w:pStyle w:val="Textocomentario"/>
      </w:pPr>
    </w:p>
  </w:comment>
  <w:comment w:id="38" w:author="Elvis Humareda" w:date="2024-12-24T10:02:00Z" w:initials="EH">
    <w:p w14:paraId="156E226A" w14:textId="63990FE1" w:rsidR="002F54D1" w:rsidRDefault="002F54D1">
      <w:pPr>
        <w:pStyle w:val="Textocomentario"/>
      </w:pPr>
      <w:r>
        <w:rPr>
          <w:rStyle w:val="Refdecomentario"/>
        </w:rPr>
        <w:annotationRef/>
      </w:r>
      <w:r>
        <w:t>Agregar diagrama de secuencia, incluido flujo alterno</w:t>
      </w:r>
    </w:p>
  </w:comment>
  <w:comment w:id="39" w:author="ALEJANDRO TALANCHA ESQUIVES" w:date="2025-01-14T15:18:00Z" w:initials="ATE">
    <w:p w14:paraId="161D120B" w14:textId="77777777" w:rsidR="00603130" w:rsidRDefault="00603130" w:rsidP="00603130">
      <w:pPr>
        <w:pStyle w:val="Textocomentario"/>
      </w:pPr>
      <w:r>
        <w:rPr>
          <w:rStyle w:val="Refdecomentario"/>
        </w:rPr>
        <w:annotationRef/>
      </w:r>
      <w:r>
        <w:t>Conforme, el diagrama de secuencia se encuentra en la sección 10. Diagrama de Secuencia.</w:t>
      </w:r>
    </w:p>
    <w:p w14:paraId="7449F3A7" w14:textId="77777777" w:rsidR="00603130" w:rsidRDefault="00603130" w:rsidP="00603130">
      <w:pPr>
        <w:pStyle w:val="Textocomentario"/>
      </w:pPr>
    </w:p>
    <w:p w14:paraId="54154EB2" w14:textId="77777777" w:rsidR="00603130" w:rsidRDefault="00603130" w:rsidP="00603130">
      <w:pPr>
        <w:pStyle w:val="Textocomentario"/>
      </w:pPr>
      <w:r>
        <w:t>Respecto al Flujo Alterno, se puede atender de dos modos:</w:t>
      </w:r>
    </w:p>
    <w:p w14:paraId="5078D469" w14:textId="77777777" w:rsidR="00603130" w:rsidRDefault="00603130" w:rsidP="00603130">
      <w:pPr>
        <w:pStyle w:val="Textocomentario"/>
        <w:numPr>
          <w:ilvl w:val="0"/>
          <w:numId w:val="10"/>
        </w:numPr>
      </w:pPr>
      <w:r>
        <w:t xml:space="preserve"> Primero: el proceso actualmente está atendiendo a los mensajes en grupos de años; sin embargo, también puede aplicarse de manera mensual o quincenal.</w:t>
      </w:r>
    </w:p>
    <w:p w14:paraId="4679A081" w14:textId="77777777" w:rsidR="00603130" w:rsidRDefault="00603130" w:rsidP="00603130">
      <w:pPr>
        <w:pStyle w:val="Textocomentario"/>
        <w:numPr>
          <w:ilvl w:val="0"/>
          <w:numId w:val="10"/>
        </w:numPr>
      </w:pPr>
      <w:r>
        <w:t xml:space="preserve"> Segundo: </w:t>
      </w:r>
      <w:r w:rsidRPr="00AE4363">
        <w:t xml:space="preserve">El </w:t>
      </w:r>
      <w:r>
        <w:t>proceso</w:t>
      </w:r>
      <w:r w:rsidRPr="00AE4363">
        <w:t xml:space="preserve"> escribe sus resultados obtenidos en la bitácora, la cual es observada por el encargado para su atención de errores o confirmación de éxito. En el caso que exista error, el encargado intenta solucionarlo o reiniciar el proceso</w:t>
      </w:r>
      <w:r>
        <w:t>.</w:t>
      </w:r>
    </w:p>
    <w:p w14:paraId="430F3EF8" w14:textId="77777777" w:rsidR="00603130" w:rsidRDefault="00603130" w:rsidP="00603130">
      <w:pPr>
        <w:pStyle w:val="Textocomentario"/>
      </w:pPr>
    </w:p>
    <w:p w14:paraId="3AEF7C39" w14:textId="77777777" w:rsidR="00603130" w:rsidRDefault="00603130" w:rsidP="00603130">
      <w:pPr>
        <w:pStyle w:val="Textocomentario"/>
      </w:pPr>
      <w:r>
        <w:t>Se espera con estas respuestas atender a la interrogante primigenia.</w:t>
      </w:r>
    </w:p>
    <w:p w14:paraId="5B3F2F9F" w14:textId="107D5F2A" w:rsidR="00603130" w:rsidRDefault="00603130">
      <w:pPr>
        <w:pStyle w:val="Textocomentario"/>
      </w:pPr>
    </w:p>
  </w:comment>
  <w:comment w:id="40" w:author="Elvis Humareda" w:date="2024-12-24T09:08:00Z" w:initials="EH">
    <w:p w14:paraId="5C281343" w14:textId="1A4A1CC8" w:rsidR="000C4007" w:rsidRDefault="00EE6088" w:rsidP="00DD7B23">
      <w:pPr>
        <w:pStyle w:val="Textocomentario"/>
      </w:pPr>
      <w:r>
        <w:rPr>
          <w:rStyle w:val="Refdecomentario"/>
        </w:rPr>
        <w:annotationRef/>
      </w:r>
      <w:r>
        <w:t>Cuales son ?</w:t>
      </w:r>
      <w:r w:rsidR="00893606">
        <w:t>.</w:t>
      </w:r>
    </w:p>
  </w:comment>
  <w:comment w:id="41" w:author="ALEJANDRO TALANCHA ESQUIVES" w:date="2025-01-14T15:22:00Z" w:initials="ATE">
    <w:p w14:paraId="6DA50EF5" w14:textId="2E378BF5" w:rsidR="008A0675" w:rsidRDefault="008A0675">
      <w:pPr>
        <w:pStyle w:val="Textocomentario"/>
      </w:pPr>
      <w:r>
        <w:rPr>
          <w:rStyle w:val="Refdecomentario"/>
        </w:rPr>
        <w:annotationRef/>
      </w:r>
      <w:r>
        <w:t xml:space="preserve">Conforme, se corrige la palabra </w:t>
      </w:r>
      <w:r w:rsidR="00872A84" w:rsidRPr="00872A84">
        <w:rPr>
          <w:b/>
          <w:bCs/>
          <w:i/>
          <w:iCs/>
        </w:rPr>
        <w:t>FORMATEAR</w:t>
      </w:r>
      <w:r w:rsidR="00872A84">
        <w:t xml:space="preserve"> </w:t>
      </w:r>
      <w:r>
        <w:t xml:space="preserve">y se cambia por </w:t>
      </w:r>
      <w:r w:rsidR="00872A84" w:rsidRPr="00872A84">
        <w:rPr>
          <w:b/>
          <w:bCs/>
          <w:i/>
          <w:iCs/>
        </w:rPr>
        <w:t>ACTUALIZAR</w:t>
      </w:r>
      <w:r>
        <w:t>. Se detalla:</w:t>
      </w:r>
    </w:p>
    <w:p w14:paraId="40B52201" w14:textId="77777777" w:rsidR="008A0675" w:rsidRDefault="008A0675">
      <w:pPr>
        <w:pStyle w:val="Textocomentario"/>
      </w:pPr>
    </w:p>
    <w:p w14:paraId="5E9EFE67" w14:textId="77777777" w:rsidR="008A0675" w:rsidRDefault="00872A84">
      <w:pPr>
        <w:pStyle w:val="Textocomentario"/>
        <w:rPr>
          <w:rFonts w:eastAsia="Times New Roman" w:cstheme="minorHAnsi"/>
          <w:lang w:val="es-419" w:eastAsia="es-419"/>
        </w:rPr>
      </w:pPr>
      <w:r>
        <w:rPr>
          <w:rFonts w:eastAsia="Times New Roman" w:cstheme="minorHAnsi"/>
          <w:lang w:val="es-419" w:eastAsia="es-419"/>
        </w:rPr>
        <w:t>“</w:t>
      </w:r>
      <w:r w:rsidR="008A0675">
        <w:rPr>
          <w:rFonts w:eastAsia="Times New Roman" w:cstheme="minorHAnsi"/>
          <w:lang w:val="es-419" w:eastAsia="es-419"/>
        </w:rPr>
        <w:t>E</w:t>
      </w:r>
      <w:r w:rsidR="008A0675" w:rsidRPr="009A04E2">
        <w:rPr>
          <w:rFonts w:eastAsia="Times New Roman" w:cstheme="minorHAnsi"/>
          <w:lang w:val="es-419" w:eastAsia="es-419"/>
        </w:rPr>
        <w:t xml:space="preserve">l proceso </w:t>
      </w:r>
      <w:r w:rsidR="008A0675">
        <w:rPr>
          <w:rFonts w:eastAsia="Times New Roman" w:cstheme="minorHAnsi"/>
          <w:lang w:val="es-419" w:eastAsia="es-419"/>
        </w:rPr>
        <w:t xml:space="preserve">actualiza </w:t>
      </w:r>
      <w:r w:rsidR="008A0675" w:rsidRPr="009A04E2">
        <w:rPr>
          <w:rFonts w:eastAsia="Times New Roman" w:cstheme="minorHAnsi"/>
          <w:lang w:val="es-419" w:eastAsia="es-419"/>
        </w:rPr>
        <w:t xml:space="preserve">los datos </w:t>
      </w:r>
      <w:r w:rsidR="008A0675">
        <w:rPr>
          <w:rFonts w:eastAsia="Times New Roman" w:cstheme="minorHAnsi"/>
          <w:lang w:val="es-419" w:eastAsia="es-419"/>
        </w:rPr>
        <w:t>de algunos campos que fueron creados</w:t>
      </w:r>
      <w:r w:rsidR="008A0675" w:rsidRPr="009A04E2">
        <w:rPr>
          <w:rFonts w:eastAsia="Times New Roman" w:cstheme="minorHAnsi"/>
          <w:lang w:val="es-419" w:eastAsia="es-419"/>
        </w:rPr>
        <w:t xml:space="preserve"> </w:t>
      </w:r>
      <w:r w:rsidR="008A0675">
        <w:rPr>
          <w:rFonts w:eastAsia="Times New Roman" w:cstheme="minorHAnsi"/>
          <w:lang w:val="es-419" w:eastAsia="es-419"/>
        </w:rPr>
        <w:t>en</w:t>
      </w:r>
      <w:r w:rsidR="008A0675" w:rsidRPr="009A04E2">
        <w:rPr>
          <w:rFonts w:eastAsia="Times New Roman" w:cstheme="minorHAnsi"/>
          <w:lang w:val="es-419" w:eastAsia="es-419"/>
        </w:rPr>
        <w:t xml:space="preserve"> la migración</w:t>
      </w:r>
      <w:r w:rsidR="008A0675">
        <w:rPr>
          <w:rFonts w:eastAsia="Times New Roman" w:cstheme="minorHAnsi"/>
          <w:lang w:val="es-419" w:eastAsia="es-419"/>
        </w:rPr>
        <w:t xml:space="preserve">; esto es así, en atención a que Buzón 2.0. usa su propia estructura de colecciones de MongoDB, y necesita que los datos migrados cuenten con esa misma estructura e información; es por ello que, los datos de algunos campos creados en la migración desde ORACLE deben ser actualizados </w:t>
      </w:r>
      <w:r w:rsidR="00AD7559">
        <w:rPr>
          <w:rFonts w:eastAsia="Times New Roman" w:cstheme="minorHAnsi"/>
          <w:lang w:val="es-419" w:eastAsia="es-419"/>
        </w:rPr>
        <w:t>a</w:t>
      </w:r>
      <w:r w:rsidR="008A0675">
        <w:rPr>
          <w:rFonts w:eastAsia="Times New Roman" w:cstheme="minorHAnsi"/>
          <w:lang w:val="es-419" w:eastAsia="es-419"/>
        </w:rPr>
        <w:t xml:space="preserve">l </w:t>
      </w:r>
      <w:r w:rsidR="00AD7559">
        <w:rPr>
          <w:rFonts w:eastAsia="Times New Roman" w:cstheme="minorHAnsi"/>
          <w:lang w:val="es-419" w:eastAsia="es-419"/>
        </w:rPr>
        <w:t xml:space="preserve">ser </w:t>
      </w:r>
      <w:r w:rsidR="008A0675">
        <w:rPr>
          <w:rFonts w:eastAsia="Times New Roman" w:cstheme="minorHAnsi"/>
          <w:lang w:val="es-419" w:eastAsia="es-419"/>
        </w:rPr>
        <w:t>trasladado</w:t>
      </w:r>
      <w:r w:rsidR="00AD7559">
        <w:rPr>
          <w:rFonts w:eastAsia="Times New Roman" w:cstheme="minorHAnsi"/>
          <w:lang w:val="es-419" w:eastAsia="es-419"/>
        </w:rPr>
        <w:t>s</w:t>
      </w:r>
      <w:r w:rsidR="008A0675">
        <w:rPr>
          <w:rFonts w:eastAsia="Times New Roman" w:cstheme="minorHAnsi"/>
          <w:lang w:val="es-419" w:eastAsia="es-419"/>
        </w:rPr>
        <w:t xml:space="preserve"> a MongoDB para su posterior uso por Buzón 2.0. Las </w:t>
      </w:r>
      <w:r w:rsidR="008A0675" w:rsidRPr="009A04E2">
        <w:rPr>
          <w:rFonts w:eastAsia="Times New Roman" w:cstheme="minorHAnsi"/>
          <w:lang w:val="es-419" w:eastAsia="es-419"/>
        </w:rPr>
        <w:t>colecciones Maestra</w:t>
      </w:r>
      <w:r w:rsidR="008A0675">
        <w:rPr>
          <w:rFonts w:eastAsia="Times New Roman" w:cstheme="minorHAnsi"/>
          <w:lang w:val="es-419" w:eastAsia="es-419"/>
        </w:rPr>
        <w:t>s</w:t>
      </w:r>
      <w:r w:rsidR="008A0675" w:rsidRPr="009A04E2">
        <w:rPr>
          <w:rFonts w:eastAsia="Times New Roman" w:cstheme="minorHAnsi"/>
          <w:lang w:val="es-419" w:eastAsia="es-419"/>
        </w:rPr>
        <w:t xml:space="preserve"> </w:t>
      </w:r>
      <w:r w:rsidR="008A0675">
        <w:rPr>
          <w:rFonts w:eastAsia="Times New Roman" w:cstheme="minorHAnsi"/>
          <w:lang w:val="es-419" w:eastAsia="es-419"/>
        </w:rPr>
        <w:t>en</w:t>
      </w:r>
      <w:r w:rsidR="008A0675" w:rsidRPr="009A04E2">
        <w:rPr>
          <w:rFonts w:eastAsia="Times New Roman" w:cstheme="minorHAnsi"/>
          <w:lang w:val="es-419" w:eastAsia="es-419"/>
        </w:rPr>
        <w:t xml:space="preserve"> Mongo</w:t>
      </w:r>
      <w:r w:rsidR="008A0675">
        <w:rPr>
          <w:rFonts w:eastAsia="Times New Roman" w:cstheme="minorHAnsi"/>
          <w:lang w:val="es-419" w:eastAsia="es-419"/>
        </w:rPr>
        <w:t xml:space="preserve"> son:</w:t>
      </w:r>
      <w:r w:rsidR="008A0675" w:rsidRPr="009A04E2">
        <w:rPr>
          <w:rFonts w:eastAsia="Times New Roman" w:cstheme="minorHAnsi"/>
          <w:lang w:val="es-419" w:eastAsia="es-419"/>
        </w:rPr>
        <w:t xml:space="preserve"> Componente, Tipo_envio, Tipo_contenido, Plantilla_cont</w:t>
      </w:r>
      <w:r w:rsidR="008A0675">
        <w:rPr>
          <w:rFonts w:eastAsia="Times New Roman" w:cstheme="minorHAnsi"/>
          <w:lang w:val="es-419" w:eastAsia="es-419"/>
        </w:rPr>
        <w:t>e</w:t>
      </w:r>
      <w:r w:rsidR="008A0675" w:rsidRPr="009A04E2">
        <w:rPr>
          <w:rFonts w:eastAsia="Times New Roman" w:cstheme="minorHAnsi"/>
          <w:lang w:val="es-419" w:eastAsia="es-419"/>
        </w:rPr>
        <w:t>nido</w:t>
      </w:r>
      <w:r w:rsidR="008A0675">
        <w:rPr>
          <w:rFonts w:eastAsia="Times New Roman" w:cstheme="minorHAnsi"/>
          <w:lang w:val="es-419" w:eastAsia="es-419"/>
        </w:rPr>
        <w:t xml:space="preserve">, </w:t>
      </w:r>
      <w:r w:rsidR="008A0675" w:rsidRPr="0082594E">
        <w:rPr>
          <w:rFonts w:eastAsia="Times New Roman" w:cstheme="minorHAnsi"/>
          <w:lang w:val="es-419" w:eastAsia="es-419"/>
        </w:rPr>
        <w:t>Estado, Entidad, Tipo_documento, Carpeta_documento</w:t>
      </w:r>
      <w:r>
        <w:rPr>
          <w:rFonts w:eastAsia="Times New Roman" w:cstheme="minorHAnsi"/>
          <w:lang w:val="es-419" w:eastAsia="es-419"/>
        </w:rPr>
        <w:t>”</w:t>
      </w:r>
    </w:p>
    <w:p w14:paraId="573DD540" w14:textId="77777777" w:rsidR="00872A84" w:rsidRDefault="00872A84">
      <w:pPr>
        <w:pStyle w:val="Textocomentario"/>
        <w:rPr>
          <w:rFonts w:eastAsia="Times New Roman" w:cstheme="minorHAnsi"/>
          <w:lang w:val="es-419" w:eastAsia="es-419"/>
        </w:rPr>
      </w:pPr>
    </w:p>
    <w:p w14:paraId="170F4C5D" w14:textId="017E6C03" w:rsidR="00872A84" w:rsidRDefault="00872A84">
      <w:pPr>
        <w:pStyle w:val="Textocomentario"/>
      </w:pPr>
      <w:r>
        <w:rPr>
          <w:rFonts w:eastAsia="Times New Roman" w:cstheme="minorHAnsi"/>
          <w:lang w:val="es-419" w:eastAsia="es-419"/>
        </w:rPr>
        <w:t>Este texto será añadido al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1E686" w15:done="0"/>
  <w15:commentEx w15:paraId="0918A622" w15:paraIdParent="2851E686" w15:done="0"/>
  <w15:commentEx w15:paraId="4908DD87" w15:done="0"/>
  <w15:commentEx w15:paraId="6E85CD24" w15:paraIdParent="4908DD87" w15:done="0"/>
  <w15:commentEx w15:paraId="550B6D0F" w15:done="0"/>
  <w15:commentEx w15:paraId="0C4C3FDD" w15:paraIdParent="550B6D0F" w15:done="0"/>
  <w15:commentEx w15:paraId="708C5010" w15:done="0"/>
  <w15:commentEx w15:paraId="144819B7" w15:paraIdParent="708C5010" w15:done="0"/>
  <w15:commentEx w15:paraId="7364AE4C" w15:done="0"/>
  <w15:commentEx w15:paraId="25695B4B" w15:paraIdParent="7364AE4C" w15:done="0"/>
  <w15:commentEx w15:paraId="1DF00873" w15:done="0"/>
  <w15:commentEx w15:paraId="7BE5D5A7" w15:paraIdParent="1DF00873" w15:done="0"/>
  <w15:commentEx w15:paraId="156E226A" w15:done="0"/>
  <w15:commentEx w15:paraId="5B3F2F9F" w15:paraIdParent="156E226A" w15:done="0"/>
  <w15:commentEx w15:paraId="5C281343" w15:done="0"/>
  <w15:commentEx w15:paraId="170F4C5D" w15:paraIdParent="5C2813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7D516C" w16cex:dateUtc="2024-12-24T15:05:00Z"/>
  <w16cex:commentExtensible w16cex:durableId="2B30E80E" w16cex:dateUtc="2025-01-14T18:41:00Z"/>
  <w16cex:commentExtensible w16cex:durableId="32B91211" w16cex:dateUtc="2024-12-24T15:04:00Z"/>
  <w16cex:commentExtensible w16cex:durableId="2B30E967" w16cex:dateUtc="2025-01-14T18:47:00Z"/>
  <w16cex:commentExtensible w16cex:durableId="2F580FCF" w16cex:dateUtc="2024-12-24T14:03:00Z"/>
  <w16cex:commentExtensible w16cex:durableId="2B30EA74" w16cex:dateUtc="2025-01-14T18:51:00Z"/>
  <w16cex:commentExtensible w16cex:durableId="6913B628" w16cex:dateUtc="2024-12-24T15:03:00Z"/>
  <w16cex:commentExtensible w16cex:durableId="2B30F782" w16cex:dateUtc="2025-01-14T19:47:00Z"/>
  <w16cex:commentExtensible w16cex:durableId="0379764F" w16cex:dateUtc="2024-12-24T15:03:00Z"/>
  <w16cex:commentExtensible w16cex:durableId="2B30FB6F" w16cex:dateUtc="2025-01-14T20:04:00Z"/>
  <w16cex:commentExtensible w16cex:durableId="0A607A6F" w16cex:dateUtc="2024-12-24T15:03:00Z"/>
  <w16cex:commentExtensible w16cex:durableId="2B30FE21" w16cex:dateUtc="2025-01-14T20:15:00Z"/>
  <w16cex:commentExtensible w16cex:durableId="598463F3" w16cex:dateUtc="2024-12-24T15:02:00Z"/>
  <w16cex:commentExtensible w16cex:durableId="2B30FEA9" w16cex:dateUtc="2025-01-14T20:18:00Z"/>
  <w16cex:commentExtensible w16cex:durableId="23F134AA" w16cex:dateUtc="2024-12-24T14:08:00Z"/>
  <w16cex:commentExtensible w16cex:durableId="2B30FFD1" w16cex:dateUtc="2025-01-14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1E686" w16cid:durableId="0E7D516C"/>
  <w16cid:commentId w16cid:paraId="0918A622" w16cid:durableId="2B30E80E"/>
  <w16cid:commentId w16cid:paraId="4908DD87" w16cid:durableId="32B91211"/>
  <w16cid:commentId w16cid:paraId="6E85CD24" w16cid:durableId="2B30E967"/>
  <w16cid:commentId w16cid:paraId="550B6D0F" w16cid:durableId="2F580FCF"/>
  <w16cid:commentId w16cid:paraId="0C4C3FDD" w16cid:durableId="2B30EA74"/>
  <w16cid:commentId w16cid:paraId="708C5010" w16cid:durableId="6913B628"/>
  <w16cid:commentId w16cid:paraId="144819B7" w16cid:durableId="2B30F782"/>
  <w16cid:commentId w16cid:paraId="7364AE4C" w16cid:durableId="0379764F"/>
  <w16cid:commentId w16cid:paraId="25695B4B" w16cid:durableId="2B30FB6F"/>
  <w16cid:commentId w16cid:paraId="1DF00873" w16cid:durableId="0A607A6F"/>
  <w16cid:commentId w16cid:paraId="7BE5D5A7" w16cid:durableId="2B30FE21"/>
  <w16cid:commentId w16cid:paraId="156E226A" w16cid:durableId="598463F3"/>
  <w16cid:commentId w16cid:paraId="5B3F2F9F" w16cid:durableId="2B30FEA9"/>
  <w16cid:commentId w16cid:paraId="5C281343" w16cid:durableId="23F134AA"/>
  <w16cid:commentId w16cid:paraId="170F4C5D" w16cid:durableId="2B30F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5F84" w14:textId="77777777" w:rsidR="00287DBD" w:rsidRDefault="00287DBD" w:rsidP="00A238C7">
      <w:r>
        <w:separator/>
      </w:r>
    </w:p>
  </w:endnote>
  <w:endnote w:type="continuationSeparator" w:id="0">
    <w:p w14:paraId="54F008C5" w14:textId="77777777" w:rsidR="00287DBD" w:rsidRDefault="00287DBD" w:rsidP="00A2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645F9" w14:textId="77777777" w:rsidR="00287DBD" w:rsidRDefault="00287DBD" w:rsidP="00A238C7">
      <w:r>
        <w:separator/>
      </w:r>
    </w:p>
  </w:footnote>
  <w:footnote w:type="continuationSeparator" w:id="0">
    <w:p w14:paraId="5FB8E46D" w14:textId="77777777" w:rsidR="00287DBD" w:rsidRDefault="00287DBD" w:rsidP="00A2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0" w:type="dxa"/>
      <w:tblInd w:w="-856" w:type="dxa"/>
      <w:tblBorders>
        <w:top w:val="nil"/>
        <w:left w:val="nil"/>
        <w:bottom w:val="nil"/>
        <w:right w:val="nil"/>
        <w:insideH w:val="nil"/>
        <w:insideV w:val="nil"/>
      </w:tblBorders>
      <w:tblLayout w:type="fixed"/>
      <w:tblLook w:val="0400" w:firstRow="0" w:lastRow="0" w:firstColumn="0" w:lastColumn="0" w:noHBand="0" w:noVBand="1"/>
    </w:tblPr>
    <w:tblGrid>
      <w:gridCol w:w="2841"/>
      <w:gridCol w:w="4111"/>
      <w:gridCol w:w="3118"/>
    </w:tblGrid>
    <w:tr w:rsidR="00D13171" w14:paraId="07B7868F" w14:textId="77777777" w:rsidTr="008E7AFD">
      <w:trPr>
        <w:trHeight w:val="856"/>
      </w:trPr>
      <w:tc>
        <w:tcPr>
          <w:tcW w:w="2841" w:type="dxa"/>
        </w:tcPr>
        <w:p w14:paraId="5666176C" w14:textId="77777777" w:rsidR="00D13171" w:rsidRDefault="00D13171" w:rsidP="00D13171">
          <w:pPr>
            <w:tabs>
              <w:tab w:val="left" w:pos="1135"/>
            </w:tabs>
            <w:ind w:right="-5212"/>
            <w:jc w:val="right"/>
            <w:rPr>
              <w:rFonts w:ascii="Arial" w:eastAsia="Arial" w:hAnsi="Arial" w:cs="Arial"/>
              <w:sz w:val="20"/>
              <w:szCs w:val="20"/>
            </w:rPr>
          </w:pPr>
          <w:r>
            <w:rPr>
              <w:rFonts w:ascii="Arial" w:eastAsia="Arial" w:hAnsi="Arial" w:cs="Arial"/>
              <w:sz w:val="20"/>
              <w:szCs w:val="20"/>
            </w:rPr>
            <w:t>Código</w:t>
          </w:r>
          <w:r>
            <w:rPr>
              <w:rFonts w:ascii="Arial" w:eastAsia="Arial" w:hAnsi="Arial" w:cs="Arial"/>
              <w:sz w:val="20"/>
              <w:szCs w:val="20"/>
              <w:highlight w:val="yellow"/>
            </w:rPr>
            <w:t>: PT-PROY-014</w:t>
          </w:r>
        </w:p>
        <w:p w14:paraId="259D614E" w14:textId="77777777" w:rsidR="00D13171" w:rsidRDefault="00D13171" w:rsidP="00D13171">
          <w:pPr>
            <w:tabs>
              <w:tab w:val="left" w:pos="1135"/>
            </w:tabs>
            <w:ind w:right="68"/>
            <w:jc w:val="right"/>
          </w:pPr>
          <w:r>
            <w:rPr>
              <w:noProof/>
            </w:rPr>
            <w:drawing>
              <wp:inline distT="0" distB="0" distL="0" distR="0" wp14:anchorId="26B1E335" wp14:editId="11663821">
                <wp:extent cx="1946312" cy="395249"/>
                <wp:effectExtent l="0" t="0" r="0" b="0"/>
                <wp:docPr id="19921201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946312" cy="395249"/>
                        </a:xfrm>
                        <a:prstGeom prst="rect">
                          <a:avLst/>
                        </a:prstGeom>
                        <a:ln/>
                      </pic:spPr>
                    </pic:pic>
                  </a:graphicData>
                </a:graphic>
              </wp:inline>
            </w:drawing>
          </w:r>
        </w:p>
        <w:p w14:paraId="21AAA35D" w14:textId="77777777" w:rsidR="00D13171" w:rsidRDefault="00D13171" w:rsidP="00D13171">
          <w:pPr>
            <w:tabs>
              <w:tab w:val="left" w:pos="1135"/>
            </w:tabs>
            <w:ind w:right="68"/>
            <w:jc w:val="right"/>
          </w:pPr>
        </w:p>
      </w:tc>
      <w:tc>
        <w:tcPr>
          <w:tcW w:w="4111" w:type="dxa"/>
          <w:vAlign w:val="center"/>
        </w:tcPr>
        <w:p w14:paraId="2A49D8D7" w14:textId="77777777" w:rsidR="00D13171" w:rsidRDefault="00D13171" w:rsidP="00D13171">
          <w:pPr>
            <w:pBdr>
              <w:top w:val="nil"/>
              <w:left w:val="nil"/>
              <w:bottom w:val="nil"/>
              <w:right w:val="nil"/>
              <w:between w:val="nil"/>
            </w:pBdr>
            <w:tabs>
              <w:tab w:val="center" w:pos="4252"/>
              <w:tab w:val="right" w:pos="8504"/>
            </w:tabs>
            <w:jc w:val="center"/>
            <w:rPr>
              <w:b/>
              <w:color w:val="000000"/>
              <w:sz w:val="32"/>
              <w:szCs w:val="32"/>
            </w:rPr>
          </w:pPr>
          <w:r>
            <w:rPr>
              <w:b/>
              <w:color w:val="000000"/>
              <w:sz w:val="32"/>
              <w:szCs w:val="32"/>
            </w:rPr>
            <w:t>PROYECTO VUCE 2.0</w:t>
          </w:r>
        </w:p>
      </w:tc>
      <w:tc>
        <w:tcPr>
          <w:tcW w:w="3118" w:type="dxa"/>
          <w:vAlign w:val="center"/>
        </w:tcPr>
        <w:p w14:paraId="6E107077" w14:textId="77777777" w:rsidR="00D13171" w:rsidRDefault="00D13171" w:rsidP="00D13171">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841598" wp14:editId="7B3D2642">
                <wp:extent cx="1918683" cy="387931"/>
                <wp:effectExtent l="0" t="0" r="0" b="0"/>
                <wp:docPr id="1992120191" name="image3.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Un dibujo con letras&#10;&#10;Descripción generada automáticamente con confianza media"/>
                        <pic:cNvPicPr preferRelativeResize="0"/>
                      </pic:nvPicPr>
                      <pic:blipFill>
                        <a:blip r:embed="rId2"/>
                        <a:srcRect l="49347" t="18334" r="2872" b="20000"/>
                        <a:stretch>
                          <a:fillRect/>
                        </a:stretch>
                      </pic:blipFill>
                      <pic:spPr>
                        <a:xfrm>
                          <a:off x="0" y="0"/>
                          <a:ext cx="1918683" cy="387931"/>
                        </a:xfrm>
                        <a:prstGeom prst="rect">
                          <a:avLst/>
                        </a:prstGeom>
                        <a:ln/>
                      </pic:spPr>
                    </pic:pic>
                  </a:graphicData>
                </a:graphic>
              </wp:inline>
            </w:drawing>
          </w:r>
        </w:p>
      </w:tc>
    </w:tr>
  </w:tbl>
  <w:p w14:paraId="4374AD24" w14:textId="77777777" w:rsidR="00D13171" w:rsidRDefault="00D131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44A2"/>
    <w:multiLevelType w:val="hybridMultilevel"/>
    <w:tmpl w:val="98E8675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4FE3D6A"/>
    <w:multiLevelType w:val="hybridMultilevel"/>
    <w:tmpl w:val="2E328B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5BE747B"/>
    <w:multiLevelType w:val="hybridMultilevel"/>
    <w:tmpl w:val="BC56CDB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C710C5C"/>
    <w:multiLevelType w:val="hybridMultilevel"/>
    <w:tmpl w:val="BD48E7A0"/>
    <w:lvl w:ilvl="0" w:tplc="B87C0204">
      <w:start w:val="9"/>
      <w:numFmt w:val="bullet"/>
      <w:lvlText w:val=""/>
      <w:lvlJc w:val="left"/>
      <w:pPr>
        <w:ind w:left="432" w:hanging="360"/>
      </w:pPr>
      <w:rPr>
        <w:rFonts w:ascii="Symbol" w:eastAsia="MS Mincho" w:hAnsi="Symbol" w:cs="Verdana" w:hint="default"/>
      </w:rPr>
    </w:lvl>
    <w:lvl w:ilvl="1" w:tplc="280A0003">
      <w:start w:val="1"/>
      <w:numFmt w:val="bullet"/>
      <w:lvlText w:val="o"/>
      <w:lvlJc w:val="left"/>
      <w:pPr>
        <w:ind w:left="1152" w:hanging="360"/>
      </w:pPr>
      <w:rPr>
        <w:rFonts w:ascii="Courier New" w:hAnsi="Courier New" w:cs="Courier New" w:hint="default"/>
      </w:rPr>
    </w:lvl>
    <w:lvl w:ilvl="2" w:tplc="280A0005">
      <w:start w:val="1"/>
      <w:numFmt w:val="bullet"/>
      <w:lvlText w:val=""/>
      <w:lvlJc w:val="left"/>
      <w:pPr>
        <w:ind w:left="1872" w:hanging="360"/>
      </w:pPr>
      <w:rPr>
        <w:rFonts w:ascii="Wingdings" w:hAnsi="Wingdings" w:hint="default"/>
      </w:rPr>
    </w:lvl>
    <w:lvl w:ilvl="3" w:tplc="280A0001">
      <w:start w:val="1"/>
      <w:numFmt w:val="bullet"/>
      <w:lvlText w:val=""/>
      <w:lvlJc w:val="left"/>
      <w:pPr>
        <w:ind w:left="2592" w:hanging="360"/>
      </w:pPr>
      <w:rPr>
        <w:rFonts w:ascii="Symbol" w:hAnsi="Symbol" w:hint="default"/>
      </w:rPr>
    </w:lvl>
    <w:lvl w:ilvl="4" w:tplc="280A0003">
      <w:start w:val="1"/>
      <w:numFmt w:val="bullet"/>
      <w:lvlText w:val="o"/>
      <w:lvlJc w:val="left"/>
      <w:pPr>
        <w:ind w:left="3312" w:hanging="360"/>
      </w:pPr>
      <w:rPr>
        <w:rFonts w:ascii="Courier New" w:hAnsi="Courier New" w:cs="Courier New" w:hint="default"/>
      </w:rPr>
    </w:lvl>
    <w:lvl w:ilvl="5" w:tplc="280A0005" w:tentative="1">
      <w:start w:val="1"/>
      <w:numFmt w:val="bullet"/>
      <w:lvlText w:val=""/>
      <w:lvlJc w:val="left"/>
      <w:pPr>
        <w:ind w:left="4032" w:hanging="360"/>
      </w:pPr>
      <w:rPr>
        <w:rFonts w:ascii="Wingdings" w:hAnsi="Wingdings" w:hint="default"/>
      </w:rPr>
    </w:lvl>
    <w:lvl w:ilvl="6" w:tplc="280A0001" w:tentative="1">
      <w:start w:val="1"/>
      <w:numFmt w:val="bullet"/>
      <w:lvlText w:val=""/>
      <w:lvlJc w:val="left"/>
      <w:pPr>
        <w:ind w:left="4752" w:hanging="360"/>
      </w:pPr>
      <w:rPr>
        <w:rFonts w:ascii="Symbol" w:hAnsi="Symbol" w:hint="default"/>
      </w:rPr>
    </w:lvl>
    <w:lvl w:ilvl="7" w:tplc="280A0003" w:tentative="1">
      <w:start w:val="1"/>
      <w:numFmt w:val="bullet"/>
      <w:lvlText w:val="o"/>
      <w:lvlJc w:val="left"/>
      <w:pPr>
        <w:ind w:left="5472" w:hanging="360"/>
      </w:pPr>
      <w:rPr>
        <w:rFonts w:ascii="Courier New" w:hAnsi="Courier New" w:cs="Courier New" w:hint="default"/>
      </w:rPr>
    </w:lvl>
    <w:lvl w:ilvl="8" w:tplc="280A0005" w:tentative="1">
      <w:start w:val="1"/>
      <w:numFmt w:val="bullet"/>
      <w:lvlText w:val=""/>
      <w:lvlJc w:val="left"/>
      <w:pPr>
        <w:ind w:left="6192" w:hanging="360"/>
      </w:pPr>
      <w:rPr>
        <w:rFonts w:ascii="Wingdings" w:hAnsi="Wingdings" w:hint="default"/>
      </w:rPr>
    </w:lvl>
  </w:abstractNum>
  <w:abstractNum w:abstractNumId="4" w15:restartNumberingAfterBreak="0">
    <w:nsid w:val="3CDF7918"/>
    <w:multiLevelType w:val="hybridMultilevel"/>
    <w:tmpl w:val="C4D83B8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7F96D78"/>
    <w:multiLevelType w:val="hybridMultilevel"/>
    <w:tmpl w:val="7CA0996C"/>
    <w:lvl w:ilvl="0" w:tplc="3168BFD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D7546FF"/>
    <w:multiLevelType w:val="hybridMultilevel"/>
    <w:tmpl w:val="B9CC5252"/>
    <w:lvl w:ilvl="0" w:tplc="9CC254E8">
      <w:start w:val="1"/>
      <w:numFmt w:val="bullet"/>
      <w:lvlText w:val=""/>
      <w:lvlJc w:val="left"/>
      <w:pPr>
        <w:tabs>
          <w:tab w:val="num" w:pos="720"/>
        </w:tabs>
        <w:ind w:left="720" w:hanging="360"/>
      </w:pPr>
      <w:rPr>
        <w:rFonts w:ascii="Wingdings" w:hAnsi="Wingdings" w:hint="default"/>
      </w:rPr>
    </w:lvl>
    <w:lvl w:ilvl="1" w:tplc="C6600B02">
      <w:numFmt w:val="bullet"/>
      <w:lvlText w:val=""/>
      <w:lvlJc w:val="left"/>
      <w:pPr>
        <w:tabs>
          <w:tab w:val="num" w:pos="1440"/>
        </w:tabs>
        <w:ind w:left="1440" w:hanging="360"/>
      </w:pPr>
      <w:rPr>
        <w:rFonts w:ascii="Wingdings" w:hAnsi="Wingdings" w:hint="default"/>
      </w:rPr>
    </w:lvl>
    <w:lvl w:ilvl="2" w:tplc="A5F2DC82">
      <w:start w:val="1"/>
      <w:numFmt w:val="bullet"/>
      <w:lvlText w:val=""/>
      <w:lvlJc w:val="left"/>
      <w:pPr>
        <w:tabs>
          <w:tab w:val="num" w:pos="2160"/>
        </w:tabs>
        <w:ind w:left="2160" w:hanging="360"/>
      </w:pPr>
      <w:rPr>
        <w:rFonts w:ascii="Wingdings" w:hAnsi="Wingdings" w:hint="default"/>
      </w:rPr>
    </w:lvl>
    <w:lvl w:ilvl="3" w:tplc="0960FC86">
      <w:start w:val="1"/>
      <w:numFmt w:val="bullet"/>
      <w:lvlText w:val=""/>
      <w:lvlJc w:val="left"/>
      <w:pPr>
        <w:tabs>
          <w:tab w:val="num" w:pos="2880"/>
        </w:tabs>
        <w:ind w:left="2880" w:hanging="360"/>
      </w:pPr>
      <w:rPr>
        <w:rFonts w:ascii="Wingdings" w:hAnsi="Wingdings" w:hint="default"/>
      </w:rPr>
    </w:lvl>
    <w:lvl w:ilvl="4" w:tplc="5FC09CC4" w:tentative="1">
      <w:start w:val="1"/>
      <w:numFmt w:val="bullet"/>
      <w:lvlText w:val=""/>
      <w:lvlJc w:val="left"/>
      <w:pPr>
        <w:tabs>
          <w:tab w:val="num" w:pos="3600"/>
        </w:tabs>
        <w:ind w:left="3600" w:hanging="360"/>
      </w:pPr>
      <w:rPr>
        <w:rFonts w:ascii="Wingdings" w:hAnsi="Wingdings" w:hint="default"/>
      </w:rPr>
    </w:lvl>
    <w:lvl w:ilvl="5" w:tplc="878A4B0C" w:tentative="1">
      <w:start w:val="1"/>
      <w:numFmt w:val="bullet"/>
      <w:lvlText w:val=""/>
      <w:lvlJc w:val="left"/>
      <w:pPr>
        <w:tabs>
          <w:tab w:val="num" w:pos="4320"/>
        </w:tabs>
        <w:ind w:left="4320" w:hanging="360"/>
      </w:pPr>
      <w:rPr>
        <w:rFonts w:ascii="Wingdings" w:hAnsi="Wingdings" w:hint="default"/>
      </w:rPr>
    </w:lvl>
    <w:lvl w:ilvl="6" w:tplc="65DE5D60" w:tentative="1">
      <w:start w:val="1"/>
      <w:numFmt w:val="bullet"/>
      <w:lvlText w:val=""/>
      <w:lvlJc w:val="left"/>
      <w:pPr>
        <w:tabs>
          <w:tab w:val="num" w:pos="5040"/>
        </w:tabs>
        <w:ind w:left="5040" w:hanging="360"/>
      </w:pPr>
      <w:rPr>
        <w:rFonts w:ascii="Wingdings" w:hAnsi="Wingdings" w:hint="default"/>
      </w:rPr>
    </w:lvl>
    <w:lvl w:ilvl="7" w:tplc="9A3A3ED6" w:tentative="1">
      <w:start w:val="1"/>
      <w:numFmt w:val="bullet"/>
      <w:lvlText w:val=""/>
      <w:lvlJc w:val="left"/>
      <w:pPr>
        <w:tabs>
          <w:tab w:val="num" w:pos="5760"/>
        </w:tabs>
        <w:ind w:left="5760" w:hanging="360"/>
      </w:pPr>
      <w:rPr>
        <w:rFonts w:ascii="Wingdings" w:hAnsi="Wingdings" w:hint="default"/>
      </w:rPr>
    </w:lvl>
    <w:lvl w:ilvl="8" w:tplc="E3ACBFE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B7119"/>
    <w:multiLevelType w:val="hybridMultilevel"/>
    <w:tmpl w:val="B55AE1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6C014287"/>
    <w:multiLevelType w:val="hybridMultilevel"/>
    <w:tmpl w:val="674EBCD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76F34FD"/>
    <w:multiLevelType w:val="hybridMultilevel"/>
    <w:tmpl w:val="7CA099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0E08C2"/>
    <w:multiLevelType w:val="hybridMultilevel"/>
    <w:tmpl w:val="B65A123C"/>
    <w:lvl w:ilvl="0" w:tplc="76B09BB4">
      <w:numFmt w:val="bullet"/>
      <w:lvlText w:val=""/>
      <w:lvlJc w:val="left"/>
      <w:pPr>
        <w:ind w:left="720" w:hanging="360"/>
      </w:pPr>
      <w:rPr>
        <w:rFonts w:ascii="Symbol" w:eastAsia="MS Mincho" w:hAnsi="Symbol" w:cs="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4"/>
  </w:num>
  <w:num w:numId="6">
    <w:abstractNumId w:val="8"/>
  </w:num>
  <w:num w:numId="7">
    <w:abstractNumId w:val="0"/>
  </w:num>
  <w:num w:numId="8">
    <w:abstractNumId w:val="2"/>
  </w:num>
  <w:num w:numId="9">
    <w:abstractNumId w:val="3"/>
  </w:num>
  <w:num w:numId="10">
    <w:abstractNumId w:val="10"/>
  </w:num>
  <w:num w:numId="11">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vis Humareda">
    <w15:presenceInfo w15:providerId="Windows Live" w15:userId="a9deaa9c402709a7"/>
  </w15:person>
  <w15:person w15:author="ALEJANDRO TALANCHA ESQUIVES">
    <w15:presenceInfo w15:providerId="Windows Live" w15:userId="8fa0e589b11d1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C7"/>
    <w:rsid w:val="0000061D"/>
    <w:rsid w:val="00001A62"/>
    <w:rsid w:val="00005D95"/>
    <w:rsid w:val="0000600E"/>
    <w:rsid w:val="00010332"/>
    <w:rsid w:val="00011D7D"/>
    <w:rsid w:val="00012129"/>
    <w:rsid w:val="0001214E"/>
    <w:rsid w:val="000135C3"/>
    <w:rsid w:val="00015032"/>
    <w:rsid w:val="00015077"/>
    <w:rsid w:val="00017C22"/>
    <w:rsid w:val="00022754"/>
    <w:rsid w:val="00023511"/>
    <w:rsid w:val="000241A4"/>
    <w:rsid w:val="00026066"/>
    <w:rsid w:val="00026883"/>
    <w:rsid w:val="00030A42"/>
    <w:rsid w:val="00030E53"/>
    <w:rsid w:val="0003411B"/>
    <w:rsid w:val="00037B89"/>
    <w:rsid w:val="00037C2F"/>
    <w:rsid w:val="00041F51"/>
    <w:rsid w:val="0004460C"/>
    <w:rsid w:val="00051012"/>
    <w:rsid w:val="00055E9A"/>
    <w:rsid w:val="0005630C"/>
    <w:rsid w:val="00057C3D"/>
    <w:rsid w:val="00060B32"/>
    <w:rsid w:val="00061D09"/>
    <w:rsid w:val="000623AF"/>
    <w:rsid w:val="00066BD8"/>
    <w:rsid w:val="00067D5A"/>
    <w:rsid w:val="00070E1A"/>
    <w:rsid w:val="00071F5D"/>
    <w:rsid w:val="0007295C"/>
    <w:rsid w:val="000732FF"/>
    <w:rsid w:val="00075F45"/>
    <w:rsid w:val="00083293"/>
    <w:rsid w:val="00083C27"/>
    <w:rsid w:val="00083D69"/>
    <w:rsid w:val="00085C79"/>
    <w:rsid w:val="00087456"/>
    <w:rsid w:val="00090380"/>
    <w:rsid w:val="00093722"/>
    <w:rsid w:val="000955FC"/>
    <w:rsid w:val="000956EE"/>
    <w:rsid w:val="00096887"/>
    <w:rsid w:val="000979FA"/>
    <w:rsid w:val="000A03A1"/>
    <w:rsid w:val="000A4D87"/>
    <w:rsid w:val="000A5331"/>
    <w:rsid w:val="000A5DF0"/>
    <w:rsid w:val="000A6F27"/>
    <w:rsid w:val="000B120B"/>
    <w:rsid w:val="000B483D"/>
    <w:rsid w:val="000B5F41"/>
    <w:rsid w:val="000C4007"/>
    <w:rsid w:val="000C4C81"/>
    <w:rsid w:val="000C5BF5"/>
    <w:rsid w:val="000C62F6"/>
    <w:rsid w:val="000C6892"/>
    <w:rsid w:val="000D2E67"/>
    <w:rsid w:val="000D31C5"/>
    <w:rsid w:val="000D3ECD"/>
    <w:rsid w:val="000D5FE5"/>
    <w:rsid w:val="000E09A2"/>
    <w:rsid w:val="000E439B"/>
    <w:rsid w:val="000E6F6F"/>
    <w:rsid w:val="000E73CB"/>
    <w:rsid w:val="000F3E59"/>
    <w:rsid w:val="000F40CB"/>
    <w:rsid w:val="000F4518"/>
    <w:rsid w:val="000F50F8"/>
    <w:rsid w:val="000F55C3"/>
    <w:rsid w:val="000F78E9"/>
    <w:rsid w:val="00100204"/>
    <w:rsid w:val="00100696"/>
    <w:rsid w:val="001013D4"/>
    <w:rsid w:val="001116FD"/>
    <w:rsid w:val="001223C5"/>
    <w:rsid w:val="0012288E"/>
    <w:rsid w:val="00122C57"/>
    <w:rsid w:val="00123C51"/>
    <w:rsid w:val="00123C8B"/>
    <w:rsid w:val="0012431C"/>
    <w:rsid w:val="00125F1C"/>
    <w:rsid w:val="00135C19"/>
    <w:rsid w:val="001370F6"/>
    <w:rsid w:val="001371A6"/>
    <w:rsid w:val="0013751B"/>
    <w:rsid w:val="00140633"/>
    <w:rsid w:val="00141223"/>
    <w:rsid w:val="0014224C"/>
    <w:rsid w:val="001432AF"/>
    <w:rsid w:val="00144487"/>
    <w:rsid w:val="00145539"/>
    <w:rsid w:val="00152249"/>
    <w:rsid w:val="00156162"/>
    <w:rsid w:val="00156C48"/>
    <w:rsid w:val="001602D7"/>
    <w:rsid w:val="001606A2"/>
    <w:rsid w:val="00161E63"/>
    <w:rsid w:val="00163055"/>
    <w:rsid w:val="0016376F"/>
    <w:rsid w:val="001638B1"/>
    <w:rsid w:val="00164B76"/>
    <w:rsid w:val="001665D1"/>
    <w:rsid w:val="001707BC"/>
    <w:rsid w:val="001729BA"/>
    <w:rsid w:val="00174082"/>
    <w:rsid w:val="00174767"/>
    <w:rsid w:val="00174B59"/>
    <w:rsid w:val="001756D4"/>
    <w:rsid w:val="0017645B"/>
    <w:rsid w:val="001779AE"/>
    <w:rsid w:val="00177EA4"/>
    <w:rsid w:val="001818D9"/>
    <w:rsid w:val="00182E02"/>
    <w:rsid w:val="00183071"/>
    <w:rsid w:val="00190589"/>
    <w:rsid w:val="00190B10"/>
    <w:rsid w:val="001A1BE0"/>
    <w:rsid w:val="001A2688"/>
    <w:rsid w:val="001A49CD"/>
    <w:rsid w:val="001A53CF"/>
    <w:rsid w:val="001A6211"/>
    <w:rsid w:val="001A66BA"/>
    <w:rsid w:val="001B098F"/>
    <w:rsid w:val="001B0C99"/>
    <w:rsid w:val="001B1DD5"/>
    <w:rsid w:val="001B3C0C"/>
    <w:rsid w:val="001B4344"/>
    <w:rsid w:val="001B44C5"/>
    <w:rsid w:val="001B5589"/>
    <w:rsid w:val="001C1374"/>
    <w:rsid w:val="001C2133"/>
    <w:rsid w:val="001C3C06"/>
    <w:rsid w:val="001C758B"/>
    <w:rsid w:val="001D4390"/>
    <w:rsid w:val="001D4F1D"/>
    <w:rsid w:val="001D597F"/>
    <w:rsid w:val="001E0C53"/>
    <w:rsid w:val="001E4318"/>
    <w:rsid w:val="001E4E07"/>
    <w:rsid w:val="001F13C2"/>
    <w:rsid w:val="001F2720"/>
    <w:rsid w:val="001F2823"/>
    <w:rsid w:val="001F3B53"/>
    <w:rsid w:val="001F7A1F"/>
    <w:rsid w:val="00200959"/>
    <w:rsid w:val="0020285D"/>
    <w:rsid w:val="002036C1"/>
    <w:rsid w:val="00207F76"/>
    <w:rsid w:val="00213C15"/>
    <w:rsid w:val="002141E3"/>
    <w:rsid w:val="00215653"/>
    <w:rsid w:val="0021613E"/>
    <w:rsid w:val="00216790"/>
    <w:rsid w:val="00220DAE"/>
    <w:rsid w:val="00221212"/>
    <w:rsid w:val="0022147D"/>
    <w:rsid w:val="00221685"/>
    <w:rsid w:val="00225BD8"/>
    <w:rsid w:val="002260E2"/>
    <w:rsid w:val="002319E0"/>
    <w:rsid w:val="002320E5"/>
    <w:rsid w:val="00236CA6"/>
    <w:rsid w:val="002370F2"/>
    <w:rsid w:val="0023716A"/>
    <w:rsid w:val="00237302"/>
    <w:rsid w:val="002422EC"/>
    <w:rsid w:val="00246E8A"/>
    <w:rsid w:val="00251501"/>
    <w:rsid w:val="00256C20"/>
    <w:rsid w:val="002573B2"/>
    <w:rsid w:val="00261A0B"/>
    <w:rsid w:val="00262DC7"/>
    <w:rsid w:val="00263CCB"/>
    <w:rsid w:val="00265380"/>
    <w:rsid w:val="002654F9"/>
    <w:rsid w:val="00266344"/>
    <w:rsid w:val="002671D8"/>
    <w:rsid w:val="002726EE"/>
    <w:rsid w:val="00274956"/>
    <w:rsid w:val="00281A2E"/>
    <w:rsid w:val="002823DC"/>
    <w:rsid w:val="0028542B"/>
    <w:rsid w:val="00287610"/>
    <w:rsid w:val="00287A18"/>
    <w:rsid w:val="00287D96"/>
    <w:rsid w:val="00287DBD"/>
    <w:rsid w:val="002A0DF6"/>
    <w:rsid w:val="002A2A2C"/>
    <w:rsid w:val="002A3055"/>
    <w:rsid w:val="002A3842"/>
    <w:rsid w:val="002A4638"/>
    <w:rsid w:val="002A749D"/>
    <w:rsid w:val="002B0F62"/>
    <w:rsid w:val="002B1F7D"/>
    <w:rsid w:val="002B40FA"/>
    <w:rsid w:val="002B5C18"/>
    <w:rsid w:val="002B5EB9"/>
    <w:rsid w:val="002C166E"/>
    <w:rsid w:val="002C2370"/>
    <w:rsid w:val="002C3765"/>
    <w:rsid w:val="002C3B31"/>
    <w:rsid w:val="002C60DB"/>
    <w:rsid w:val="002C6E25"/>
    <w:rsid w:val="002D46B6"/>
    <w:rsid w:val="002D5A7D"/>
    <w:rsid w:val="002D5D44"/>
    <w:rsid w:val="002E18D0"/>
    <w:rsid w:val="002E1D27"/>
    <w:rsid w:val="002F3B5D"/>
    <w:rsid w:val="002F51F0"/>
    <w:rsid w:val="002F54D1"/>
    <w:rsid w:val="002F624C"/>
    <w:rsid w:val="00300FB6"/>
    <w:rsid w:val="0030257B"/>
    <w:rsid w:val="00302F79"/>
    <w:rsid w:val="0030328E"/>
    <w:rsid w:val="00304BC1"/>
    <w:rsid w:val="00304EB2"/>
    <w:rsid w:val="00312A69"/>
    <w:rsid w:val="00315800"/>
    <w:rsid w:val="00326C17"/>
    <w:rsid w:val="003304EA"/>
    <w:rsid w:val="003306B8"/>
    <w:rsid w:val="00330880"/>
    <w:rsid w:val="00331239"/>
    <w:rsid w:val="003313F7"/>
    <w:rsid w:val="0033238B"/>
    <w:rsid w:val="00332651"/>
    <w:rsid w:val="003331F4"/>
    <w:rsid w:val="003345E2"/>
    <w:rsid w:val="003417C0"/>
    <w:rsid w:val="003434E7"/>
    <w:rsid w:val="00350996"/>
    <w:rsid w:val="003538E6"/>
    <w:rsid w:val="003602B9"/>
    <w:rsid w:val="0036049F"/>
    <w:rsid w:val="00363E90"/>
    <w:rsid w:val="00365655"/>
    <w:rsid w:val="00366891"/>
    <w:rsid w:val="00366B0C"/>
    <w:rsid w:val="00370EB2"/>
    <w:rsid w:val="00372C1C"/>
    <w:rsid w:val="0037417D"/>
    <w:rsid w:val="0037488F"/>
    <w:rsid w:val="00375329"/>
    <w:rsid w:val="00376BBF"/>
    <w:rsid w:val="00377B0A"/>
    <w:rsid w:val="003814AB"/>
    <w:rsid w:val="00381815"/>
    <w:rsid w:val="00381EFD"/>
    <w:rsid w:val="00384DF6"/>
    <w:rsid w:val="00387464"/>
    <w:rsid w:val="003907DF"/>
    <w:rsid w:val="0039402E"/>
    <w:rsid w:val="003976AA"/>
    <w:rsid w:val="003A2130"/>
    <w:rsid w:val="003A3A1F"/>
    <w:rsid w:val="003A5FA3"/>
    <w:rsid w:val="003B2717"/>
    <w:rsid w:val="003B31B5"/>
    <w:rsid w:val="003B4B87"/>
    <w:rsid w:val="003B51AE"/>
    <w:rsid w:val="003C156E"/>
    <w:rsid w:val="003C7BF7"/>
    <w:rsid w:val="003D2838"/>
    <w:rsid w:val="003D45D6"/>
    <w:rsid w:val="003E3403"/>
    <w:rsid w:val="003E5700"/>
    <w:rsid w:val="003E5A2C"/>
    <w:rsid w:val="003E6E50"/>
    <w:rsid w:val="003F0521"/>
    <w:rsid w:val="003F3791"/>
    <w:rsid w:val="003F46A0"/>
    <w:rsid w:val="003F64AA"/>
    <w:rsid w:val="004030E5"/>
    <w:rsid w:val="0041270E"/>
    <w:rsid w:val="00413220"/>
    <w:rsid w:val="004145DA"/>
    <w:rsid w:val="00415EDC"/>
    <w:rsid w:val="00417C83"/>
    <w:rsid w:val="00424442"/>
    <w:rsid w:val="004247D4"/>
    <w:rsid w:val="00424B11"/>
    <w:rsid w:val="00425731"/>
    <w:rsid w:val="00426D20"/>
    <w:rsid w:val="00427BE6"/>
    <w:rsid w:val="004311CD"/>
    <w:rsid w:val="00431949"/>
    <w:rsid w:val="00432362"/>
    <w:rsid w:val="00437D38"/>
    <w:rsid w:val="00441797"/>
    <w:rsid w:val="00441CCB"/>
    <w:rsid w:val="0044256F"/>
    <w:rsid w:val="00442B5B"/>
    <w:rsid w:val="0044319A"/>
    <w:rsid w:val="00446041"/>
    <w:rsid w:val="004524A7"/>
    <w:rsid w:val="004531B4"/>
    <w:rsid w:val="00456CE3"/>
    <w:rsid w:val="00457E32"/>
    <w:rsid w:val="00461170"/>
    <w:rsid w:val="0046197D"/>
    <w:rsid w:val="00462019"/>
    <w:rsid w:val="00465ADD"/>
    <w:rsid w:val="00471E09"/>
    <w:rsid w:val="00471FD8"/>
    <w:rsid w:val="00480FF0"/>
    <w:rsid w:val="004815B8"/>
    <w:rsid w:val="0048461D"/>
    <w:rsid w:val="00490A01"/>
    <w:rsid w:val="00490AB0"/>
    <w:rsid w:val="00490BEC"/>
    <w:rsid w:val="0049222C"/>
    <w:rsid w:val="00493E39"/>
    <w:rsid w:val="004945AC"/>
    <w:rsid w:val="004A45D4"/>
    <w:rsid w:val="004A4939"/>
    <w:rsid w:val="004C0B97"/>
    <w:rsid w:val="004C1F71"/>
    <w:rsid w:val="004C4871"/>
    <w:rsid w:val="004C4F3B"/>
    <w:rsid w:val="004C5E7B"/>
    <w:rsid w:val="004C600C"/>
    <w:rsid w:val="004D33BF"/>
    <w:rsid w:val="004D56BD"/>
    <w:rsid w:val="004D6419"/>
    <w:rsid w:val="004D6C93"/>
    <w:rsid w:val="004D7155"/>
    <w:rsid w:val="004E141F"/>
    <w:rsid w:val="004E594B"/>
    <w:rsid w:val="004E5D2A"/>
    <w:rsid w:val="004E6483"/>
    <w:rsid w:val="004E7401"/>
    <w:rsid w:val="004F2D8E"/>
    <w:rsid w:val="004F4CC6"/>
    <w:rsid w:val="004F746C"/>
    <w:rsid w:val="004F74C1"/>
    <w:rsid w:val="00501E54"/>
    <w:rsid w:val="005021FA"/>
    <w:rsid w:val="005041E1"/>
    <w:rsid w:val="005101DA"/>
    <w:rsid w:val="00510609"/>
    <w:rsid w:val="0051077D"/>
    <w:rsid w:val="005153A0"/>
    <w:rsid w:val="005155E2"/>
    <w:rsid w:val="0051612A"/>
    <w:rsid w:val="005200B4"/>
    <w:rsid w:val="00526168"/>
    <w:rsid w:val="005277B1"/>
    <w:rsid w:val="00530318"/>
    <w:rsid w:val="00531ECC"/>
    <w:rsid w:val="0053704B"/>
    <w:rsid w:val="0054162F"/>
    <w:rsid w:val="005416D6"/>
    <w:rsid w:val="00542BBD"/>
    <w:rsid w:val="005431EB"/>
    <w:rsid w:val="00547B23"/>
    <w:rsid w:val="0055109D"/>
    <w:rsid w:val="00551EB5"/>
    <w:rsid w:val="00552532"/>
    <w:rsid w:val="00552E47"/>
    <w:rsid w:val="00552F0B"/>
    <w:rsid w:val="0055339B"/>
    <w:rsid w:val="005537D0"/>
    <w:rsid w:val="00553B83"/>
    <w:rsid w:val="005551A0"/>
    <w:rsid w:val="005566B9"/>
    <w:rsid w:val="0055694C"/>
    <w:rsid w:val="00562EF4"/>
    <w:rsid w:val="00564C5B"/>
    <w:rsid w:val="0057351A"/>
    <w:rsid w:val="00573F5B"/>
    <w:rsid w:val="005747A4"/>
    <w:rsid w:val="005765B9"/>
    <w:rsid w:val="00585CA3"/>
    <w:rsid w:val="00592949"/>
    <w:rsid w:val="00592CBC"/>
    <w:rsid w:val="00594A6F"/>
    <w:rsid w:val="00594ADD"/>
    <w:rsid w:val="005950AF"/>
    <w:rsid w:val="0059745B"/>
    <w:rsid w:val="005A1468"/>
    <w:rsid w:val="005A6E63"/>
    <w:rsid w:val="005B038D"/>
    <w:rsid w:val="005B0CA5"/>
    <w:rsid w:val="005B2981"/>
    <w:rsid w:val="005B571C"/>
    <w:rsid w:val="005B6FB1"/>
    <w:rsid w:val="005C015C"/>
    <w:rsid w:val="005C0BBF"/>
    <w:rsid w:val="005C29FD"/>
    <w:rsid w:val="005C3068"/>
    <w:rsid w:val="005C46E2"/>
    <w:rsid w:val="005C5F89"/>
    <w:rsid w:val="005C6462"/>
    <w:rsid w:val="005C6486"/>
    <w:rsid w:val="005D0749"/>
    <w:rsid w:val="005D0C62"/>
    <w:rsid w:val="005D23DB"/>
    <w:rsid w:val="005D353C"/>
    <w:rsid w:val="005D73C6"/>
    <w:rsid w:val="005E3606"/>
    <w:rsid w:val="005F1DB7"/>
    <w:rsid w:val="005F467E"/>
    <w:rsid w:val="005F5EF4"/>
    <w:rsid w:val="0060034B"/>
    <w:rsid w:val="00600506"/>
    <w:rsid w:val="00603130"/>
    <w:rsid w:val="0060360A"/>
    <w:rsid w:val="00604094"/>
    <w:rsid w:val="006041F4"/>
    <w:rsid w:val="00606213"/>
    <w:rsid w:val="00606EDD"/>
    <w:rsid w:val="00611431"/>
    <w:rsid w:val="006122A0"/>
    <w:rsid w:val="00614BE0"/>
    <w:rsid w:val="00616E10"/>
    <w:rsid w:val="00621C48"/>
    <w:rsid w:val="00623CE2"/>
    <w:rsid w:val="00624EEF"/>
    <w:rsid w:val="00625CB7"/>
    <w:rsid w:val="0062618B"/>
    <w:rsid w:val="00626997"/>
    <w:rsid w:val="00627D17"/>
    <w:rsid w:val="00633136"/>
    <w:rsid w:val="006344A4"/>
    <w:rsid w:val="006369E1"/>
    <w:rsid w:val="0063786E"/>
    <w:rsid w:val="00637EE4"/>
    <w:rsid w:val="00642578"/>
    <w:rsid w:val="006445A4"/>
    <w:rsid w:val="00647FFE"/>
    <w:rsid w:val="00650185"/>
    <w:rsid w:val="0065098B"/>
    <w:rsid w:val="00654545"/>
    <w:rsid w:val="00662331"/>
    <w:rsid w:val="00662B05"/>
    <w:rsid w:val="006632EF"/>
    <w:rsid w:val="00664DA7"/>
    <w:rsid w:val="00665C26"/>
    <w:rsid w:val="006663BA"/>
    <w:rsid w:val="00670167"/>
    <w:rsid w:val="006714F0"/>
    <w:rsid w:val="00676614"/>
    <w:rsid w:val="00682334"/>
    <w:rsid w:val="006850CF"/>
    <w:rsid w:val="006904D1"/>
    <w:rsid w:val="006916DD"/>
    <w:rsid w:val="00692681"/>
    <w:rsid w:val="00692A6B"/>
    <w:rsid w:val="00695075"/>
    <w:rsid w:val="00695D57"/>
    <w:rsid w:val="006A0A29"/>
    <w:rsid w:val="006A4CC4"/>
    <w:rsid w:val="006A74BD"/>
    <w:rsid w:val="006B7A8D"/>
    <w:rsid w:val="006C1EFD"/>
    <w:rsid w:val="006C2734"/>
    <w:rsid w:val="006C34B3"/>
    <w:rsid w:val="006C46A4"/>
    <w:rsid w:val="006C4B11"/>
    <w:rsid w:val="006C6AA5"/>
    <w:rsid w:val="006C7641"/>
    <w:rsid w:val="006C767B"/>
    <w:rsid w:val="006D0BA6"/>
    <w:rsid w:val="006D2D6F"/>
    <w:rsid w:val="006D2ECD"/>
    <w:rsid w:val="006D6054"/>
    <w:rsid w:val="006E0BF5"/>
    <w:rsid w:val="006E6FBF"/>
    <w:rsid w:val="006E77AB"/>
    <w:rsid w:val="006F0F4D"/>
    <w:rsid w:val="00701288"/>
    <w:rsid w:val="00702DEB"/>
    <w:rsid w:val="00706D17"/>
    <w:rsid w:val="0070772C"/>
    <w:rsid w:val="007078A2"/>
    <w:rsid w:val="00707F3E"/>
    <w:rsid w:val="00712638"/>
    <w:rsid w:val="00714B7F"/>
    <w:rsid w:val="00716592"/>
    <w:rsid w:val="00716D75"/>
    <w:rsid w:val="0072344F"/>
    <w:rsid w:val="00733AB3"/>
    <w:rsid w:val="007362EF"/>
    <w:rsid w:val="007368A3"/>
    <w:rsid w:val="00740C7C"/>
    <w:rsid w:val="00740F09"/>
    <w:rsid w:val="0074126F"/>
    <w:rsid w:val="007415C9"/>
    <w:rsid w:val="00741FEA"/>
    <w:rsid w:val="007441AB"/>
    <w:rsid w:val="00746543"/>
    <w:rsid w:val="00752840"/>
    <w:rsid w:val="0075686D"/>
    <w:rsid w:val="00760E5C"/>
    <w:rsid w:val="00761E92"/>
    <w:rsid w:val="007639F3"/>
    <w:rsid w:val="00767366"/>
    <w:rsid w:val="00770F9C"/>
    <w:rsid w:val="00772A1F"/>
    <w:rsid w:val="00776148"/>
    <w:rsid w:val="0077618D"/>
    <w:rsid w:val="00782237"/>
    <w:rsid w:val="007839EA"/>
    <w:rsid w:val="00784BD2"/>
    <w:rsid w:val="00790C93"/>
    <w:rsid w:val="00795E31"/>
    <w:rsid w:val="00797A66"/>
    <w:rsid w:val="007A026A"/>
    <w:rsid w:val="007A064A"/>
    <w:rsid w:val="007A34A0"/>
    <w:rsid w:val="007A3A62"/>
    <w:rsid w:val="007A744B"/>
    <w:rsid w:val="007B05E6"/>
    <w:rsid w:val="007B2B42"/>
    <w:rsid w:val="007B79ED"/>
    <w:rsid w:val="007B7C73"/>
    <w:rsid w:val="007C27B7"/>
    <w:rsid w:val="007C633D"/>
    <w:rsid w:val="007C7047"/>
    <w:rsid w:val="007D2B7A"/>
    <w:rsid w:val="007D2EC2"/>
    <w:rsid w:val="007D4DA5"/>
    <w:rsid w:val="007E1B95"/>
    <w:rsid w:val="007F24F2"/>
    <w:rsid w:val="007F3310"/>
    <w:rsid w:val="007F40E3"/>
    <w:rsid w:val="00803C57"/>
    <w:rsid w:val="00804265"/>
    <w:rsid w:val="00805D07"/>
    <w:rsid w:val="00810FAF"/>
    <w:rsid w:val="008112AB"/>
    <w:rsid w:val="00812672"/>
    <w:rsid w:val="008126BF"/>
    <w:rsid w:val="00813BD9"/>
    <w:rsid w:val="00816708"/>
    <w:rsid w:val="00820AD7"/>
    <w:rsid w:val="00823A77"/>
    <w:rsid w:val="00824E24"/>
    <w:rsid w:val="00830481"/>
    <w:rsid w:val="00831C7C"/>
    <w:rsid w:val="00831EEB"/>
    <w:rsid w:val="00832A40"/>
    <w:rsid w:val="00833170"/>
    <w:rsid w:val="00836658"/>
    <w:rsid w:val="00842D30"/>
    <w:rsid w:val="00851064"/>
    <w:rsid w:val="00856D55"/>
    <w:rsid w:val="008617F3"/>
    <w:rsid w:val="00865428"/>
    <w:rsid w:val="008671C4"/>
    <w:rsid w:val="00872A84"/>
    <w:rsid w:val="0087517F"/>
    <w:rsid w:val="008764DD"/>
    <w:rsid w:val="00876E1A"/>
    <w:rsid w:val="008770A1"/>
    <w:rsid w:val="008841AC"/>
    <w:rsid w:val="008841D4"/>
    <w:rsid w:val="0088458B"/>
    <w:rsid w:val="00884D05"/>
    <w:rsid w:val="00885EB9"/>
    <w:rsid w:val="0088776A"/>
    <w:rsid w:val="00887800"/>
    <w:rsid w:val="00892FCF"/>
    <w:rsid w:val="00893606"/>
    <w:rsid w:val="008A0675"/>
    <w:rsid w:val="008A2E42"/>
    <w:rsid w:val="008A31FE"/>
    <w:rsid w:val="008A3C67"/>
    <w:rsid w:val="008A4133"/>
    <w:rsid w:val="008A7393"/>
    <w:rsid w:val="008A7D12"/>
    <w:rsid w:val="008B124F"/>
    <w:rsid w:val="008B261C"/>
    <w:rsid w:val="008B6021"/>
    <w:rsid w:val="008B62FB"/>
    <w:rsid w:val="008B7330"/>
    <w:rsid w:val="008C0846"/>
    <w:rsid w:val="008C3243"/>
    <w:rsid w:val="008C33F6"/>
    <w:rsid w:val="008C3EF2"/>
    <w:rsid w:val="008C45D6"/>
    <w:rsid w:val="008D3C7C"/>
    <w:rsid w:val="008D5AB6"/>
    <w:rsid w:val="008D64B2"/>
    <w:rsid w:val="008D7F0E"/>
    <w:rsid w:val="008E1032"/>
    <w:rsid w:val="008E1EC5"/>
    <w:rsid w:val="008E70EA"/>
    <w:rsid w:val="008F0E76"/>
    <w:rsid w:val="008F1EDF"/>
    <w:rsid w:val="008F31DB"/>
    <w:rsid w:val="008F42D9"/>
    <w:rsid w:val="008F7A57"/>
    <w:rsid w:val="0090001C"/>
    <w:rsid w:val="0090015F"/>
    <w:rsid w:val="009025ED"/>
    <w:rsid w:val="00902959"/>
    <w:rsid w:val="00903041"/>
    <w:rsid w:val="0090394C"/>
    <w:rsid w:val="00904339"/>
    <w:rsid w:val="009045F6"/>
    <w:rsid w:val="0090544C"/>
    <w:rsid w:val="009054A9"/>
    <w:rsid w:val="009141F3"/>
    <w:rsid w:val="00914D52"/>
    <w:rsid w:val="00914F18"/>
    <w:rsid w:val="009176FE"/>
    <w:rsid w:val="00920040"/>
    <w:rsid w:val="0092236C"/>
    <w:rsid w:val="0092303E"/>
    <w:rsid w:val="0092617B"/>
    <w:rsid w:val="00926543"/>
    <w:rsid w:val="00930FC6"/>
    <w:rsid w:val="00931A51"/>
    <w:rsid w:val="00931B26"/>
    <w:rsid w:val="0093285E"/>
    <w:rsid w:val="00932F76"/>
    <w:rsid w:val="00933774"/>
    <w:rsid w:val="009364AE"/>
    <w:rsid w:val="00936524"/>
    <w:rsid w:val="00937176"/>
    <w:rsid w:val="00942338"/>
    <w:rsid w:val="00943ED4"/>
    <w:rsid w:val="009449D2"/>
    <w:rsid w:val="00944D0A"/>
    <w:rsid w:val="00946342"/>
    <w:rsid w:val="00946499"/>
    <w:rsid w:val="00950034"/>
    <w:rsid w:val="00951084"/>
    <w:rsid w:val="00951424"/>
    <w:rsid w:val="0096239A"/>
    <w:rsid w:val="00964950"/>
    <w:rsid w:val="009675BC"/>
    <w:rsid w:val="0097372F"/>
    <w:rsid w:val="00974979"/>
    <w:rsid w:val="00976EE0"/>
    <w:rsid w:val="0098038E"/>
    <w:rsid w:val="009805E3"/>
    <w:rsid w:val="00980C21"/>
    <w:rsid w:val="00982E39"/>
    <w:rsid w:val="00982F11"/>
    <w:rsid w:val="00985E7C"/>
    <w:rsid w:val="0098777E"/>
    <w:rsid w:val="00994190"/>
    <w:rsid w:val="00995B59"/>
    <w:rsid w:val="009969B6"/>
    <w:rsid w:val="009A3362"/>
    <w:rsid w:val="009A3F13"/>
    <w:rsid w:val="009A42BC"/>
    <w:rsid w:val="009A567A"/>
    <w:rsid w:val="009A5ADA"/>
    <w:rsid w:val="009A7E37"/>
    <w:rsid w:val="009B1E7D"/>
    <w:rsid w:val="009B61EE"/>
    <w:rsid w:val="009B7D6E"/>
    <w:rsid w:val="009C236A"/>
    <w:rsid w:val="009C3FD5"/>
    <w:rsid w:val="009D2463"/>
    <w:rsid w:val="009D3ACD"/>
    <w:rsid w:val="009D4F9D"/>
    <w:rsid w:val="009D5B84"/>
    <w:rsid w:val="009D5B91"/>
    <w:rsid w:val="009D6D62"/>
    <w:rsid w:val="009E2A8C"/>
    <w:rsid w:val="009E6418"/>
    <w:rsid w:val="009E7086"/>
    <w:rsid w:val="009E7AA9"/>
    <w:rsid w:val="009F00AD"/>
    <w:rsid w:val="009F23E3"/>
    <w:rsid w:val="009F256C"/>
    <w:rsid w:val="009F33DB"/>
    <w:rsid w:val="009F3CF7"/>
    <w:rsid w:val="009F6EDA"/>
    <w:rsid w:val="009F740E"/>
    <w:rsid w:val="009F766A"/>
    <w:rsid w:val="00A014BE"/>
    <w:rsid w:val="00A04DB0"/>
    <w:rsid w:val="00A10148"/>
    <w:rsid w:val="00A13D29"/>
    <w:rsid w:val="00A17202"/>
    <w:rsid w:val="00A17768"/>
    <w:rsid w:val="00A238C7"/>
    <w:rsid w:val="00A23BB3"/>
    <w:rsid w:val="00A23EDB"/>
    <w:rsid w:val="00A250EC"/>
    <w:rsid w:val="00A305C7"/>
    <w:rsid w:val="00A30F4F"/>
    <w:rsid w:val="00A33D09"/>
    <w:rsid w:val="00A37B31"/>
    <w:rsid w:val="00A4043B"/>
    <w:rsid w:val="00A4112B"/>
    <w:rsid w:val="00A42BB0"/>
    <w:rsid w:val="00A4562F"/>
    <w:rsid w:val="00A47230"/>
    <w:rsid w:val="00A56551"/>
    <w:rsid w:val="00A574C4"/>
    <w:rsid w:val="00A6000F"/>
    <w:rsid w:val="00A6160E"/>
    <w:rsid w:val="00A619B5"/>
    <w:rsid w:val="00A621FC"/>
    <w:rsid w:val="00A71D97"/>
    <w:rsid w:val="00A75211"/>
    <w:rsid w:val="00A7525A"/>
    <w:rsid w:val="00A75F37"/>
    <w:rsid w:val="00A82D09"/>
    <w:rsid w:val="00A841E2"/>
    <w:rsid w:val="00A90856"/>
    <w:rsid w:val="00A90B11"/>
    <w:rsid w:val="00A9194E"/>
    <w:rsid w:val="00A93A5C"/>
    <w:rsid w:val="00A95228"/>
    <w:rsid w:val="00AA02F0"/>
    <w:rsid w:val="00AA0ACB"/>
    <w:rsid w:val="00AA0B58"/>
    <w:rsid w:val="00AA3044"/>
    <w:rsid w:val="00AA3439"/>
    <w:rsid w:val="00AB1A01"/>
    <w:rsid w:val="00AB3A6A"/>
    <w:rsid w:val="00AC33CA"/>
    <w:rsid w:val="00AC400E"/>
    <w:rsid w:val="00AC4A88"/>
    <w:rsid w:val="00AC4ADC"/>
    <w:rsid w:val="00AC7B51"/>
    <w:rsid w:val="00AD0A96"/>
    <w:rsid w:val="00AD6D1B"/>
    <w:rsid w:val="00AD7559"/>
    <w:rsid w:val="00AE1FD1"/>
    <w:rsid w:val="00AE3800"/>
    <w:rsid w:val="00AE4363"/>
    <w:rsid w:val="00AE5733"/>
    <w:rsid w:val="00AF0B48"/>
    <w:rsid w:val="00AF1A4E"/>
    <w:rsid w:val="00AF2133"/>
    <w:rsid w:val="00AF311E"/>
    <w:rsid w:val="00AF41AF"/>
    <w:rsid w:val="00AF53E3"/>
    <w:rsid w:val="00AF557B"/>
    <w:rsid w:val="00AF7B5A"/>
    <w:rsid w:val="00B007A5"/>
    <w:rsid w:val="00B0292B"/>
    <w:rsid w:val="00B02E4B"/>
    <w:rsid w:val="00B030D3"/>
    <w:rsid w:val="00B05CFC"/>
    <w:rsid w:val="00B100D3"/>
    <w:rsid w:val="00B111B5"/>
    <w:rsid w:val="00B12D0B"/>
    <w:rsid w:val="00B1649D"/>
    <w:rsid w:val="00B1670F"/>
    <w:rsid w:val="00B248AE"/>
    <w:rsid w:val="00B24A3C"/>
    <w:rsid w:val="00B30E62"/>
    <w:rsid w:val="00B3132B"/>
    <w:rsid w:val="00B32006"/>
    <w:rsid w:val="00B331FF"/>
    <w:rsid w:val="00B357A1"/>
    <w:rsid w:val="00B378EA"/>
    <w:rsid w:val="00B4097F"/>
    <w:rsid w:val="00B40D30"/>
    <w:rsid w:val="00B4201A"/>
    <w:rsid w:val="00B50722"/>
    <w:rsid w:val="00B51426"/>
    <w:rsid w:val="00B52367"/>
    <w:rsid w:val="00B535AF"/>
    <w:rsid w:val="00B60B0D"/>
    <w:rsid w:val="00B630E3"/>
    <w:rsid w:val="00B7179D"/>
    <w:rsid w:val="00B733C8"/>
    <w:rsid w:val="00B81C13"/>
    <w:rsid w:val="00B827EC"/>
    <w:rsid w:val="00B852B9"/>
    <w:rsid w:val="00B85F30"/>
    <w:rsid w:val="00B86744"/>
    <w:rsid w:val="00B9174B"/>
    <w:rsid w:val="00B91DB1"/>
    <w:rsid w:val="00B926BF"/>
    <w:rsid w:val="00B9289C"/>
    <w:rsid w:val="00BA3B77"/>
    <w:rsid w:val="00BA6E79"/>
    <w:rsid w:val="00BA7D53"/>
    <w:rsid w:val="00BA7D63"/>
    <w:rsid w:val="00BB076A"/>
    <w:rsid w:val="00BB23DB"/>
    <w:rsid w:val="00BB327D"/>
    <w:rsid w:val="00BB7082"/>
    <w:rsid w:val="00BB75CC"/>
    <w:rsid w:val="00BB7DEA"/>
    <w:rsid w:val="00BC67E3"/>
    <w:rsid w:val="00BC7FD2"/>
    <w:rsid w:val="00BD0FBC"/>
    <w:rsid w:val="00BD16A9"/>
    <w:rsid w:val="00BD2365"/>
    <w:rsid w:val="00BD2495"/>
    <w:rsid w:val="00BD283B"/>
    <w:rsid w:val="00BD28A7"/>
    <w:rsid w:val="00BD5E83"/>
    <w:rsid w:val="00BD6D62"/>
    <w:rsid w:val="00BD733C"/>
    <w:rsid w:val="00BE21AC"/>
    <w:rsid w:val="00BE429F"/>
    <w:rsid w:val="00BE635F"/>
    <w:rsid w:val="00BE63AF"/>
    <w:rsid w:val="00BF40DE"/>
    <w:rsid w:val="00C00E27"/>
    <w:rsid w:val="00C01249"/>
    <w:rsid w:val="00C0387E"/>
    <w:rsid w:val="00C048CA"/>
    <w:rsid w:val="00C051F6"/>
    <w:rsid w:val="00C051FF"/>
    <w:rsid w:val="00C20012"/>
    <w:rsid w:val="00C21005"/>
    <w:rsid w:val="00C21BC8"/>
    <w:rsid w:val="00C265B5"/>
    <w:rsid w:val="00C33586"/>
    <w:rsid w:val="00C342CE"/>
    <w:rsid w:val="00C35318"/>
    <w:rsid w:val="00C3552F"/>
    <w:rsid w:val="00C35D22"/>
    <w:rsid w:val="00C41088"/>
    <w:rsid w:val="00C47B6D"/>
    <w:rsid w:val="00C50155"/>
    <w:rsid w:val="00C505EE"/>
    <w:rsid w:val="00C50890"/>
    <w:rsid w:val="00C50AFA"/>
    <w:rsid w:val="00C530F2"/>
    <w:rsid w:val="00C56222"/>
    <w:rsid w:val="00C57D7D"/>
    <w:rsid w:val="00C63433"/>
    <w:rsid w:val="00C636F5"/>
    <w:rsid w:val="00C66C19"/>
    <w:rsid w:val="00C70C88"/>
    <w:rsid w:val="00C72821"/>
    <w:rsid w:val="00C73159"/>
    <w:rsid w:val="00C8054B"/>
    <w:rsid w:val="00C81168"/>
    <w:rsid w:val="00C83F59"/>
    <w:rsid w:val="00C840F9"/>
    <w:rsid w:val="00C84759"/>
    <w:rsid w:val="00C90A85"/>
    <w:rsid w:val="00C90DB7"/>
    <w:rsid w:val="00C94219"/>
    <w:rsid w:val="00C955AB"/>
    <w:rsid w:val="00C96BFB"/>
    <w:rsid w:val="00C97545"/>
    <w:rsid w:val="00C97B8F"/>
    <w:rsid w:val="00CA2BEB"/>
    <w:rsid w:val="00CA40FB"/>
    <w:rsid w:val="00CA46AC"/>
    <w:rsid w:val="00CA4E5E"/>
    <w:rsid w:val="00CA5401"/>
    <w:rsid w:val="00CA563E"/>
    <w:rsid w:val="00CA7ECE"/>
    <w:rsid w:val="00CB01AC"/>
    <w:rsid w:val="00CB53A1"/>
    <w:rsid w:val="00CB6837"/>
    <w:rsid w:val="00CC25EF"/>
    <w:rsid w:val="00CC264A"/>
    <w:rsid w:val="00CC2837"/>
    <w:rsid w:val="00CC6B31"/>
    <w:rsid w:val="00CD0078"/>
    <w:rsid w:val="00CD3F3A"/>
    <w:rsid w:val="00CD43DA"/>
    <w:rsid w:val="00CD58C4"/>
    <w:rsid w:val="00CD596D"/>
    <w:rsid w:val="00CD61C0"/>
    <w:rsid w:val="00CD6B35"/>
    <w:rsid w:val="00CD7660"/>
    <w:rsid w:val="00CF2113"/>
    <w:rsid w:val="00CF4616"/>
    <w:rsid w:val="00CF69E2"/>
    <w:rsid w:val="00CF7D56"/>
    <w:rsid w:val="00CF7EA4"/>
    <w:rsid w:val="00D01D7E"/>
    <w:rsid w:val="00D05033"/>
    <w:rsid w:val="00D052EC"/>
    <w:rsid w:val="00D101D1"/>
    <w:rsid w:val="00D103EC"/>
    <w:rsid w:val="00D10946"/>
    <w:rsid w:val="00D11D82"/>
    <w:rsid w:val="00D1218E"/>
    <w:rsid w:val="00D13171"/>
    <w:rsid w:val="00D223FC"/>
    <w:rsid w:val="00D22A92"/>
    <w:rsid w:val="00D23425"/>
    <w:rsid w:val="00D25571"/>
    <w:rsid w:val="00D2597F"/>
    <w:rsid w:val="00D31329"/>
    <w:rsid w:val="00D32382"/>
    <w:rsid w:val="00D402E0"/>
    <w:rsid w:val="00D45ED3"/>
    <w:rsid w:val="00D46321"/>
    <w:rsid w:val="00D46C95"/>
    <w:rsid w:val="00D52965"/>
    <w:rsid w:val="00D53E29"/>
    <w:rsid w:val="00D557CF"/>
    <w:rsid w:val="00D55D3C"/>
    <w:rsid w:val="00D56B84"/>
    <w:rsid w:val="00D572EF"/>
    <w:rsid w:val="00D57683"/>
    <w:rsid w:val="00D57D86"/>
    <w:rsid w:val="00D605F3"/>
    <w:rsid w:val="00D619D9"/>
    <w:rsid w:val="00D62915"/>
    <w:rsid w:val="00D630AF"/>
    <w:rsid w:val="00D66421"/>
    <w:rsid w:val="00D73E72"/>
    <w:rsid w:val="00D75226"/>
    <w:rsid w:val="00D84146"/>
    <w:rsid w:val="00D85452"/>
    <w:rsid w:val="00D877E3"/>
    <w:rsid w:val="00D87CBA"/>
    <w:rsid w:val="00D902CE"/>
    <w:rsid w:val="00D91BD9"/>
    <w:rsid w:val="00D92C5F"/>
    <w:rsid w:val="00D945F6"/>
    <w:rsid w:val="00D9763D"/>
    <w:rsid w:val="00DA0AF7"/>
    <w:rsid w:val="00DA328A"/>
    <w:rsid w:val="00DA3886"/>
    <w:rsid w:val="00DA4A30"/>
    <w:rsid w:val="00DA562D"/>
    <w:rsid w:val="00DA5F81"/>
    <w:rsid w:val="00DB13A8"/>
    <w:rsid w:val="00DB275C"/>
    <w:rsid w:val="00DB4F8E"/>
    <w:rsid w:val="00DB7277"/>
    <w:rsid w:val="00DC0009"/>
    <w:rsid w:val="00DC08A6"/>
    <w:rsid w:val="00DC1411"/>
    <w:rsid w:val="00DC34CE"/>
    <w:rsid w:val="00DC3509"/>
    <w:rsid w:val="00DC3A31"/>
    <w:rsid w:val="00DD50ED"/>
    <w:rsid w:val="00DD590B"/>
    <w:rsid w:val="00DD5DBE"/>
    <w:rsid w:val="00DD7189"/>
    <w:rsid w:val="00DD7B23"/>
    <w:rsid w:val="00DE2B15"/>
    <w:rsid w:val="00DE39FD"/>
    <w:rsid w:val="00DE528B"/>
    <w:rsid w:val="00DE5896"/>
    <w:rsid w:val="00DF25F9"/>
    <w:rsid w:val="00DF688F"/>
    <w:rsid w:val="00E0048F"/>
    <w:rsid w:val="00E018D7"/>
    <w:rsid w:val="00E01EF1"/>
    <w:rsid w:val="00E059BC"/>
    <w:rsid w:val="00E10283"/>
    <w:rsid w:val="00E13B7B"/>
    <w:rsid w:val="00E1410C"/>
    <w:rsid w:val="00E14368"/>
    <w:rsid w:val="00E15226"/>
    <w:rsid w:val="00E1662D"/>
    <w:rsid w:val="00E17180"/>
    <w:rsid w:val="00E17728"/>
    <w:rsid w:val="00E20456"/>
    <w:rsid w:val="00E2333F"/>
    <w:rsid w:val="00E23AF8"/>
    <w:rsid w:val="00E2699D"/>
    <w:rsid w:val="00E2761F"/>
    <w:rsid w:val="00E31538"/>
    <w:rsid w:val="00E31574"/>
    <w:rsid w:val="00E31B48"/>
    <w:rsid w:val="00E33B29"/>
    <w:rsid w:val="00E35A29"/>
    <w:rsid w:val="00E36B32"/>
    <w:rsid w:val="00E36F46"/>
    <w:rsid w:val="00E4347F"/>
    <w:rsid w:val="00E46D56"/>
    <w:rsid w:val="00E511B0"/>
    <w:rsid w:val="00E512E0"/>
    <w:rsid w:val="00E51F09"/>
    <w:rsid w:val="00E526C2"/>
    <w:rsid w:val="00E52A5D"/>
    <w:rsid w:val="00E5461F"/>
    <w:rsid w:val="00E55DDF"/>
    <w:rsid w:val="00E568CC"/>
    <w:rsid w:val="00E6185B"/>
    <w:rsid w:val="00E665D1"/>
    <w:rsid w:val="00E76BB9"/>
    <w:rsid w:val="00E80DE0"/>
    <w:rsid w:val="00E826FD"/>
    <w:rsid w:val="00E85F9E"/>
    <w:rsid w:val="00E865CF"/>
    <w:rsid w:val="00E901FB"/>
    <w:rsid w:val="00E91AA4"/>
    <w:rsid w:val="00E923E6"/>
    <w:rsid w:val="00EA09A5"/>
    <w:rsid w:val="00EA44EB"/>
    <w:rsid w:val="00EB2F36"/>
    <w:rsid w:val="00EB47A0"/>
    <w:rsid w:val="00EB559C"/>
    <w:rsid w:val="00EB7343"/>
    <w:rsid w:val="00EC1446"/>
    <w:rsid w:val="00EC3788"/>
    <w:rsid w:val="00EC47A1"/>
    <w:rsid w:val="00EC4F62"/>
    <w:rsid w:val="00ED31F1"/>
    <w:rsid w:val="00ED49AB"/>
    <w:rsid w:val="00ED4B11"/>
    <w:rsid w:val="00ED4BCE"/>
    <w:rsid w:val="00ED50B2"/>
    <w:rsid w:val="00EE2097"/>
    <w:rsid w:val="00EE2FEA"/>
    <w:rsid w:val="00EE5AA5"/>
    <w:rsid w:val="00EE6088"/>
    <w:rsid w:val="00EE7210"/>
    <w:rsid w:val="00EF01DA"/>
    <w:rsid w:val="00EF15F3"/>
    <w:rsid w:val="00EF1E23"/>
    <w:rsid w:val="00EF4225"/>
    <w:rsid w:val="00EF5B91"/>
    <w:rsid w:val="00F04FBB"/>
    <w:rsid w:val="00F167D3"/>
    <w:rsid w:val="00F206F8"/>
    <w:rsid w:val="00F2076B"/>
    <w:rsid w:val="00F22B49"/>
    <w:rsid w:val="00F22CCD"/>
    <w:rsid w:val="00F26269"/>
    <w:rsid w:val="00F300E8"/>
    <w:rsid w:val="00F31F79"/>
    <w:rsid w:val="00F41AAF"/>
    <w:rsid w:val="00F432EB"/>
    <w:rsid w:val="00F43ECA"/>
    <w:rsid w:val="00F462B7"/>
    <w:rsid w:val="00F47266"/>
    <w:rsid w:val="00F5046C"/>
    <w:rsid w:val="00F52C9B"/>
    <w:rsid w:val="00F53FB6"/>
    <w:rsid w:val="00F5463F"/>
    <w:rsid w:val="00F57970"/>
    <w:rsid w:val="00F63813"/>
    <w:rsid w:val="00F649CE"/>
    <w:rsid w:val="00F6615E"/>
    <w:rsid w:val="00F670EA"/>
    <w:rsid w:val="00F70D1F"/>
    <w:rsid w:val="00F72ED8"/>
    <w:rsid w:val="00F74F74"/>
    <w:rsid w:val="00F75D5F"/>
    <w:rsid w:val="00F77821"/>
    <w:rsid w:val="00F77DCF"/>
    <w:rsid w:val="00F77E7E"/>
    <w:rsid w:val="00F8086B"/>
    <w:rsid w:val="00F8093C"/>
    <w:rsid w:val="00F83C8E"/>
    <w:rsid w:val="00F87F52"/>
    <w:rsid w:val="00F90686"/>
    <w:rsid w:val="00F90841"/>
    <w:rsid w:val="00F91063"/>
    <w:rsid w:val="00F92EED"/>
    <w:rsid w:val="00F93515"/>
    <w:rsid w:val="00F94F26"/>
    <w:rsid w:val="00F967F1"/>
    <w:rsid w:val="00FA12DD"/>
    <w:rsid w:val="00FA143E"/>
    <w:rsid w:val="00FA2F23"/>
    <w:rsid w:val="00FA682F"/>
    <w:rsid w:val="00FA7A9E"/>
    <w:rsid w:val="00FB09BA"/>
    <w:rsid w:val="00FB4A30"/>
    <w:rsid w:val="00FB71C6"/>
    <w:rsid w:val="00FC10B5"/>
    <w:rsid w:val="00FC17BE"/>
    <w:rsid w:val="00FC3D65"/>
    <w:rsid w:val="00FC4E15"/>
    <w:rsid w:val="00FD064D"/>
    <w:rsid w:val="00FD1A78"/>
    <w:rsid w:val="00FD7C3C"/>
    <w:rsid w:val="00FE2F9A"/>
    <w:rsid w:val="00FE454D"/>
    <w:rsid w:val="00FF1C4C"/>
    <w:rsid w:val="00FF2B06"/>
    <w:rsid w:val="00FF468A"/>
    <w:rsid w:val="00FF684A"/>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EDF9"/>
  <w15:docId w15:val="{95DF2C79-99B5-446D-ABEE-265D80FA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D17"/>
    <w:pPr>
      <w:spacing w:after="0" w:line="240" w:lineRule="auto"/>
      <w:jc w:val="both"/>
    </w:pPr>
    <w:rPr>
      <w:rFonts w:eastAsia="MS Mincho" w:cs="Verdana"/>
      <w:kern w:val="0"/>
      <w:szCs w:val="18"/>
      <w:lang w:val="es-ES" w:eastAsia="es-ES"/>
      <w14:ligatures w14:val="none"/>
    </w:rPr>
  </w:style>
  <w:style w:type="paragraph" w:styleId="Ttulo1">
    <w:name w:val="heading 1"/>
    <w:basedOn w:val="Normal"/>
    <w:next w:val="Normal"/>
    <w:link w:val="Ttulo1Car"/>
    <w:uiPriority w:val="9"/>
    <w:qFormat/>
    <w:rsid w:val="004431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31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8C7"/>
    <w:pPr>
      <w:tabs>
        <w:tab w:val="center" w:pos="4513"/>
        <w:tab w:val="right" w:pos="9026"/>
      </w:tabs>
    </w:pPr>
  </w:style>
  <w:style w:type="character" w:customStyle="1" w:styleId="EncabezadoCar">
    <w:name w:val="Encabezado Car"/>
    <w:basedOn w:val="Fuentedeprrafopredeter"/>
    <w:link w:val="Encabezado"/>
    <w:uiPriority w:val="99"/>
    <w:rsid w:val="00A238C7"/>
    <w:rPr>
      <w:lang w:val="es-419"/>
    </w:rPr>
  </w:style>
  <w:style w:type="paragraph" w:styleId="Piedepgina">
    <w:name w:val="footer"/>
    <w:basedOn w:val="Normal"/>
    <w:link w:val="PiedepginaCar"/>
    <w:uiPriority w:val="99"/>
    <w:unhideWhenUsed/>
    <w:rsid w:val="00A238C7"/>
    <w:pPr>
      <w:tabs>
        <w:tab w:val="center" w:pos="4513"/>
        <w:tab w:val="right" w:pos="9026"/>
      </w:tabs>
    </w:pPr>
  </w:style>
  <w:style w:type="character" w:customStyle="1" w:styleId="PiedepginaCar">
    <w:name w:val="Pie de página Car"/>
    <w:basedOn w:val="Fuentedeprrafopredeter"/>
    <w:link w:val="Piedepgina"/>
    <w:uiPriority w:val="99"/>
    <w:rsid w:val="00A238C7"/>
    <w:rPr>
      <w:lang w:val="es-419"/>
    </w:rPr>
  </w:style>
  <w:style w:type="paragraph" w:styleId="Prrafodelista">
    <w:name w:val="List Paragraph"/>
    <w:aliases w:val="Titulo de Fígura,TITULO A,Titulo parrafo,Fundamentacion,Conclusiones,paul2,Cuadro 2-1,Bulleted List,Lista vistosa - Énfasis 11,Párrafo de lista2,Punto,3,Iz - Párrafo de lista,Sivsa Parrafo,Footnote,List Paragraph1,Lista 123,Bullet 1,Ha"/>
    <w:basedOn w:val="Normal"/>
    <w:link w:val="PrrafodelistaCar"/>
    <w:uiPriority w:val="34"/>
    <w:qFormat/>
    <w:rsid w:val="0044319A"/>
    <w:rPr>
      <w:rFonts w:cs="Calibri"/>
      <w:szCs w:val="22"/>
      <w:lang w:eastAsia="en-US"/>
    </w:rPr>
  </w:style>
  <w:style w:type="character" w:customStyle="1" w:styleId="PrrafodelistaCar">
    <w:name w:val="Párrafo de lista Car"/>
    <w:aliases w:val="Titulo de Fígura Car,TITULO A Car,Titulo parrafo Car,Fundamentacion Car,Conclusiones Car,paul2 Car,Cuadro 2-1 Car,Bulleted List Car,Lista vistosa - Énfasis 11 Car,Párrafo de lista2 Car,Punto Car,3 Car,Iz - Párrafo de lista Car"/>
    <w:link w:val="Prrafodelista"/>
    <w:uiPriority w:val="34"/>
    <w:qFormat/>
    <w:rsid w:val="0044319A"/>
    <w:rPr>
      <w:rFonts w:ascii="Trebuchet MS" w:eastAsia="MS Mincho" w:hAnsi="Trebuchet MS" w:cs="Calibri"/>
      <w:kern w:val="0"/>
      <w:sz w:val="18"/>
      <w:lang w:val="es-ES"/>
      <w14:ligatures w14:val="none"/>
    </w:rPr>
  </w:style>
  <w:style w:type="table" w:styleId="Tablaconcuadrcula">
    <w:name w:val="Table Grid"/>
    <w:basedOn w:val="Tablanormal"/>
    <w:uiPriority w:val="39"/>
    <w:rsid w:val="0044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4319A"/>
    <w:rPr>
      <w:rFonts w:asciiTheme="majorHAnsi" w:eastAsiaTheme="majorEastAsia" w:hAnsiTheme="majorHAnsi" w:cstheme="majorBidi"/>
      <w:color w:val="2F5496" w:themeColor="accent1" w:themeShade="BF"/>
      <w:kern w:val="0"/>
      <w:sz w:val="32"/>
      <w:szCs w:val="32"/>
      <w:lang w:val="es-ES" w:eastAsia="es-ES"/>
      <w14:ligatures w14:val="none"/>
    </w:rPr>
  </w:style>
  <w:style w:type="character" w:customStyle="1" w:styleId="Ttulo2Car">
    <w:name w:val="Título 2 Car"/>
    <w:basedOn w:val="Fuentedeprrafopredeter"/>
    <w:link w:val="Ttulo2"/>
    <w:uiPriority w:val="9"/>
    <w:rsid w:val="0044319A"/>
    <w:rPr>
      <w:rFonts w:asciiTheme="majorHAnsi" w:eastAsiaTheme="majorEastAsia" w:hAnsiTheme="majorHAnsi" w:cstheme="majorBidi"/>
      <w:color w:val="2F5496" w:themeColor="accent1" w:themeShade="BF"/>
      <w:kern w:val="0"/>
      <w:sz w:val="26"/>
      <w:szCs w:val="26"/>
      <w:lang w:val="es-ES" w:eastAsia="es-ES"/>
      <w14:ligatures w14:val="none"/>
    </w:rPr>
  </w:style>
  <w:style w:type="paragraph" w:styleId="TtuloTDC">
    <w:name w:val="TOC Heading"/>
    <w:basedOn w:val="Ttulo1"/>
    <w:next w:val="Normal"/>
    <w:uiPriority w:val="39"/>
    <w:unhideWhenUsed/>
    <w:qFormat/>
    <w:rsid w:val="00A574C4"/>
    <w:pPr>
      <w:spacing w:line="259" w:lineRule="auto"/>
      <w:outlineLvl w:val="9"/>
    </w:pPr>
    <w:rPr>
      <w:lang w:val="es-419" w:eastAsia="es-419"/>
    </w:rPr>
  </w:style>
  <w:style w:type="paragraph" w:styleId="TDC2">
    <w:name w:val="toc 2"/>
    <w:basedOn w:val="Normal"/>
    <w:next w:val="Normal"/>
    <w:autoRedefine/>
    <w:uiPriority w:val="39"/>
    <w:unhideWhenUsed/>
    <w:rsid w:val="00A574C4"/>
    <w:pPr>
      <w:spacing w:after="100"/>
      <w:ind w:left="180"/>
    </w:pPr>
  </w:style>
  <w:style w:type="character" w:styleId="Hipervnculo">
    <w:name w:val="Hyperlink"/>
    <w:basedOn w:val="Fuentedeprrafopredeter"/>
    <w:uiPriority w:val="99"/>
    <w:unhideWhenUsed/>
    <w:rsid w:val="00A574C4"/>
    <w:rPr>
      <w:color w:val="0563C1" w:themeColor="hyperlink"/>
      <w:u w:val="single"/>
    </w:rPr>
  </w:style>
  <w:style w:type="character" w:customStyle="1" w:styleId="normaltextrun">
    <w:name w:val="normaltextrun"/>
    <w:basedOn w:val="Fuentedeprrafopredeter"/>
    <w:rsid w:val="00740C7C"/>
  </w:style>
  <w:style w:type="character" w:customStyle="1" w:styleId="eop">
    <w:name w:val="eop"/>
    <w:basedOn w:val="Fuentedeprrafopredeter"/>
    <w:rsid w:val="00740C7C"/>
  </w:style>
  <w:style w:type="character" w:styleId="Mencinsinresolver">
    <w:name w:val="Unresolved Mention"/>
    <w:basedOn w:val="Fuentedeprrafopredeter"/>
    <w:uiPriority w:val="99"/>
    <w:semiHidden/>
    <w:unhideWhenUsed/>
    <w:rsid w:val="0090544C"/>
    <w:rPr>
      <w:color w:val="605E5C"/>
      <w:shd w:val="clear" w:color="auto" w:fill="E1DFDD"/>
    </w:rPr>
  </w:style>
  <w:style w:type="paragraph" w:styleId="TDC1">
    <w:name w:val="toc 1"/>
    <w:basedOn w:val="Normal"/>
    <w:next w:val="Normal"/>
    <w:autoRedefine/>
    <w:uiPriority w:val="39"/>
    <w:unhideWhenUsed/>
    <w:rsid w:val="00654545"/>
    <w:pPr>
      <w:spacing w:after="100"/>
    </w:pPr>
  </w:style>
  <w:style w:type="character" w:styleId="Refdecomentario">
    <w:name w:val="annotation reference"/>
    <w:basedOn w:val="Fuentedeprrafopredeter"/>
    <w:uiPriority w:val="99"/>
    <w:semiHidden/>
    <w:unhideWhenUsed/>
    <w:rsid w:val="002B1F7D"/>
    <w:rPr>
      <w:sz w:val="16"/>
      <w:szCs w:val="16"/>
    </w:rPr>
  </w:style>
  <w:style w:type="paragraph" w:styleId="Textocomentario">
    <w:name w:val="annotation text"/>
    <w:basedOn w:val="Normal"/>
    <w:link w:val="TextocomentarioCar"/>
    <w:uiPriority w:val="99"/>
    <w:unhideWhenUsed/>
    <w:rsid w:val="002B1F7D"/>
    <w:rPr>
      <w:sz w:val="20"/>
      <w:szCs w:val="20"/>
    </w:rPr>
  </w:style>
  <w:style w:type="character" w:customStyle="1" w:styleId="TextocomentarioCar">
    <w:name w:val="Texto comentario Car"/>
    <w:basedOn w:val="Fuentedeprrafopredeter"/>
    <w:link w:val="Textocomentario"/>
    <w:uiPriority w:val="99"/>
    <w:rsid w:val="002B1F7D"/>
    <w:rPr>
      <w:rFonts w:ascii="Trebuchet MS" w:eastAsia="MS Mincho" w:hAnsi="Trebuchet MS" w:cs="Verdana"/>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2B1F7D"/>
    <w:rPr>
      <w:b/>
      <w:bCs/>
    </w:rPr>
  </w:style>
  <w:style w:type="character" w:customStyle="1" w:styleId="AsuntodelcomentarioCar">
    <w:name w:val="Asunto del comentario Car"/>
    <w:basedOn w:val="TextocomentarioCar"/>
    <w:link w:val="Asuntodelcomentario"/>
    <w:uiPriority w:val="99"/>
    <w:semiHidden/>
    <w:rsid w:val="002B1F7D"/>
    <w:rPr>
      <w:rFonts w:ascii="Trebuchet MS" w:eastAsia="MS Mincho" w:hAnsi="Trebuchet MS" w:cs="Verdana"/>
      <w:b/>
      <w:bCs/>
      <w:kern w:val="0"/>
      <w:sz w:val="20"/>
      <w:szCs w:val="20"/>
      <w:lang w:val="es-ES" w:eastAsia="es-ES"/>
      <w14:ligatures w14:val="none"/>
    </w:rPr>
  </w:style>
  <w:style w:type="paragraph" w:styleId="NormalWeb">
    <w:name w:val="Normal (Web)"/>
    <w:basedOn w:val="Normal"/>
    <w:uiPriority w:val="99"/>
    <w:unhideWhenUsed/>
    <w:rsid w:val="006D2D6F"/>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styleId="Descripcin">
    <w:name w:val="caption"/>
    <w:basedOn w:val="Normal"/>
    <w:next w:val="Normal"/>
    <w:uiPriority w:val="35"/>
    <w:unhideWhenUsed/>
    <w:qFormat/>
    <w:rsid w:val="00627D17"/>
    <w:pPr>
      <w:spacing w:after="200"/>
    </w:pPr>
    <w:rPr>
      <w:i/>
      <w:iCs/>
      <w:color w:val="44546A" w:themeColor="text2"/>
    </w:rPr>
  </w:style>
  <w:style w:type="paragraph" w:styleId="Tabladeilustraciones">
    <w:name w:val="table of figures"/>
    <w:basedOn w:val="Normal"/>
    <w:next w:val="Normal"/>
    <w:uiPriority w:val="99"/>
    <w:unhideWhenUsed/>
    <w:rsid w:val="0074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283">
      <w:bodyDiv w:val="1"/>
      <w:marLeft w:val="0"/>
      <w:marRight w:val="0"/>
      <w:marTop w:val="0"/>
      <w:marBottom w:val="0"/>
      <w:divBdr>
        <w:top w:val="none" w:sz="0" w:space="0" w:color="auto"/>
        <w:left w:val="none" w:sz="0" w:space="0" w:color="auto"/>
        <w:bottom w:val="none" w:sz="0" w:space="0" w:color="auto"/>
        <w:right w:val="none" w:sz="0" w:space="0" w:color="auto"/>
      </w:divBdr>
    </w:div>
    <w:div w:id="366564211">
      <w:bodyDiv w:val="1"/>
      <w:marLeft w:val="0"/>
      <w:marRight w:val="0"/>
      <w:marTop w:val="0"/>
      <w:marBottom w:val="0"/>
      <w:divBdr>
        <w:top w:val="none" w:sz="0" w:space="0" w:color="auto"/>
        <w:left w:val="none" w:sz="0" w:space="0" w:color="auto"/>
        <w:bottom w:val="none" w:sz="0" w:space="0" w:color="auto"/>
        <w:right w:val="none" w:sz="0" w:space="0" w:color="auto"/>
      </w:divBdr>
    </w:div>
    <w:div w:id="479880532">
      <w:bodyDiv w:val="1"/>
      <w:marLeft w:val="0"/>
      <w:marRight w:val="0"/>
      <w:marTop w:val="0"/>
      <w:marBottom w:val="0"/>
      <w:divBdr>
        <w:top w:val="none" w:sz="0" w:space="0" w:color="auto"/>
        <w:left w:val="none" w:sz="0" w:space="0" w:color="auto"/>
        <w:bottom w:val="none" w:sz="0" w:space="0" w:color="auto"/>
        <w:right w:val="none" w:sz="0" w:space="0" w:color="auto"/>
      </w:divBdr>
    </w:div>
    <w:div w:id="492141452">
      <w:bodyDiv w:val="1"/>
      <w:marLeft w:val="0"/>
      <w:marRight w:val="0"/>
      <w:marTop w:val="0"/>
      <w:marBottom w:val="0"/>
      <w:divBdr>
        <w:top w:val="none" w:sz="0" w:space="0" w:color="auto"/>
        <w:left w:val="none" w:sz="0" w:space="0" w:color="auto"/>
        <w:bottom w:val="none" w:sz="0" w:space="0" w:color="auto"/>
        <w:right w:val="none" w:sz="0" w:space="0" w:color="auto"/>
      </w:divBdr>
    </w:div>
    <w:div w:id="558787255">
      <w:bodyDiv w:val="1"/>
      <w:marLeft w:val="0"/>
      <w:marRight w:val="0"/>
      <w:marTop w:val="0"/>
      <w:marBottom w:val="0"/>
      <w:divBdr>
        <w:top w:val="none" w:sz="0" w:space="0" w:color="auto"/>
        <w:left w:val="none" w:sz="0" w:space="0" w:color="auto"/>
        <w:bottom w:val="none" w:sz="0" w:space="0" w:color="auto"/>
        <w:right w:val="none" w:sz="0" w:space="0" w:color="auto"/>
      </w:divBdr>
    </w:div>
    <w:div w:id="601647331">
      <w:bodyDiv w:val="1"/>
      <w:marLeft w:val="0"/>
      <w:marRight w:val="0"/>
      <w:marTop w:val="0"/>
      <w:marBottom w:val="0"/>
      <w:divBdr>
        <w:top w:val="none" w:sz="0" w:space="0" w:color="auto"/>
        <w:left w:val="none" w:sz="0" w:space="0" w:color="auto"/>
        <w:bottom w:val="none" w:sz="0" w:space="0" w:color="auto"/>
        <w:right w:val="none" w:sz="0" w:space="0" w:color="auto"/>
      </w:divBdr>
      <w:divsChild>
        <w:div w:id="359671505">
          <w:marLeft w:val="446"/>
          <w:marRight w:val="0"/>
          <w:marTop w:val="0"/>
          <w:marBottom w:val="0"/>
          <w:divBdr>
            <w:top w:val="none" w:sz="0" w:space="0" w:color="auto"/>
            <w:left w:val="none" w:sz="0" w:space="0" w:color="auto"/>
            <w:bottom w:val="none" w:sz="0" w:space="0" w:color="auto"/>
            <w:right w:val="none" w:sz="0" w:space="0" w:color="auto"/>
          </w:divBdr>
        </w:div>
        <w:div w:id="369376324">
          <w:marLeft w:val="1987"/>
          <w:marRight w:val="0"/>
          <w:marTop w:val="0"/>
          <w:marBottom w:val="0"/>
          <w:divBdr>
            <w:top w:val="none" w:sz="0" w:space="0" w:color="auto"/>
            <w:left w:val="none" w:sz="0" w:space="0" w:color="auto"/>
            <w:bottom w:val="none" w:sz="0" w:space="0" w:color="auto"/>
            <w:right w:val="none" w:sz="0" w:space="0" w:color="auto"/>
          </w:divBdr>
        </w:div>
        <w:div w:id="619806203">
          <w:marLeft w:val="1166"/>
          <w:marRight w:val="0"/>
          <w:marTop w:val="0"/>
          <w:marBottom w:val="0"/>
          <w:divBdr>
            <w:top w:val="none" w:sz="0" w:space="0" w:color="auto"/>
            <w:left w:val="none" w:sz="0" w:space="0" w:color="auto"/>
            <w:bottom w:val="none" w:sz="0" w:space="0" w:color="auto"/>
            <w:right w:val="none" w:sz="0" w:space="0" w:color="auto"/>
          </w:divBdr>
        </w:div>
        <w:div w:id="662972664">
          <w:marLeft w:val="446"/>
          <w:marRight w:val="0"/>
          <w:marTop w:val="0"/>
          <w:marBottom w:val="0"/>
          <w:divBdr>
            <w:top w:val="none" w:sz="0" w:space="0" w:color="auto"/>
            <w:left w:val="none" w:sz="0" w:space="0" w:color="auto"/>
            <w:bottom w:val="none" w:sz="0" w:space="0" w:color="auto"/>
            <w:right w:val="none" w:sz="0" w:space="0" w:color="auto"/>
          </w:divBdr>
        </w:div>
        <w:div w:id="734663953">
          <w:marLeft w:val="446"/>
          <w:marRight w:val="0"/>
          <w:marTop w:val="0"/>
          <w:marBottom w:val="0"/>
          <w:divBdr>
            <w:top w:val="none" w:sz="0" w:space="0" w:color="auto"/>
            <w:left w:val="none" w:sz="0" w:space="0" w:color="auto"/>
            <w:bottom w:val="none" w:sz="0" w:space="0" w:color="auto"/>
            <w:right w:val="none" w:sz="0" w:space="0" w:color="auto"/>
          </w:divBdr>
        </w:div>
        <w:div w:id="798956860">
          <w:marLeft w:val="446"/>
          <w:marRight w:val="0"/>
          <w:marTop w:val="0"/>
          <w:marBottom w:val="0"/>
          <w:divBdr>
            <w:top w:val="none" w:sz="0" w:space="0" w:color="auto"/>
            <w:left w:val="none" w:sz="0" w:space="0" w:color="auto"/>
            <w:bottom w:val="none" w:sz="0" w:space="0" w:color="auto"/>
            <w:right w:val="none" w:sz="0" w:space="0" w:color="auto"/>
          </w:divBdr>
        </w:div>
        <w:div w:id="962728618">
          <w:marLeft w:val="1987"/>
          <w:marRight w:val="0"/>
          <w:marTop w:val="0"/>
          <w:marBottom w:val="0"/>
          <w:divBdr>
            <w:top w:val="none" w:sz="0" w:space="0" w:color="auto"/>
            <w:left w:val="none" w:sz="0" w:space="0" w:color="auto"/>
            <w:bottom w:val="none" w:sz="0" w:space="0" w:color="auto"/>
            <w:right w:val="none" w:sz="0" w:space="0" w:color="auto"/>
          </w:divBdr>
        </w:div>
        <w:div w:id="1101024392">
          <w:marLeft w:val="446"/>
          <w:marRight w:val="0"/>
          <w:marTop w:val="0"/>
          <w:marBottom w:val="0"/>
          <w:divBdr>
            <w:top w:val="none" w:sz="0" w:space="0" w:color="auto"/>
            <w:left w:val="none" w:sz="0" w:space="0" w:color="auto"/>
            <w:bottom w:val="none" w:sz="0" w:space="0" w:color="auto"/>
            <w:right w:val="none" w:sz="0" w:space="0" w:color="auto"/>
          </w:divBdr>
        </w:div>
        <w:div w:id="1239246857">
          <w:marLeft w:val="446"/>
          <w:marRight w:val="0"/>
          <w:marTop w:val="0"/>
          <w:marBottom w:val="0"/>
          <w:divBdr>
            <w:top w:val="none" w:sz="0" w:space="0" w:color="auto"/>
            <w:left w:val="none" w:sz="0" w:space="0" w:color="auto"/>
            <w:bottom w:val="none" w:sz="0" w:space="0" w:color="auto"/>
            <w:right w:val="none" w:sz="0" w:space="0" w:color="auto"/>
          </w:divBdr>
        </w:div>
        <w:div w:id="1519081168">
          <w:marLeft w:val="1166"/>
          <w:marRight w:val="0"/>
          <w:marTop w:val="0"/>
          <w:marBottom w:val="0"/>
          <w:divBdr>
            <w:top w:val="none" w:sz="0" w:space="0" w:color="auto"/>
            <w:left w:val="none" w:sz="0" w:space="0" w:color="auto"/>
            <w:bottom w:val="none" w:sz="0" w:space="0" w:color="auto"/>
            <w:right w:val="none" w:sz="0" w:space="0" w:color="auto"/>
          </w:divBdr>
        </w:div>
        <w:div w:id="1778014987">
          <w:marLeft w:val="446"/>
          <w:marRight w:val="0"/>
          <w:marTop w:val="0"/>
          <w:marBottom w:val="0"/>
          <w:divBdr>
            <w:top w:val="none" w:sz="0" w:space="0" w:color="auto"/>
            <w:left w:val="none" w:sz="0" w:space="0" w:color="auto"/>
            <w:bottom w:val="none" w:sz="0" w:space="0" w:color="auto"/>
            <w:right w:val="none" w:sz="0" w:space="0" w:color="auto"/>
          </w:divBdr>
        </w:div>
        <w:div w:id="1820683228">
          <w:marLeft w:val="446"/>
          <w:marRight w:val="0"/>
          <w:marTop w:val="0"/>
          <w:marBottom w:val="0"/>
          <w:divBdr>
            <w:top w:val="none" w:sz="0" w:space="0" w:color="auto"/>
            <w:left w:val="none" w:sz="0" w:space="0" w:color="auto"/>
            <w:bottom w:val="none" w:sz="0" w:space="0" w:color="auto"/>
            <w:right w:val="none" w:sz="0" w:space="0" w:color="auto"/>
          </w:divBdr>
        </w:div>
      </w:divsChild>
    </w:div>
    <w:div w:id="637300886">
      <w:bodyDiv w:val="1"/>
      <w:marLeft w:val="0"/>
      <w:marRight w:val="0"/>
      <w:marTop w:val="0"/>
      <w:marBottom w:val="0"/>
      <w:divBdr>
        <w:top w:val="none" w:sz="0" w:space="0" w:color="auto"/>
        <w:left w:val="none" w:sz="0" w:space="0" w:color="auto"/>
        <w:bottom w:val="none" w:sz="0" w:space="0" w:color="auto"/>
        <w:right w:val="none" w:sz="0" w:space="0" w:color="auto"/>
      </w:divBdr>
    </w:div>
    <w:div w:id="680355673">
      <w:bodyDiv w:val="1"/>
      <w:marLeft w:val="0"/>
      <w:marRight w:val="0"/>
      <w:marTop w:val="0"/>
      <w:marBottom w:val="0"/>
      <w:divBdr>
        <w:top w:val="none" w:sz="0" w:space="0" w:color="auto"/>
        <w:left w:val="none" w:sz="0" w:space="0" w:color="auto"/>
        <w:bottom w:val="none" w:sz="0" w:space="0" w:color="auto"/>
        <w:right w:val="none" w:sz="0" w:space="0" w:color="auto"/>
      </w:divBdr>
    </w:div>
    <w:div w:id="680661855">
      <w:bodyDiv w:val="1"/>
      <w:marLeft w:val="0"/>
      <w:marRight w:val="0"/>
      <w:marTop w:val="0"/>
      <w:marBottom w:val="0"/>
      <w:divBdr>
        <w:top w:val="none" w:sz="0" w:space="0" w:color="auto"/>
        <w:left w:val="none" w:sz="0" w:space="0" w:color="auto"/>
        <w:bottom w:val="none" w:sz="0" w:space="0" w:color="auto"/>
        <w:right w:val="none" w:sz="0" w:space="0" w:color="auto"/>
      </w:divBdr>
    </w:div>
    <w:div w:id="761072311">
      <w:bodyDiv w:val="1"/>
      <w:marLeft w:val="0"/>
      <w:marRight w:val="0"/>
      <w:marTop w:val="0"/>
      <w:marBottom w:val="0"/>
      <w:divBdr>
        <w:top w:val="none" w:sz="0" w:space="0" w:color="auto"/>
        <w:left w:val="none" w:sz="0" w:space="0" w:color="auto"/>
        <w:bottom w:val="none" w:sz="0" w:space="0" w:color="auto"/>
        <w:right w:val="none" w:sz="0" w:space="0" w:color="auto"/>
      </w:divBdr>
    </w:div>
    <w:div w:id="917249956">
      <w:bodyDiv w:val="1"/>
      <w:marLeft w:val="0"/>
      <w:marRight w:val="0"/>
      <w:marTop w:val="0"/>
      <w:marBottom w:val="0"/>
      <w:divBdr>
        <w:top w:val="none" w:sz="0" w:space="0" w:color="auto"/>
        <w:left w:val="none" w:sz="0" w:space="0" w:color="auto"/>
        <w:bottom w:val="none" w:sz="0" w:space="0" w:color="auto"/>
        <w:right w:val="none" w:sz="0" w:space="0" w:color="auto"/>
      </w:divBdr>
      <w:divsChild>
        <w:div w:id="34042980">
          <w:marLeft w:val="446"/>
          <w:marRight w:val="0"/>
          <w:marTop w:val="0"/>
          <w:marBottom w:val="0"/>
          <w:divBdr>
            <w:top w:val="none" w:sz="0" w:space="0" w:color="auto"/>
            <w:left w:val="none" w:sz="0" w:space="0" w:color="auto"/>
            <w:bottom w:val="none" w:sz="0" w:space="0" w:color="auto"/>
            <w:right w:val="none" w:sz="0" w:space="0" w:color="auto"/>
          </w:divBdr>
        </w:div>
        <w:div w:id="405803445">
          <w:marLeft w:val="446"/>
          <w:marRight w:val="0"/>
          <w:marTop w:val="0"/>
          <w:marBottom w:val="0"/>
          <w:divBdr>
            <w:top w:val="none" w:sz="0" w:space="0" w:color="auto"/>
            <w:left w:val="none" w:sz="0" w:space="0" w:color="auto"/>
            <w:bottom w:val="none" w:sz="0" w:space="0" w:color="auto"/>
            <w:right w:val="none" w:sz="0" w:space="0" w:color="auto"/>
          </w:divBdr>
        </w:div>
        <w:div w:id="529416547">
          <w:marLeft w:val="446"/>
          <w:marRight w:val="0"/>
          <w:marTop w:val="0"/>
          <w:marBottom w:val="0"/>
          <w:divBdr>
            <w:top w:val="none" w:sz="0" w:space="0" w:color="auto"/>
            <w:left w:val="none" w:sz="0" w:space="0" w:color="auto"/>
            <w:bottom w:val="none" w:sz="0" w:space="0" w:color="auto"/>
            <w:right w:val="none" w:sz="0" w:space="0" w:color="auto"/>
          </w:divBdr>
        </w:div>
        <w:div w:id="591553751">
          <w:marLeft w:val="1987"/>
          <w:marRight w:val="0"/>
          <w:marTop w:val="0"/>
          <w:marBottom w:val="0"/>
          <w:divBdr>
            <w:top w:val="none" w:sz="0" w:space="0" w:color="auto"/>
            <w:left w:val="none" w:sz="0" w:space="0" w:color="auto"/>
            <w:bottom w:val="none" w:sz="0" w:space="0" w:color="auto"/>
            <w:right w:val="none" w:sz="0" w:space="0" w:color="auto"/>
          </w:divBdr>
        </w:div>
        <w:div w:id="757754654">
          <w:marLeft w:val="446"/>
          <w:marRight w:val="0"/>
          <w:marTop w:val="0"/>
          <w:marBottom w:val="0"/>
          <w:divBdr>
            <w:top w:val="none" w:sz="0" w:space="0" w:color="auto"/>
            <w:left w:val="none" w:sz="0" w:space="0" w:color="auto"/>
            <w:bottom w:val="none" w:sz="0" w:space="0" w:color="auto"/>
            <w:right w:val="none" w:sz="0" w:space="0" w:color="auto"/>
          </w:divBdr>
        </w:div>
        <w:div w:id="1013922461">
          <w:marLeft w:val="446"/>
          <w:marRight w:val="0"/>
          <w:marTop w:val="0"/>
          <w:marBottom w:val="0"/>
          <w:divBdr>
            <w:top w:val="none" w:sz="0" w:space="0" w:color="auto"/>
            <w:left w:val="none" w:sz="0" w:space="0" w:color="auto"/>
            <w:bottom w:val="none" w:sz="0" w:space="0" w:color="auto"/>
            <w:right w:val="none" w:sz="0" w:space="0" w:color="auto"/>
          </w:divBdr>
        </w:div>
        <w:div w:id="1115561817">
          <w:marLeft w:val="1166"/>
          <w:marRight w:val="0"/>
          <w:marTop w:val="0"/>
          <w:marBottom w:val="0"/>
          <w:divBdr>
            <w:top w:val="none" w:sz="0" w:space="0" w:color="auto"/>
            <w:left w:val="none" w:sz="0" w:space="0" w:color="auto"/>
            <w:bottom w:val="none" w:sz="0" w:space="0" w:color="auto"/>
            <w:right w:val="none" w:sz="0" w:space="0" w:color="auto"/>
          </w:divBdr>
        </w:div>
        <w:div w:id="1521699832">
          <w:marLeft w:val="446"/>
          <w:marRight w:val="0"/>
          <w:marTop w:val="0"/>
          <w:marBottom w:val="0"/>
          <w:divBdr>
            <w:top w:val="none" w:sz="0" w:space="0" w:color="auto"/>
            <w:left w:val="none" w:sz="0" w:space="0" w:color="auto"/>
            <w:bottom w:val="none" w:sz="0" w:space="0" w:color="auto"/>
            <w:right w:val="none" w:sz="0" w:space="0" w:color="auto"/>
          </w:divBdr>
        </w:div>
        <w:div w:id="1702972143">
          <w:marLeft w:val="446"/>
          <w:marRight w:val="0"/>
          <w:marTop w:val="0"/>
          <w:marBottom w:val="0"/>
          <w:divBdr>
            <w:top w:val="none" w:sz="0" w:space="0" w:color="auto"/>
            <w:left w:val="none" w:sz="0" w:space="0" w:color="auto"/>
            <w:bottom w:val="none" w:sz="0" w:space="0" w:color="auto"/>
            <w:right w:val="none" w:sz="0" w:space="0" w:color="auto"/>
          </w:divBdr>
        </w:div>
        <w:div w:id="1799563041">
          <w:marLeft w:val="1987"/>
          <w:marRight w:val="0"/>
          <w:marTop w:val="0"/>
          <w:marBottom w:val="0"/>
          <w:divBdr>
            <w:top w:val="none" w:sz="0" w:space="0" w:color="auto"/>
            <w:left w:val="none" w:sz="0" w:space="0" w:color="auto"/>
            <w:bottom w:val="none" w:sz="0" w:space="0" w:color="auto"/>
            <w:right w:val="none" w:sz="0" w:space="0" w:color="auto"/>
          </w:divBdr>
        </w:div>
        <w:div w:id="1824812075">
          <w:marLeft w:val="1166"/>
          <w:marRight w:val="0"/>
          <w:marTop w:val="0"/>
          <w:marBottom w:val="0"/>
          <w:divBdr>
            <w:top w:val="none" w:sz="0" w:space="0" w:color="auto"/>
            <w:left w:val="none" w:sz="0" w:space="0" w:color="auto"/>
            <w:bottom w:val="none" w:sz="0" w:space="0" w:color="auto"/>
            <w:right w:val="none" w:sz="0" w:space="0" w:color="auto"/>
          </w:divBdr>
        </w:div>
        <w:div w:id="1990550751">
          <w:marLeft w:val="446"/>
          <w:marRight w:val="0"/>
          <w:marTop w:val="0"/>
          <w:marBottom w:val="0"/>
          <w:divBdr>
            <w:top w:val="none" w:sz="0" w:space="0" w:color="auto"/>
            <w:left w:val="none" w:sz="0" w:space="0" w:color="auto"/>
            <w:bottom w:val="none" w:sz="0" w:space="0" w:color="auto"/>
            <w:right w:val="none" w:sz="0" w:space="0" w:color="auto"/>
          </w:divBdr>
        </w:div>
      </w:divsChild>
    </w:div>
    <w:div w:id="966010446">
      <w:bodyDiv w:val="1"/>
      <w:marLeft w:val="0"/>
      <w:marRight w:val="0"/>
      <w:marTop w:val="0"/>
      <w:marBottom w:val="0"/>
      <w:divBdr>
        <w:top w:val="none" w:sz="0" w:space="0" w:color="auto"/>
        <w:left w:val="none" w:sz="0" w:space="0" w:color="auto"/>
        <w:bottom w:val="none" w:sz="0" w:space="0" w:color="auto"/>
        <w:right w:val="none" w:sz="0" w:space="0" w:color="auto"/>
      </w:divBdr>
    </w:div>
    <w:div w:id="1075661706">
      <w:bodyDiv w:val="1"/>
      <w:marLeft w:val="0"/>
      <w:marRight w:val="0"/>
      <w:marTop w:val="0"/>
      <w:marBottom w:val="0"/>
      <w:divBdr>
        <w:top w:val="none" w:sz="0" w:space="0" w:color="auto"/>
        <w:left w:val="none" w:sz="0" w:space="0" w:color="auto"/>
        <w:bottom w:val="none" w:sz="0" w:space="0" w:color="auto"/>
        <w:right w:val="none" w:sz="0" w:space="0" w:color="auto"/>
      </w:divBdr>
    </w:div>
    <w:div w:id="1125781697">
      <w:bodyDiv w:val="1"/>
      <w:marLeft w:val="0"/>
      <w:marRight w:val="0"/>
      <w:marTop w:val="0"/>
      <w:marBottom w:val="0"/>
      <w:divBdr>
        <w:top w:val="none" w:sz="0" w:space="0" w:color="auto"/>
        <w:left w:val="none" w:sz="0" w:space="0" w:color="auto"/>
        <w:bottom w:val="none" w:sz="0" w:space="0" w:color="auto"/>
        <w:right w:val="none" w:sz="0" w:space="0" w:color="auto"/>
      </w:divBdr>
      <w:divsChild>
        <w:div w:id="526724037">
          <w:marLeft w:val="446"/>
          <w:marRight w:val="0"/>
          <w:marTop w:val="0"/>
          <w:marBottom w:val="0"/>
          <w:divBdr>
            <w:top w:val="none" w:sz="0" w:space="0" w:color="auto"/>
            <w:left w:val="none" w:sz="0" w:space="0" w:color="auto"/>
            <w:bottom w:val="none" w:sz="0" w:space="0" w:color="auto"/>
            <w:right w:val="none" w:sz="0" w:space="0" w:color="auto"/>
          </w:divBdr>
        </w:div>
        <w:div w:id="815217694">
          <w:marLeft w:val="446"/>
          <w:marRight w:val="0"/>
          <w:marTop w:val="0"/>
          <w:marBottom w:val="0"/>
          <w:divBdr>
            <w:top w:val="none" w:sz="0" w:space="0" w:color="auto"/>
            <w:left w:val="none" w:sz="0" w:space="0" w:color="auto"/>
            <w:bottom w:val="none" w:sz="0" w:space="0" w:color="auto"/>
            <w:right w:val="none" w:sz="0" w:space="0" w:color="auto"/>
          </w:divBdr>
        </w:div>
        <w:div w:id="909072838">
          <w:marLeft w:val="446"/>
          <w:marRight w:val="0"/>
          <w:marTop w:val="0"/>
          <w:marBottom w:val="0"/>
          <w:divBdr>
            <w:top w:val="none" w:sz="0" w:space="0" w:color="auto"/>
            <w:left w:val="none" w:sz="0" w:space="0" w:color="auto"/>
            <w:bottom w:val="none" w:sz="0" w:space="0" w:color="auto"/>
            <w:right w:val="none" w:sz="0" w:space="0" w:color="auto"/>
          </w:divBdr>
        </w:div>
        <w:div w:id="1234468626">
          <w:marLeft w:val="446"/>
          <w:marRight w:val="0"/>
          <w:marTop w:val="0"/>
          <w:marBottom w:val="0"/>
          <w:divBdr>
            <w:top w:val="none" w:sz="0" w:space="0" w:color="auto"/>
            <w:left w:val="none" w:sz="0" w:space="0" w:color="auto"/>
            <w:bottom w:val="none" w:sz="0" w:space="0" w:color="auto"/>
            <w:right w:val="none" w:sz="0" w:space="0" w:color="auto"/>
          </w:divBdr>
        </w:div>
        <w:div w:id="1338925809">
          <w:marLeft w:val="446"/>
          <w:marRight w:val="0"/>
          <w:marTop w:val="0"/>
          <w:marBottom w:val="0"/>
          <w:divBdr>
            <w:top w:val="none" w:sz="0" w:space="0" w:color="auto"/>
            <w:left w:val="none" w:sz="0" w:space="0" w:color="auto"/>
            <w:bottom w:val="none" w:sz="0" w:space="0" w:color="auto"/>
            <w:right w:val="none" w:sz="0" w:space="0" w:color="auto"/>
          </w:divBdr>
        </w:div>
      </w:divsChild>
    </w:div>
    <w:div w:id="1172338196">
      <w:bodyDiv w:val="1"/>
      <w:marLeft w:val="0"/>
      <w:marRight w:val="0"/>
      <w:marTop w:val="0"/>
      <w:marBottom w:val="0"/>
      <w:divBdr>
        <w:top w:val="none" w:sz="0" w:space="0" w:color="auto"/>
        <w:left w:val="none" w:sz="0" w:space="0" w:color="auto"/>
        <w:bottom w:val="none" w:sz="0" w:space="0" w:color="auto"/>
        <w:right w:val="none" w:sz="0" w:space="0" w:color="auto"/>
      </w:divBdr>
    </w:div>
    <w:div w:id="1425687438">
      <w:bodyDiv w:val="1"/>
      <w:marLeft w:val="0"/>
      <w:marRight w:val="0"/>
      <w:marTop w:val="0"/>
      <w:marBottom w:val="0"/>
      <w:divBdr>
        <w:top w:val="none" w:sz="0" w:space="0" w:color="auto"/>
        <w:left w:val="none" w:sz="0" w:space="0" w:color="auto"/>
        <w:bottom w:val="none" w:sz="0" w:space="0" w:color="auto"/>
        <w:right w:val="none" w:sz="0" w:space="0" w:color="auto"/>
      </w:divBdr>
    </w:div>
    <w:div w:id="1461261087">
      <w:bodyDiv w:val="1"/>
      <w:marLeft w:val="0"/>
      <w:marRight w:val="0"/>
      <w:marTop w:val="0"/>
      <w:marBottom w:val="0"/>
      <w:divBdr>
        <w:top w:val="none" w:sz="0" w:space="0" w:color="auto"/>
        <w:left w:val="none" w:sz="0" w:space="0" w:color="auto"/>
        <w:bottom w:val="none" w:sz="0" w:space="0" w:color="auto"/>
        <w:right w:val="none" w:sz="0" w:space="0" w:color="auto"/>
      </w:divBdr>
    </w:div>
    <w:div w:id="1466973127">
      <w:bodyDiv w:val="1"/>
      <w:marLeft w:val="0"/>
      <w:marRight w:val="0"/>
      <w:marTop w:val="0"/>
      <w:marBottom w:val="0"/>
      <w:divBdr>
        <w:top w:val="none" w:sz="0" w:space="0" w:color="auto"/>
        <w:left w:val="none" w:sz="0" w:space="0" w:color="auto"/>
        <w:bottom w:val="none" w:sz="0" w:space="0" w:color="auto"/>
        <w:right w:val="none" w:sz="0" w:space="0" w:color="auto"/>
      </w:divBdr>
    </w:div>
    <w:div w:id="1529636153">
      <w:bodyDiv w:val="1"/>
      <w:marLeft w:val="0"/>
      <w:marRight w:val="0"/>
      <w:marTop w:val="0"/>
      <w:marBottom w:val="0"/>
      <w:divBdr>
        <w:top w:val="none" w:sz="0" w:space="0" w:color="auto"/>
        <w:left w:val="none" w:sz="0" w:space="0" w:color="auto"/>
        <w:bottom w:val="none" w:sz="0" w:space="0" w:color="auto"/>
        <w:right w:val="none" w:sz="0" w:space="0" w:color="auto"/>
      </w:divBdr>
    </w:div>
    <w:div w:id="1539705960">
      <w:bodyDiv w:val="1"/>
      <w:marLeft w:val="0"/>
      <w:marRight w:val="0"/>
      <w:marTop w:val="0"/>
      <w:marBottom w:val="0"/>
      <w:divBdr>
        <w:top w:val="none" w:sz="0" w:space="0" w:color="auto"/>
        <w:left w:val="none" w:sz="0" w:space="0" w:color="auto"/>
        <w:bottom w:val="none" w:sz="0" w:space="0" w:color="auto"/>
        <w:right w:val="none" w:sz="0" w:space="0" w:color="auto"/>
      </w:divBdr>
    </w:div>
    <w:div w:id="1548756704">
      <w:bodyDiv w:val="1"/>
      <w:marLeft w:val="0"/>
      <w:marRight w:val="0"/>
      <w:marTop w:val="0"/>
      <w:marBottom w:val="0"/>
      <w:divBdr>
        <w:top w:val="none" w:sz="0" w:space="0" w:color="auto"/>
        <w:left w:val="none" w:sz="0" w:space="0" w:color="auto"/>
        <w:bottom w:val="none" w:sz="0" w:space="0" w:color="auto"/>
        <w:right w:val="none" w:sz="0" w:space="0" w:color="auto"/>
      </w:divBdr>
    </w:div>
    <w:div w:id="1579901001">
      <w:bodyDiv w:val="1"/>
      <w:marLeft w:val="0"/>
      <w:marRight w:val="0"/>
      <w:marTop w:val="0"/>
      <w:marBottom w:val="0"/>
      <w:divBdr>
        <w:top w:val="none" w:sz="0" w:space="0" w:color="auto"/>
        <w:left w:val="none" w:sz="0" w:space="0" w:color="auto"/>
        <w:bottom w:val="none" w:sz="0" w:space="0" w:color="auto"/>
        <w:right w:val="none" w:sz="0" w:space="0" w:color="auto"/>
      </w:divBdr>
      <w:divsChild>
        <w:div w:id="121967414">
          <w:marLeft w:val="1166"/>
          <w:marRight w:val="0"/>
          <w:marTop w:val="0"/>
          <w:marBottom w:val="0"/>
          <w:divBdr>
            <w:top w:val="none" w:sz="0" w:space="0" w:color="auto"/>
            <w:left w:val="none" w:sz="0" w:space="0" w:color="auto"/>
            <w:bottom w:val="none" w:sz="0" w:space="0" w:color="auto"/>
            <w:right w:val="none" w:sz="0" w:space="0" w:color="auto"/>
          </w:divBdr>
        </w:div>
        <w:div w:id="384960498">
          <w:marLeft w:val="1166"/>
          <w:marRight w:val="0"/>
          <w:marTop w:val="0"/>
          <w:marBottom w:val="0"/>
          <w:divBdr>
            <w:top w:val="none" w:sz="0" w:space="0" w:color="auto"/>
            <w:left w:val="none" w:sz="0" w:space="0" w:color="auto"/>
            <w:bottom w:val="none" w:sz="0" w:space="0" w:color="auto"/>
            <w:right w:val="none" w:sz="0" w:space="0" w:color="auto"/>
          </w:divBdr>
        </w:div>
        <w:div w:id="394746270">
          <w:marLeft w:val="1166"/>
          <w:marRight w:val="0"/>
          <w:marTop w:val="0"/>
          <w:marBottom w:val="0"/>
          <w:divBdr>
            <w:top w:val="none" w:sz="0" w:space="0" w:color="auto"/>
            <w:left w:val="none" w:sz="0" w:space="0" w:color="auto"/>
            <w:bottom w:val="none" w:sz="0" w:space="0" w:color="auto"/>
            <w:right w:val="none" w:sz="0" w:space="0" w:color="auto"/>
          </w:divBdr>
        </w:div>
        <w:div w:id="484515426">
          <w:marLeft w:val="1166"/>
          <w:marRight w:val="0"/>
          <w:marTop w:val="0"/>
          <w:marBottom w:val="0"/>
          <w:divBdr>
            <w:top w:val="none" w:sz="0" w:space="0" w:color="auto"/>
            <w:left w:val="none" w:sz="0" w:space="0" w:color="auto"/>
            <w:bottom w:val="none" w:sz="0" w:space="0" w:color="auto"/>
            <w:right w:val="none" w:sz="0" w:space="0" w:color="auto"/>
          </w:divBdr>
        </w:div>
        <w:div w:id="491678412">
          <w:marLeft w:val="1166"/>
          <w:marRight w:val="0"/>
          <w:marTop w:val="0"/>
          <w:marBottom w:val="0"/>
          <w:divBdr>
            <w:top w:val="none" w:sz="0" w:space="0" w:color="auto"/>
            <w:left w:val="none" w:sz="0" w:space="0" w:color="auto"/>
            <w:bottom w:val="none" w:sz="0" w:space="0" w:color="auto"/>
            <w:right w:val="none" w:sz="0" w:space="0" w:color="auto"/>
          </w:divBdr>
        </w:div>
        <w:div w:id="554700603">
          <w:marLeft w:val="446"/>
          <w:marRight w:val="0"/>
          <w:marTop w:val="0"/>
          <w:marBottom w:val="0"/>
          <w:divBdr>
            <w:top w:val="none" w:sz="0" w:space="0" w:color="auto"/>
            <w:left w:val="none" w:sz="0" w:space="0" w:color="auto"/>
            <w:bottom w:val="none" w:sz="0" w:space="0" w:color="auto"/>
            <w:right w:val="none" w:sz="0" w:space="0" w:color="auto"/>
          </w:divBdr>
        </w:div>
        <w:div w:id="771557685">
          <w:marLeft w:val="1166"/>
          <w:marRight w:val="0"/>
          <w:marTop w:val="0"/>
          <w:marBottom w:val="0"/>
          <w:divBdr>
            <w:top w:val="none" w:sz="0" w:space="0" w:color="auto"/>
            <w:left w:val="none" w:sz="0" w:space="0" w:color="auto"/>
            <w:bottom w:val="none" w:sz="0" w:space="0" w:color="auto"/>
            <w:right w:val="none" w:sz="0" w:space="0" w:color="auto"/>
          </w:divBdr>
        </w:div>
        <w:div w:id="1439908591">
          <w:marLeft w:val="446"/>
          <w:marRight w:val="0"/>
          <w:marTop w:val="0"/>
          <w:marBottom w:val="0"/>
          <w:divBdr>
            <w:top w:val="none" w:sz="0" w:space="0" w:color="auto"/>
            <w:left w:val="none" w:sz="0" w:space="0" w:color="auto"/>
            <w:bottom w:val="none" w:sz="0" w:space="0" w:color="auto"/>
            <w:right w:val="none" w:sz="0" w:space="0" w:color="auto"/>
          </w:divBdr>
        </w:div>
        <w:div w:id="1519739330">
          <w:marLeft w:val="1166"/>
          <w:marRight w:val="0"/>
          <w:marTop w:val="0"/>
          <w:marBottom w:val="0"/>
          <w:divBdr>
            <w:top w:val="none" w:sz="0" w:space="0" w:color="auto"/>
            <w:left w:val="none" w:sz="0" w:space="0" w:color="auto"/>
            <w:bottom w:val="none" w:sz="0" w:space="0" w:color="auto"/>
            <w:right w:val="none" w:sz="0" w:space="0" w:color="auto"/>
          </w:divBdr>
        </w:div>
        <w:div w:id="1533496471">
          <w:marLeft w:val="1166"/>
          <w:marRight w:val="0"/>
          <w:marTop w:val="0"/>
          <w:marBottom w:val="0"/>
          <w:divBdr>
            <w:top w:val="none" w:sz="0" w:space="0" w:color="auto"/>
            <w:left w:val="none" w:sz="0" w:space="0" w:color="auto"/>
            <w:bottom w:val="none" w:sz="0" w:space="0" w:color="auto"/>
            <w:right w:val="none" w:sz="0" w:space="0" w:color="auto"/>
          </w:divBdr>
        </w:div>
        <w:div w:id="1628925826">
          <w:marLeft w:val="1166"/>
          <w:marRight w:val="0"/>
          <w:marTop w:val="0"/>
          <w:marBottom w:val="0"/>
          <w:divBdr>
            <w:top w:val="none" w:sz="0" w:space="0" w:color="auto"/>
            <w:left w:val="none" w:sz="0" w:space="0" w:color="auto"/>
            <w:bottom w:val="none" w:sz="0" w:space="0" w:color="auto"/>
            <w:right w:val="none" w:sz="0" w:space="0" w:color="auto"/>
          </w:divBdr>
        </w:div>
        <w:div w:id="1715036730">
          <w:marLeft w:val="446"/>
          <w:marRight w:val="0"/>
          <w:marTop w:val="0"/>
          <w:marBottom w:val="0"/>
          <w:divBdr>
            <w:top w:val="none" w:sz="0" w:space="0" w:color="auto"/>
            <w:left w:val="none" w:sz="0" w:space="0" w:color="auto"/>
            <w:bottom w:val="none" w:sz="0" w:space="0" w:color="auto"/>
            <w:right w:val="none" w:sz="0" w:space="0" w:color="auto"/>
          </w:divBdr>
        </w:div>
        <w:div w:id="1988126132">
          <w:marLeft w:val="1166"/>
          <w:marRight w:val="0"/>
          <w:marTop w:val="0"/>
          <w:marBottom w:val="0"/>
          <w:divBdr>
            <w:top w:val="none" w:sz="0" w:space="0" w:color="auto"/>
            <w:left w:val="none" w:sz="0" w:space="0" w:color="auto"/>
            <w:bottom w:val="none" w:sz="0" w:space="0" w:color="auto"/>
            <w:right w:val="none" w:sz="0" w:space="0" w:color="auto"/>
          </w:divBdr>
        </w:div>
        <w:div w:id="2072380785">
          <w:marLeft w:val="446"/>
          <w:marRight w:val="0"/>
          <w:marTop w:val="0"/>
          <w:marBottom w:val="0"/>
          <w:divBdr>
            <w:top w:val="none" w:sz="0" w:space="0" w:color="auto"/>
            <w:left w:val="none" w:sz="0" w:space="0" w:color="auto"/>
            <w:bottom w:val="none" w:sz="0" w:space="0" w:color="auto"/>
            <w:right w:val="none" w:sz="0" w:space="0" w:color="auto"/>
          </w:divBdr>
        </w:div>
        <w:div w:id="2091467769">
          <w:marLeft w:val="1166"/>
          <w:marRight w:val="0"/>
          <w:marTop w:val="0"/>
          <w:marBottom w:val="0"/>
          <w:divBdr>
            <w:top w:val="none" w:sz="0" w:space="0" w:color="auto"/>
            <w:left w:val="none" w:sz="0" w:space="0" w:color="auto"/>
            <w:bottom w:val="none" w:sz="0" w:space="0" w:color="auto"/>
            <w:right w:val="none" w:sz="0" w:space="0" w:color="auto"/>
          </w:divBdr>
        </w:div>
      </w:divsChild>
    </w:div>
    <w:div w:id="1692797788">
      <w:bodyDiv w:val="1"/>
      <w:marLeft w:val="0"/>
      <w:marRight w:val="0"/>
      <w:marTop w:val="0"/>
      <w:marBottom w:val="0"/>
      <w:divBdr>
        <w:top w:val="none" w:sz="0" w:space="0" w:color="auto"/>
        <w:left w:val="none" w:sz="0" w:space="0" w:color="auto"/>
        <w:bottom w:val="none" w:sz="0" w:space="0" w:color="auto"/>
        <w:right w:val="none" w:sz="0" w:space="0" w:color="auto"/>
      </w:divBdr>
    </w:div>
    <w:div w:id="1705255346">
      <w:bodyDiv w:val="1"/>
      <w:marLeft w:val="0"/>
      <w:marRight w:val="0"/>
      <w:marTop w:val="0"/>
      <w:marBottom w:val="0"/>
      <w:divBdr>
        <w:top w:val="none" w:sz="0" w:space="0" w:color="auto"/>
        <w:left w:val="none" w:sz="0" w:space="0" w:color="auto"/>
        <w:bottom w:val="none" w:sz="0" w:space="0" w:color="auto"/>
        <w:right w:val="none" w:sz="0" w:space="0" w:color="auto"/>
      </w:divBdr>
    </w:div>
    <w:div w:id="1785228248">
      <w:bodyDiv w:val="1"/>
      <w:marLeft w:val="0"/>
      <w:marRight w:val="0"/>
      <w:marTop w:val="0"/>
      <w:marBottom w:val="0"/>
      <w:divBdr>
        <w:top w:val="none" w:sz="0" w:space="0" w:color="auto"/>
        <w:left w:val="none" w:sz="0" w:space="0" w:color="auto"/>
        <w:bottom w:val="none" w:sz="0" w:space="0" w:color="auto"/>
        <w:right w:val="none" w:sz="0" w:space="0" w:color="auto"/>
      </w:divBdr>
    </w:div>
    <w:div w:id="1878009654">
      <w:bodyDiv w:val="1"/>
      <w:marLeft w:val="0"/>
      <w:marRight w:val="0"/>
      <w:marTop w:val="0"/>
      <w:marBottom w:val="0"/>
      <w:divBdr>
        <w:top w:val="none" w:sz="0" w:space="0" w:color="auto"/>
        <w:left w:val="none" w:sz="0" w:space="0" w:color="auto"/>
        <w:bottom w:val="none" w:sz="0" w:space="0" w:color="auto"/>
        <w:right w:val="none" w:sz="0" w:space="0" w:color="auto"/>
      </w:divBdr>
    </w:div>
    <w:div w:id="2072844276">
      <w:bodyDiv w:val="1"/>
      <w:marLeft w:val="0"/>
      <w:marRight w:val="0"/>
      <w:marTop w:val="0"/>
      <w:marBottom w:val="0"/>
      <w:divBdr>
        <w:top w:val="none" w:sz="0" w:space="0" w:color="auto"/>
        <w:left w:val="none" w:sz="0" w:space="0" w:color="auto"/>
        <w:bottom w:val="none" w:sz="0" w:space="0" w:color="auto"/>
        <w:right w:val="none" w:sz="0" w:space="0" w:color="auto"/>
      </w:divBdr>
      <w:divsChild>
        <w:div w:id="312224307">
          <w:marLeft w:val="446"/>
          <w:marRight w:val="0"/>
          <w:marTop w:val="0"/>
          <w:marBottom w:val="0"/>
          <w:divBdr>
            <w:top w:val="none" w:sz="0" w:space="0" w:color="auto"/>
            <w:left w:val="none" w:sz="0" w:space="0" w:color="auto"/>
            <w:bottom w:val="none" w:sz="0" w:space="0" w:color="auto"/>
            <w:right w:val="none" w:sz="0" w:space="0" w:color="auto"/>
          </w:divBdr>
        </w:div>
        <w:div w:id="464661090">
          <w:marLeft w:val="446"/>
          <w:marRight w:val="0"/>
          <w:marTop w:val="0"/>
          <w:marBottom w:val="0"/>
          <w:divBdr>
            <w:top w:val="none" w:sz="0" w:space="0" w:color="auto"/>
            <w:left w:val="none" w:sz="0" w:space="0" w:color="auto"/>
            <w:bottom w:val="none" w:sz="0" w:space="0" w:color="auto"/>
            <w:right w:val="none" w:sz="0" w:space="0" w:color="auto"/>
          </w:divBdr>
        </w:div>
        <w:div w:id="1663586106">
          <w:marLeft w:val="446"/>
          <w:marRight w:val="0"/>
          <w:marTop w:val="0"/>
          <w:marBottom w:val="0"/>
          <w:divBdr>
            <w:top w:val="none" w:sz="0" w:space="0" w:color="auto"/>
            <w:left w:val="none" w:sz="0" w:space="0" w:color="auto"/>
            <w:bottom w:val="none" w:sz="0" w:space="0" w:color="auto"/>
            <w:right w:val="none" w:sz="0" w:space="0" w:color="auto"/>
          </w:divBdr>
        </w:div>
        <w:div w:id="1874464780">
          <w:marLeft w:val="446"/>
          <w:marRight w:val="0"/>
          <w:marTop w:val="0"/>
          <w:marBottom w:val="0"/>
          <w:divBdr>
            <w:top w:val="none" w:sz="0" w:space="0" w:color="auto"/>
            <w:left w:val="none" w:sz="0" w:space="0" w:color="auto"/>
            <w:bottom w:val="none" w:sz="0" w:space="0" w:color="auto"/>
            <w:right w:val="none" w:sz="0" w:space="0" w:color="auto"/>
          </w:divBdr>
        </w:div>
      </w:divsChild>
    </w:div>
    <w:div w:id="20748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minceturgobpe.sharepoint.com/Shared%20Documents/Forms/AllItems.aspx?viewpath=%2FShared%20Documents%2FForms%2FAllItems%2Easpx&amp;id=%2FShared%20Documents%2FVUCE2%2FTransversales%2FBuzon%2F2%2EFUNCIONALES%2FRequerimientos%5FNo%5FFuncionales&amp;viewid=fdaf29ee%2D1dbc%2D43a5%2D800e%2Dcc2923a5d4d4"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10510DE51740A75C2305DFD8DC0B" ma:contentTypeVersion="11" ma:contentTypeDescription="Create a new document." ma:contentTypeScope="" ma:versionID="fdc9bf52762a1796e52eaea361de5b3f">
  <xsd:schema xmlns:xsd="http://www.w3.org/2001/XMLSchema" xmlns:xs="http://www.w3.org/2001/XMLSchema" xmlns:p="http://schemas.microsoft.com/office/2006/metadata/properties" xmlns:ns2="083ff26b-a94d-4eb9-b747-c9bdf82d91d1" xmlns:ns3="43ba3e12-7e44-4d17-aa06-01b8f7cca1e1" targetNamespace="http://schemas.microsoft.com/office/2006/metadata/properties" ma:root="true" ma:fieldsID="64c16fb6302b60b9404120adca41b65a" ns2:_="" ns3:_="">
    <xsd:import namespace="083ff26b-a94d-4eb9-b747-c9bdf82d91d1"/>
    <xsd:import namespace="43ba3e12-7e44-4d17-aa06-01b8f7cca1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ff26b-a94d-4eb9-b747-c9bdf82d9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deb819c-527b-4b8e-a221-eabcedfbe0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ba3e12-7e44-4d17-aa06-01b8f7cca1e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64bd8b7-2529-42c0-ad4c-5a7c76ef8644}" ma:internalName="TaxCatchAll" ma:showField="CatchAllData" ma:web="43ba3e12-7e44-4d17-aa06-01b8f7cca1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83ff26b-a94d-4eb9-b747-c9bdf82d91d1">
      <Terms xmlns="http://schemas.microsoft.com/office/infopath/2007/PartnerControls"/>
    </lcf76f155ced4ddcb4097134ff3c332f>
    <TaxCatchAll xmlns="43ba3e12-7e44-4d17-aa06-01b8f7cca1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8AC693-F2F6-44D9-AA14-96B214C0A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ff26b-a94d-4eb9-b747-c9bdf82d91d1"/>
    <ds:schemaRef ds:uri="43ba3e12-7e44-4d17-aa06-01b8f7cca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DCE6C4-203C-4927-9124-6F30815FDD9E}">
  <ds:schemaRefs>
    <ds:schemaRef ds:uri="http://schemas.openxmlformats.org/officeDocument/2006/bibliography"/>
  </ds:schemaRefs>
</ds:datastoreItem>
</file>

<file path=customXml/itemProps3.xml><?xml version="1.0" encoding="utf-8"?>
<ds:datastoreItem xmlns:ds="http://schemas.openxmlformats.org/officeDocument/2006/customXml" ds:itemID="{7BFE3050-F9D6-444D-BF36-A4995B626385}">
  <ds:schemaRefs>
    <ds:schemaRef ds:uri="http://schemas.microsoft.com/office/2006/metadata/properties"/>
    <ds:schemaRef ds:uri="http://schemas.microsoft.com/office/infopath/2007/PartnerControls"/>
    <ds:schemaRef ds:uri="083ff26b-a94d-4eb9-b747-c9bdf82d91d1"/>
    <ds:schemaRef ds:uri="43ba3e12-7e44-4d17-aa06-01b8f7cca1e1"/>
  </ds:schemaRefs>
</ds:datastoreItem>
</file>

<file path=customXml/itemProps4.xml><?xml version="1.0" encoding="utf-8"?>
<ds:datastoreItem xmlns:ds="http://schemas.openxmlformats.org/officeDocument/2006/customXml" ds:itemID="{228F4B24-C2D1-4A4A-9D55-AE6DD164E4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18</Pages>
  <Words>3843</Words>
  <Characters>21138</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Salas</dc:creator>
  <cp:keywords/>
  <dc:description/>
  <cp:lastModifiedBy>ALEJANDRO TALANCHA ESQUIVES</cp:lastModifiedBy>
  <cp:revision>235</cp:revision>
  <dcterms:created xsi:type="dcterms:W3CDTF">2024-09-26T21:28:00Z</dcterms:created>
  <dcterms:modified xsi:type="dcterms:W3CDTF">2025-01-14T21:25:00Z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0x0101000CF410510DE51740A75C2305DFD8DC0B</vt:lpwstr>
  </property>
</Properties>
</file>