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1E723" w14:textId="1F4FD277" w:rsidR="00F2519F" w:rsidRDefault="00F2519F" w:rsidP="000276C7">
      <w:pPr>
        <w:spacing w:before="240" w:after="240"/>
        <w:rPr>
          <w:rFonts w:ascii="Arial" w:hAnsi="Arial" w:cs="Arial"/>
          <w:b/>
          <w:bCs/>
          <w:sz w:val="28"/>
          <w:szCs w:val="28"/>
        </w:rPr>
      </w:pPr>
      <w:bookmarkStart w:id="0" w:name="_Toc139045764"/>
      <w:bookmarkStart w:id="1" w:name="_GoBack"/>
      <w:bookmarkEnd w:id="1"/>
      <w:r w:rsidRPr="00F2519F">
        <w:rPr>
          <w:rFonts w:ascii="Arial" w:hAnsi="Arial" w:cs="Arial"/>
          <w:b/>
          <w:bCs/>
          <w:sz w:val="28"/>
          <w:szCs w:val="28"/>
        </w:rPr>
        <w:t xml:space="preserve">VUCEPERPAM-8072 Asociación de la ficha técnica con la </w:t>
      </w:r>
      <w:r>
        <w:rPr>
          <w:rFonts w:ascii="Arial" w:hAnsi="Arial" w:cs="Arial"/>
          <w:b/>
          <w:bCs/>
          <w:sz w:val="28"/>
          <w:szCs w:val="28"/>
        </w:rPr>
        <w:t>DUE</w:t>
      </w:r>
    </w:p>
    <w:p w14:paraId="66511A76" w14:textId="6001CC92" w:rsidR="000276C7" w:rsidRPr="002D1EDA" w:rsidRDefault="000276C7" w:rsidP="000276C7">
      <w:pPr>
        <w:spacing w:before="240" w:after="240"/>
        <w:rPr>
          <w:rFonts w:ascii="Arial" w:hAnsi="Arial" w:cs="Arial"/>
          <w:b/>
          <w:bCs/>
        </w:rPr>
      </w:pPr>
      <w:r w:rsidRPr="002D1EDA">
        <w:rPr>
          <w:rFonts w:ascii="Arial" w:hAnsi="Arial" w:cs="Arial"/>
          <w:b/>
          <w:bCs/>
        </w:rPr>
        <w:t>DEFINICIÓN</w:t>
      </w:r>
    </w:p>
    <w:p w14:paraId="33C727F3" w14:textId="77777777" w:rsidR="00C870B8" w:rsidRPr="002D1EDA" w:rsidRDefault="00C870B8" w:rsidP="00C870B8">
      <w:pPr>
        <w:tabs>
          <w:tab w:val="left" w:pos="1101"/>
        </w:tabs>
        <w:spacing w:before="120" w:line="276" w:lineRule="auto"/>
        <w:ind w:left="1095" w:hanging="1095"/>
        <w:textAlignment w:val="baseline"/>
        <w:rPr>
          <w:rFonts w:ascii="Arial" w:eastAsia="Arial" w:hAnsi="Arial" w:cs="Arial"/>
          <w:color w:val="181717"/>
          <w:sz w:val="20"/>
          <w:szCs w:val="20"/>
        </w:rPr>
      </w:pPr>
      <w:r w:rsidRPr="002D1EDA">
        <w:rPr>
          <w:rFonts w:ascii="Arial" w:eastAsia="Times New Roman" w:hAnsi="Arial" w:cs="Arial"/>
          <w:b/>
          <w:bCs/>
          <w:sz w:val="20"/>
          <w:szCs w:val="20"/>
          <w:lang w:eastAsia="es-PE"/>
        </w:rPr>
        <w:t>Como</w:t>
      </w:r>
      <w:r w:rsidRPr="002D1EDA">
        <w:rPr>
          <w:rFonts w:ascii="Arial" w:eastAsia="Times New Roman" w:hAnsi="Arial" w:cs="Arial"/>
          <w:sz w:val="24"/>
          <w:szCs w:val="21"/>
          <w:lang w:eastAsia="es-PE"/>
        </w:rPr>
        <w:tab/>
      </w:r>
      <w:r w:rsidRPr="002D1EDA">
        <w:rPr>
          <w:rFonts w:ascii="Arial" w:eastAsia="Times New Roman" w:hAnsi="Arial" w:cs="Arial"/>
          <w:sz w:val="20"/>
          <w:szCs w:val="20"/>
          <w:lang w:eastAsia="es-PE"/>
        </w:rPr>
        <w:t xml:space="preserve">Rol autorizado </w:t>
      </w:r>
    </w:p>
    <w:p w14:paraId="7A54550A" w14:textId="77777777" w:rsidR="00C870B8" w:rsidRPr="005A6EDC" w:rsidRDefault="00C870B8" w:rsidP="00C870B8">
      <w:pPr>
        <w:pStyle w:val="Prrafodelista"/>
        <w:numPr>
          <w:ilvl w:val="0"/>
          <w:numId w:val="8"/>
        </w:numPr>
        <w:tabs>
          <w:tab w:val="left" w:pos="1101"/>
        </w:tabs>
        <w:spacing w:before="120" w:after="240" w:line="276" w:lineRule="auto"/>
        <w:textAlignment w:val="baseline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CP</w:t>
      </w:r>
      <w:r w:rsidRPr="005A6EDC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A</w:t>
      </w:r>
      <w:r w:rsidRPr="005A6EDC">
        <w:rPr>
          <w:rFonts w:ascii="Arial" w:hAnsi="Arial" w:cs="Arial"/>
          <w:sz w:val="20"/>
          <w:szCs w:val="20"/>
        </w:rPr>
        <w:t>dministrado.</w:t>
      </w:r>
      <w:r>
        <w:rPr>
          <w:rFonts w:ascii="Arial" w:hAnsi="Arial" w:cs="Arial"/>
          <w:sz w:val="20"/>
          <w:szCs w:val="20"/>
        </w:rPr>
        <w:t>S</w:t>
      </w:r>
      <w:r w:rsidRPr="005A6EDC">
        <w:rPr>
          <w:rFonts w:ascii="Arial" w:hAnsi="Arial" w:cs="Arial"/>
          <w:sz w:val="20"/>
          <w:szCs w:val="20"/>
        </w:rPr>
        <w:t>upervisor</w:t>
      </w:r>
      <w:proofErr w:type="spellEnd"/>
      <w:proofErr w:type="gramEnd"/>
    </w:p>
    <w:p w14:paraId="104F5094" w14:textId="77777777" w:rsidR="00C870B8" w:rsidRPr="005A6EDC" w:rsidRDefault="00C870B8" w:rsidP="00C870B8">
      <w:pPr>
        <w:pStyle w:val="Prrafodelista"/>
        <w:numPr>
          <w:ilvl w:val="0"/>
          <w:numId w:val="8"/>
        </w:numPr>
        <w:tabs>
          <w:tab w:val="left" w:pos="1101"/>
        </w:tabs>
        <w:spacing w:before="120" w:after="240" w:line="276" w:lineRule="auto"/>
        <w:textAlignment w:val="baseline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CP</w:t>
      </w:r>
      <w:r w:rsidRPr="005A6EDC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A</w:t>
      </w:r>
      <w:r w:rsidRPr="005A6EDC">
        <w:rPr>
          <w:rFonts w:ascii="Arial" w:hAnsi="Arial" w:cs="Arial"/>
          <w:sz w:val="20"/>
          <w:szCs w:val="20"/>
        </w:rPr>
        <w:t>dministrado.</w:t>
      </w:r>
      <w:r>
        <w:rPr>
          <w:rFonts w:ascii="Arial" w:hAnsi="Arial" w:cs="Arial"/>
          <w:sz w:val="20"/>
          <w:szCs w:val="20"/>
        </w:rPr>
        <w:t>O</w:t>
      </w:r>
      <w:r w:rsidRPr="005A6EDC">
        <w:rPr>
          <w:rFonts w:ascii="Arial" w:hAnsi="Arial" w:cs="Arial"/>
          <w:sz w:val="20"/>
          <w:szCs w:val="20"/>
        </w:rPr>
        <w:t>perador</w:t>
      </w:r>
      <w:proofErr w:type="spellEnd"/>
      <w:proofErr w:type="gramEnd"/>
    </w:p>
    <w:p w14:paraId="4DD2FFA1" w14:textId="77777777" w:rsidR="00C870B8" w:rsidRPr="005A6EDC" w:rsidRDefault="00C870B8" w:rsidP="00C870B8">
      <w:pPr>
        <w:pStyle w:val="Prrafodelista"/>
        <w:numPr>
          <w:ilvl w:val="0"/>
          <w:numId w:val="8"/>
        </w:numPr>
        <w:tabs>
          <w:tab w:val="left" w:pos="1101"/>
        </w:tabs>
        <w:spacing w:before="120" w:after="240" w:line="276" w:lineRule="auto"/>
        <w:textAlignment w:val="baseline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CP</w:t>
      </w:r>
      <w:r w:rsidRPr="005A6EDC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A</w:t>
      </w:r>
      <w:r w:rsidRPr="005A6EDC">
        <w:rPr>
          <w:rFonts w:ascii="Arial" w:hAnsi="Arial" w:cs="Arial"/>
          <w:sz w:val="20"/>
          <w:szCs w:val="20"/>
        </w:rPr>
        <w:t>dministrado.</w:t>
      </w:r>
      <w:r>
        <w:rPr>
          <w:rFonts w:ascii="Arial" w:hAnsi="Arial" w:cs="Arial"/>
          <w:sz w:val="20"/>
          <w:szCs w:val="20"/>
        </w:rPr>
        <w:t>N</w:t>
      </w:r>
      <w:r w:rsidRPr="005A6EDC">
        <w:rPr>
          <w:rFonts w:ascii="Arial" w:hAnsi="Arial" w:cs="Arial"/>
          <w:sz w:val="20"/>
          <w:szCs w:val="20"/>
        </w:rPr>
        <w:t>acional</w:t>
      </w:r>
      <w:proofErr w:type="gramEnd"/>
      <w:r w:rsidRPr="005A6EDC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S</w:t>
      </w:r>
      <w:r w:rsidRPr="005A6EDC">
        <w:rPr>
          <w:rFonts w:ascii="Arial" w:hAnsi="Arial" w:cs="Arial"/>
          <w:sz w:val="20"/>
          <w:szCs w:val="20"/>
        </w:rPr>
        <w:t>upervisor</w:t>
      </w:r>
      <w:proofErr w:type="spellEnd"/>
    </w:p>
    <w:p w14:paraId="32A5905E" w14:textId="77777777" w:rsidR="00C870B8" w:rsidRPr="005A6EDC" w:rsidRDefault="00C870B8" w:rsidP="00C870B8">
      <w:pPr>
        <w:pStyle w:val="Prrafodelista"/>
        <w:numPr>
          <w:ilvl w:val="0"/>
          <w:numId w:val="8"/>
        </w:numPr>
        <w:tabs>
          <w:tab w:val="left" w:pos="1101"/>
        </w:tabs>
        <w:spacing w:before="120" w:after="240" w:line="276" w:lineRule="auto"/>
        <w:textAlignment w:val="baseline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CP</w:t>
      </w:r>
      <w:r w:rsidRPr="005A6EDC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A</w:t>
      </w:r>
      <w:r w:rsidRPr="005A6EDC">
        <w:rPr>
          <w:rFonts w:ascii="Arial" w:hAnsi="Arial" w:cs="Arial"/>
          <w:sz w:val="20"/>
          <w:szCs w:val="20"/>
        </w:rPr>
        <w:t>dministrado.</w:t>
      </w:r>
      <w:r>
        <w:rPr>
          <w:rFonts w:ascii="Arial" w:hAnsi="Arial" w:cs="Arial"/>
          <w:sz w:val="20"/>
          <w:szCs w:val="20"/>
        </w:rPr>
        <w:t>N</w:t>
      </w:r>
      <w:r w:rsidRPr="005A6EDC">
        <w:rPr>
          <w:rFonts w:ascii="Arial" w:hAnsi="Arial" w:cs="Arial"/>
          <w:sz w:val="20"/>
          <w:szCs w:val="20"/>
        </w:rPr>
        <w:t>acional</w:t>
      </w:r>
      <w:proofErr w:type="gramEnd"/>
      <w:r w:rsidRPr="005A6EDC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O</w:t>
      </w:r>
      <w:r w:rsidRPr="005A6EDC">
        <w:rPr>
          <w:rFonts w:ascii="Arial" w:hAnsi="Arial" w:cs="Arial"/>
          <w:sz w:val="20"/>
          <w:szCs w:val="20"/>
        </w:rPr>
        <w:t>perador</w:t>
      </w:r>
      <w:proofErr w:type="spellEnd"/>
    </w:p>
    <w:p w14:paraId="14A02790" w14:textId="77777777" w:rsidR="00C870B8" w:rsidRPr="005A6EDC" w:rsidRDefault="00C870B8" w:rsidP="00C870B8">
      <w:pPr>
        <w:pStyle w:val="Prrafodelista"/>
        <w:numPr>
          <w:ilvl w:val="0"/>
          <w:numId w:val="8"/>
        </w:numPr>
        <w:tabs>
          <w:tab w:val="left" w:pos="1101"/>
        </w:tabs>
        <w:spacing w:before="120" w:after="240" w:line="276" w:lineRule="auto"/>
        <w:textAlignment w:val="baseline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CP</w:t>
      </w:r>
      <w:r w:rsidRPr="005A6EDC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A</w:t>
      </w:r>
      <w:r w:rsidRPr="005A6EDC">
        <w:rPr>
          <w:rFonts w:ascii="Arial" w:hAnsi="Arial" w:cs="Arial"/>
          <w:sz w:val="20"/>
          <w:szCs w:val="20"/>
        </w:rPr>
        <w:t>dministrado.</w:t>
      </w:r>
      <w:r>
        <w:rPr>
          <w:rFonts w:ascii="Arial" w:hAnsi="Arial" w:cs="Arial"/>
          <w:sz w:val="20"/>
          <w:szCs w:val="20"/>
        </w:rPr>
        <w:t>E</w:t>
      </w:r>
      <w:r w:rsidRPr="005A6EDC">
        <w:rPr>
          <w:rFonts w:ascii="Arial" w:hAnsi="Arial" w:cs="Arial"/>
          <w:sz w:val="20"/>
          <w:szCs w:val="20"/>
        </w:rPr>
        <w:t>xtranjero</w:t>
      </w:r>
      <w:proofErr w:type="gramEnd"/>
      <w:r w:rsidRPr="005A6EDC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S</w:t>
      </w:r>
      <w:r w:rsidRPr="005A6EDC">
        <w:rPr>
          <w:rFonts w:ascii="Arial" w:hAnsi="Arial" w:cs="Arial"/>
          <w:sz w:val="20"/>
          <w:szCs w:val="20"/>
        </w:rPr>
        <w:t>upervisor</w:t>
      </w:r>
      <w:proofErr w:type="spellEnd"/>
    </w:p>
    <w:p w14:paraId="32954D12" w14:textId="3199D499" w:rsidR="000276C7" w:rsidRPr="002D1EDA" w:rsidRDefault="000276C7" w:rsidP="000276C7">
      <w:pPr>
        <w:tabs>
          <w:tab w:val="left" w:pos="1101"/>
        </w:tabs>
        <w:spacing w:before="120" w:line="276" w:lineRule="auto"/>
        <w:ind w:left="1095" w:hanging="1095"/>
        <w:textAlignment w:val="baseline"/>
        <w:rPr>
          <w:rFonts w:ascii="Arial" w:eastAsia="Times New Roman" w:hAnsi="Arial" w:cs="Arial"/>
          <w:sz w:val="20"/>
          <w:szCs w:val="20"/>
          <w:lang w:eastAsia="es-PE"/>
        </w:rPr>
      </w:pPr>
      <w:r w:rsidRPr="002D1EDA">
        <w:rPr>
          <w:rFonts w:ascii="Arial" w:eastAsia="Times New Roman" w:hAnsi="Arial" w:cs="Arial"/>
          <w:b/>
          <w:bCs/>
          <w:sz w:val="20"/>
          <w:szCs w:val="20"/>
          <w:lang w:eastAsia="es-PE"/>
        </w:rPr>
        <w:t>QUIERO</w:t>
      </w:r>
      <w:r w:rsidRPr="002D1EDA">
        <w:rPr>
          <w:rFonts w:ascii="Arial" w:eastAsia="Times New Roman" w:hAnsi="Arial" w:cs="Arial"/>
          <w:sz w:val="20"/>
          <w:szCs w:val="20"/>
          <w:lang w:eastAsia="es-PE"/>
        </w:rPr>
        <w:t xml:space="preserve"> </w:t>
      </w:r>
      <w:r w:rsidRPr="002D1EDA">
        <w:rPr>
          <w:rFonts w:ascii="Arial" w:eastAsia="Times New Roman" w:hAnsi="Arial" w:cs="Arial"/>
          <w:sz w:val="20"/>
          <w:szCs w:val="20"/>
          <w:lang w:eastAsia="es-PE"/>
        </w:rPr>
        <w:tab/>
      </w:r>
      <w:r w:rsidR="00F2519F">
        <w:rPr>
          <w:rFonts w:ascii="Arial" w:eastAsia="Times New Roman" w:hAnsi="Arial" w:cs="Arial"/>
          <w:sz w:val="20"/>
          <w:szCs w:val="20"/>
          <w:lang w:eastAsia="es-PE"/>
        </w:rPr>
        <w:t>asociar la ficha técnica de la nave al DUE</w:t>
      </w:r>
      <w:r w:rsidR="00200013">
        <w:rPr>
          <w:rFonts w:ascii="Arial" w:eastAsia="Times New Roman" w:hAnsi="Arial" w:cs="Arial"/>
          <w:sz w:val="20"/>
          <w:szCs w:val="20"/>
          <w:lang w:eastAsia="es-PE"/>
        </w:rPr>
        <w:tab/>
      </w:r>
    </w:p>
    <w:p w14:paraId="24BA86CE" w14:textId="740E8038" w:rsidR="000276C7" w:rsidRPr="002D1EDA" w:rsidRDefault="000276C7" w:rsidP="000276C7">
      <w:pPr>
        <w:tabs>
          <w:tab w:val="left" w:pos="1101"/>
        </w:tabs>
        <w:spacing w:before="120" w:line="276" w:lineRule="auto"/>
        <w:ind w:left="1095" w:hanging="1095"/>
        <w:textAlignment w:val="baseline"/>
        <w:rPr>
          <w:rFonts w:ascii="Arial" w:eastAsia="Times New Roman" w:hAnsi="Arial" w:cs="Arial"/>
          <w:sz w:val="20"/>
          <w:szCs w:val="20"/>
          <w:lang w:eastAsia="es-PE"/>
        </w:rPr>
      </w:pPr>
      <w:r w:rsidRPr="002D1EDA">
        <w:rPr>
          <w:rFonts w:ascii="Arial" w:eastAsia="Times New Roman" w:hAnsi="Arial" w:cs="Arial"/>
          <w:b/>
          <w:bCs/>
          <w:sz w:val="20"/>
          <w:szCs w:val="20"/>
          <w:lang w:eastAsia="es-PE"/>
        </w:rPr>
        <w:t>PARA</w:t>
      </w:r>
      <w:r w:rsidRPr="002D1EDA">
        <w:rPr>
          <w:rFonts w:ascii="Arial" w:eastAsia="Times New Roman" w:hAnsi="Arial" w:cs="Arial"/>
          <w:sz w:val="20"/>
          <w:szCs w:val="20"/>
          <w:lang w:eastAsia="es-PE"/>
        </w:rPr>
        <w:t xml:space="preserve"> </w:t>
      </w:r>
      <w:r w:rsidRPr="002D1EDA">
        <w:rPr>
          <w:rFonts w:ascii="Arial" w:eastAsia="Times New Roman" w:hAnsi="Arial" w:cs="Arial"/>
          <w:sz w:val="20"/>
          <w:szCs w:val="20"/>
          <w:lang w:eastAsia="es-PE"/>
        </w:rPr>
        <w:tab/>
      </w:r>
      <w:r w:rsidR="00F2519F">
        <w:rPr>
          <w:rFonts w:ascii="Arial" w:eastAsia="Times New Roman" w:hAnsi="Arial" w:cs="Arial"/>
          <w:sz w:val="20"/>
          <w:szCs w:val="20"/>
          <w:lang w:eastAsia="es-PE"/>
        </w:rPr>
        <w:t>tener la trazabilidad de la nave</w:t>
      </w:r>
    </w:p>
    <w:p w14:paraId="22D24974" w14:textId="77777777" w:rsidR="000276C7" w:rsidRPr="002D1EDA" w:rsidRDefault="000276C7" w:rsidP="000276C7">
      <w:pPr>
        <w:pStyle w:val="Textoindependiente"/>
        <w:ind w:left="720" w:right="-143" w:hanging="720"/>
        <w:rPr>
          <w:rFonts w:ascii="Arial" w:hAnsi="Arial" w:cs="Arial"/>
          <w:sz w:val="16"/>
        </w:rPr>
      </w:pPr>
    </w:p>
    <w:p w14:paraId="7858BEF4" w14:textId="77777777" w:rsidR="000276C7" w:rsidRPr="002D1EDA" w:rsidRDefault="000276C7" w:rsidP="000276C7">
      <w:pPr>
        <w:tabs>
          <w:tab w:val="left" w:pos="1101"/>
        </w:tabs>
        <w:spacing w:line="276" w:lineRule="auto"/>
        <w:ind w:left="1094" w:hanging="1094"/>
        <w:textAlignment w:val="baseline"/>
        <w:rPr>
          <w:rFonts w:ascii="Arial" w:hAnsi="Arial" w:cs="Arial"/>
          <w:sz w:val="13"/>
        </w:rPr>
      </w:pPr>
    </w:p>
    <w:p w14:paraId="7FA29258" w14:textId="77777777" w:rsidR="000276C7" w:rsidRPr="002D1EDA" w:rsidRDefault="000276C7" w:rsidP="000276C7">
      <w:pPr>
        <w:spacing w:before="240" w:after="240"/>
        <w:rPr>
          <w:rFonts w:ascii="Arial" w:hAnsi="Arial" w:cs="Arial"/>
          <w:b/>
          <w:bCs/>
        </w:rPr>
      </w:pPr>
      <w:r w:rsidRPr="002D1EDA">
        <w:rPr>
          <w:rFonts w:ascii="Arial" w:hAnsi="Arial" w:cs="Arial"/>
          <w:b/>
          <w:bCs/>
        </w:rPr>
        <w:t>DETALLE</w:t>
      </w:r>
    </w:p>
    <w:p w14:paraId="697C8464" w14:textId="77777777" w:rsidR="00C870B8" w:rsidRDefault="00C870B8" w:rsidP="0067580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0"/>
          <w:szCs w:val="20"/>
          <w:lang w:val="es-ES"/>
        </w:rPr>
      </w:pPr>
    </w:p>
    <w:p w14:paraId="0CB30301" w14:textId="44B6B676" w:rsidR="00F100C2" w:rsidRDefault="00F100C2" w:rsidP="007578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eastAsia="Arial MT" w:hAnsi="Arial" w:cs="Arial"/>
          <w:sz w:val="20"/>
          <w:szCs w:val="20"/>
        </w:rPr>
      </w:pPr>
      <w:r>
        <w:rPr>
          <w:rStyle w:val="normaltextrun"/>
          <w:rFonts w:ascii="Arial" w:eastAsia="Arial MT" w:hAnsi="Arial" w:cs="Arial"/>
          <w:sz w:val="20"/>
          <w:szCs w:val="20"/>
        </w:rPr>
        <w:t xml:space="preserve">Con la creación del anuncio de escala, según </w:t>
      </w:r>
      <w:r w:rsidRPr="00F100C2">
        <w:rPr>
          <w:rStyle w:val="normaltextrun"/>
          <w:rFonts w:ascii="Arial" w:eastAsia="Arial MT" w:hAnsi="Arial" w:cs="Arial"/>
          <w:color w:val="2E74B5" w:themeColor="accent5" w:themeShade="BF"/>
          <w:sz w:val="20"/>
          <w:szCs w:val="20"/>
        </w:rPr>
        <w:t>VUCEPERPAM-168 Crear el Anuncio de Escala</w:t>
      </w:r>
      <w:r>
        <w:rPr>
          <w:rStyle w:val="normaltextrun"/>
          <w:rFonts w:ascii="Arial" w:eastAsia="Arial MT" w:hAnsi="Arial" w:cs="Arial"/>
          <w:sz w:val="20"/>
          <w:szCs w:val="20"/>
        </w:rPr>
        <w:t>, se asocia la ficha técnica correspondiente (ubicada por IMO o matricula) al DUE.</w:t>
      </w:r>
    </w:p>
    <w:p w14:paraId="26357B20" w14:textId="7FCE26F8" w:rsidR="00BE5A0C" w:rsidRDefault="00BE5A0C" w:rsidP="007578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eastAsia="Arial MT" w:hAnsi="Arial" w:cs="Arial"/>
          <w:sz w:val="20"/>
          <w:szCs w:val="20"/>
        </w:rPr>
      </w:pPr>
      <w:r w:rsidRPr="00BE5A0C">
        <w:rPr>
          <w:rStyle w:val="normaltextrun"/>
          <w:rFonts w:ascii="Arial" w:eastAsia="Arial MT" w:hAnsi="Arial" w:cs="Arial"/>
          <w:sz w:val="20"/>
          <w:szCs w:val="20"/>
          <w:highlight w:val="yellow"/>
        </w:rPr>
        <w:t>La pestaña de Ficha Técnica siempre mostrará en todo momento la versión de Ficha Técnica vigente en el momento de la consulta.</w:t>
      </w:r>
    </w:p>
    <w:p w14:paraId="1D5C7549" w14:textId="7CF2B07F" w:rsidR="00F100C2" w:rsidRDefault="00F100C2" w:rsidP="007578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eastAsia="Arial MT" w:hAnsi="Arial" w:cs="Arial"/>
          <w:sz w:val="20"/>
          <w:szCs w:val="20"/>
        </w:rPr>
      </w:pPr>
      <w:r>
        <w:rPr>
          <w:rStyle w:val="normaltextrun"/>
          <w:rFonts w:ascii="Arial" w:eastAsia="Arial MT" w:hAnsi="Arial" w:cs="Arial"/>
          <w:sz w:val="20"/>
          <w:szCs w:val="20"/>
        </w:rPr>
        <w:t xml:space="preserve">En el caso del convoy, cada una de las naves registrada se asocia a una DUE, según </w:t>
      </w:r>
      <w:r w:rsidRPr="00F100C2">
        <w:rPr>
          <w:rStyle w:val="normaltextrun"/>
          <w:rFonts w:ascii="Arial" w:eastAsia="Arial MT" w:hAnsi="Arial" w:cs="Arial"/>
          <w:color w:val="2E74B5" w:themeColor="accent5" w:themeShade="BF"/>
          <w:sz w:val="20"/>
          <w:szCs w:val="20"/>
        </w:rPr>
        <w:t>VUCEPERPAM-8081 Gestión del convoy</w:t>
      </w:r>
      <w:r>
        <w:rPr>
          <w:rStyle w:val="normaltextrun"/>
          <w:rFonts w:ascii="Arial" w:eastAsia="Arial MT" w:hAnsi="Arial" w:cs="Arial"/>
          <w:sz w:val="20"/>
          <w:szCs w:val="20"/>
        </w:rPr>
        <w:t>, estas son generadas con el anuncio, adicionalmente esta DUE se asocian a un número de convoy que no es mostrado al administrado.</w:t>
      </w:r>
    </w:p>
    <w:p w14:paraId="38C357E5" w14:textId="77777777" w:rsidR="00F100C2" w:rsidRDefault="00F100C2" w:rsidP="0075784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eastAsia="Arial MT" w:hAnsi="Arial" w:cs="Arial"/>
          <w:sz w:val="20"/>
          <w:szCs w:val="20"/>
        </w:rPr>
      </w:pPr>
    </w:p>
    <w:p w14:paraId="23CC0208" w14:textId="77777777" w:rsidR="000276C7" w:rsidRPr="002D1EDA" w:rsidRDefault="000276C7" w:rsidP="000276C7">
      <w:pPr>
        <w:spacing w:before="240" w:after="240" w:line="276" w:lineRule="auto"/>
        <w:rPr>
          <w:rFonts w:ascii="Arial" w:hAnsi="Arial" w:cs="Arial"/>
          <w:b/>
          <w:bCs/>
        </w:rPr>
      </w:pPr>
      <w:r w:rsidRPr="002D1EDA">
        <w:rPr>
          <w:rFonts w:ascii="Arial" w:hAnsi="Arial" w:cs="Arial"/>
          <w:b/>
          <w:bCs/>
        </w:rPr>
        <w:t>MAPEO FUNCIONAL</w:t>
      </w:r>
    </w:p>
    <w:p w14:paraId="55477709" w14:textId="4676F7FB" w:rsidR="00840536" w:rsidRPr="00F100C2" w:rsidRDefault="00F100C2" w:rsidP="00F100C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eastAsia="Arial MT" w:hAnsi="Arial" w:cs="Arial"/>
          <w:sz w:val="20"/>
          <w:szCs w:val="20"/>
        </w:rPr>
      </w:pPr>
      <w:r w:rsidRPr="00F100C2">
        <w:rPr>
          <w:rStyle w:val="normaltextrun"/>
          <w:rFonts w:ascii="Arial" w:eastAsia="Arial MT" w:hAnsi="Arial" w:cs="Arial"/>
          <w:sz w:val="20"/>
          <w:szCs w:val="20"/>
        </w:rPr>
        <w:t>No aplica</w:t>
      </w:r>
    </w:p>
    <w:p w14:paraId="216D5691" w14:textId="6D2E038B" w:rsidR="009517F6" w:rsidRPr="009517F6" w:rsidRDefault="000715CE" w:rsidP="009517F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eastAsia="Arial MT" w:hAnsi="Arial" w:cs="Arial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 </w:t>
      </w:r>
    </w:p>
    <w:p w14:paraId="7B68D759" w14:textId="77777777" w:rsidR="000276C7" w:rsidRDefault="000276C7" w:rsidP="000276C7">
      <w:pPr>
        <w:spacing w:before="240" w:after="240"/>
        <w:rPr>
          <w:rFonts w:ascii="Arial" w:hAnsi="Arial" w:cs="Arial"/>
          <w:b/>
          <w:bCs/>
        </w:rPr>
      </w:pPr>
      <w:r w:rsidRPr="002D1EDA">
        <w:rPr>
          <w:rFonts w:ascii="Arial" w:hAnsi="Arial" w:cs="Arial"/>
          <w:b/>
          <w:bCs/>
        </w:rPr>
        <w:t>CRITERIOS DE ACEPTACIÓN</w:t>
      </w:r>
    </w:p>
    <w:tbl>
      <w:tblPr>
        <w:tblStyle w:val="TableNormal1"/>
        <w:tblW w:w="8931" w:type="dxa"/>
        <w:tblInd w:w="-5" w:type="dxa"/>
        <w:tblBorders>
          <w:top w:val="single" w:sz="8" w:space="0" w:color="C1C6D0"/>
          <w:left w:val="single" w:sz="8" w:space="0" w:color="C1C6D0"/>
          <w:bottom w:val="single" w:sz="8" w:space="0" w:color="C1C6D0"/>
          <w:right w:val="single" w:sz="8" w:space="0" w:color="C1C6D0"/>
          <w:insideH w:val="single" w:sz="8" w:space="0" w:color="C1C6D0"/>
          <w:insideV w:val="single" w:sz="8" w:space="0" w:color="C1C6D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6946"/>
      </w:tblGrid>
      <w:tr w:rsidR="00D16815" w:rsidRPr="00882BBE" w14:paraId="6949D2D2" w14:textId="77777777">
        <w:trPr>
          <w:trHeight w:val="383"/>
        </w:trPr>
        <w:tc>
          <w:tcPr>
            <w:tcW w:w="1985" w:type="dxa"/>
            <w:tcBorders>
              <w:left w:val="single" w:sz="4" w:space="0" w:color="C1C6D0"/>
              <w:right w:val="single" w:sz="6" w:space="0" w:color="C1C6D0"/>
            </w:tcBorders>
            <w:shd w:val="clear" w:color="auto" w:fill="002060"/>
          </w:tcPr>
          <w:p w14:paraId="12DEBA72" w14:textId="77777777" w:rsidR="00D16815" w:rsidRPr="00D4228F" w:rsidRDefault="00D16815">
            <w:pPr>
              <w:jc w:val="center"/>
              <w:rPr>
                <w:b/>
                <w:bCs/>
                <w:lang w:val="es-PE"/>
              </w:rPr>
            </w:pPr>
            <w:r w:rsidRPr="00D4228F">
              <w:rPr>
                <w:b/>
                <w:bCs/>
                <w:lang w:val="es-PE"/>
              </w:rPr>
              <w:t>Criterio de aceptación</w:t>
            </w:r>
          </w:p>
        </w:tc>
        <w:tc>
          <w:tcPr>
            <w:tcW w:w="6946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shd w:val="clear" w:color="auto" w:fill="002060"/>
          </w:tcPr>
          <w:p w14:paraId="05A36AEE" w14:textId="2DC1AEDA" w:rsidR="00D16815" w:rsidRPr="00D4228F" w:rsidRDefault="00D16815">
            <w:pPr>
              <w:jc w:val="center"/>
              <w:rPr>
                <w:b/>
                <w:bCs/>
                <w:lang w:val="es-PE"/>
              </w:rPr>
            </w:pPr>
            <w:r w:rsidRPr="00D4228F">
              <w:rPr>
                <w:b/>
                <w:bCs/>
                <w:lang w:val="es-PE"/>
              </w:rPr>
              <w:t xml:space="preserve">El sistema debe permitir acceder a ver el detalle de la </w:t>
            </w:r>
            <w:r>
              <w:rPr>
                <w:b/>
                <w:bCs/>
                <w:lang w:val="es-PE"/>
              </w:rPr>
              <w:t>ficha técnica de la nave que tramita la escala</w:t>
            </w:r>
          </w:p>
        </w:tc>
      </w:tr>
      <w:tr w:rsidR="00D16815" w:rsidRPr="00D3296C" w14:paraId="2D3747CE" w14:textId="77777777">
        <w:trPr>
          <w:trHeight w:val="318"/>
        </w:trPr>
        <w:tc>
          <w:tcPr>
            <w:tcW w:w="1985" w:type="dxa"/>
            <w:tcBorders>
              <w:left w:val="single" w:sz="4" w:space="0" w:color="C1C6D0"/>
              <w:right w:val="single" w:sz="6" w:space="0" w:color="C1C6D0"/>
            </w:tcBorders>
          </w:tcPr>
          <w:p w14:paraId="5029C27E" w14:textId="77777777" w:rsidR="00D16815" w:rsidRPr="00BE5A0C" w:rsidRDefault="00D16815">
            <w:pPr>
              <w:pStyle w:val="TableParagraph"/>
              <w:spacing w:before="71"/>
              <w:ind w:left="77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 w:rsidRPr="00BE5A0C">
              <w:rPr>
                <w:rFonts w:ascii="Arial" w:hAnsi="Arial" w:cs="Arial"/>
                <w:iCs/>
                <w:sz w:val="20"/>
                <w:szCs w:val="20"/>
                <w:highlight w:val="yellow"/>
              </w:rPr>
              <w:t>Descripción</w:t>
            </w:r>
          </w:p>
        </w:tc>
        <w:tc>
          <w:tcPr>
            <w:tcW w:w="6946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6D172D71" w14:textId="7B5E8109" w:rsidR="00D16815" w:rsidRPr="00BE5A0C" w:rsidRDefault="00D16815">
            <w:pPr>
              <w:pStyle w:val="TableParagraph"/>
              <w:spacing w:before="71"/>
              <w:ind w:left="78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BE5A0C">
              <w:rPr>
                <w:rFonts w:ascii="Arial" w:hAnsi="Arial" w:cs="Arial"/>
                <w:sz w:val="20"/>
                <w:szCs w:val="20"/>
                <w:highlight w:val="yellow"/>
              </w:rPr>
              <w:t>Se realizarán las pruebas para comprobar que se puede ver</w:t>
            </w:r>
          </w:p>
        </w:tc>
      </w:tr>
      <w:tr w:rsidR="00D16815" w:rsidRPr="00D3296C" w14:paraId="60FBDC5A" w14:textId="77777777">
        <w:trPr>
          <w:trHeight w:val="1771"/>
        </w:trPr>
        <w:tc>
          <w:tcPr>
            <w:tcW w:w="1985" w:type="dxa"/>
            <w:tcBorders>
              <w:left w:val="single" w:sz="4" w:space="0" w:color="C1C6D0"/>
              <w:right w:val="single" w:sz="6" w:space="0" w:color="C1C6D0"/>
            </w:tcBorders>
          </w:tcPr>
          <w:p w14:paraId="3CCA7823" w14:textId="77777777" w:rsidR="00D16815" w:rsidRPr="00BE5A0C" w:rsidRDefault="00D16815">
            <w:pPr>
              <w:pStyle w:val="TableParagraph"/>
              <w:spacing w:before="71"/>
              <w:ind w:left="77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 w:rsidRPr="00BE5A0C">
              <w:rPr>
                <w:rFonts w:ascii="Arial" w:hAnsi="Arial" w:cs="Arial"/>
                <w:iCs/>
                <w:sz w:val="20"/>
                <w:szCs w:val="20"/>
                <w:highlight w:val="yellow"/>
              </w:rPr>
              <w:t>Escenario 1</w:t>
            </w:r>
          </w:p>
        </w:tc>
        <w:tc>
          <w:tcPr>
            <w:tcW w:w="6946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3E6FA970" w14:textId="6876FC66" w:rsidR="00D16815" w:rsidRPr="00BE5A0C" w:rsidRDefault="00D16815">
            <w:pPr>
              <w:pStyle w:val="TableParagraph"/>
              <w:spacing w:before="71"/>
              <w:ind w:left="78"/>
              <w:rPr>
                <w:rFonts w:ascii="Arial" w:hAnsi="Arial" w:cs="Arial"/>
                <w:b/>
                <w:bCs/>
                <w:i/>
                <w:sz w:val="20"/>
                <w:szCs w:val="20"/>
                <w:highlight w:val="yellow"/>
              </w:rPr>
            </w:pPr>
            <w:r w:rsidRPr="00BE5A0C">
              <w:rPr>
                <w:rFonts w:ascii="Arial" w:hAnsi="Arial" w:cs="Arial"/>
                <w:b/>
                <w:bCs/>
                <w:i/>
                <w:sz w:val="20"/>
                <w:szCs w:val="20"/>
                <w:highlight w:val="yellow"/>
              </w:rPr>
              <w:t xml:space="preserve">Acceso a la pestaña “Ficha Técnica de la Nave” </w:t>
            </w:r>
          </w:p>
          <w:p w14:paraId="5CC3F58B" w14:textId="77777777" w:rsidR="00D16815" w:rsidRPr="00BE5A0C" w:rsidRDefault="00D16815">
            <w:pPr>
              <w:pStyle w:val="TableParagraph"/>
              <w:spacing w:before="144"/>
              <w:ind w:left="78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BE5A0C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Dado</w:t>
            </w:r>
            <w:r w:rsidRPr="00BE5A0C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el rol autorizado en la vista “Detalle del DUE” </w:t>
            </w:r>
          </w:p>
          <w:p w14:paraId="64AFB6C0" w14:textId="1D0D03CA" w:rsidR="00D16815" w:rsidRPr="00BE5A0C" w:rsidRDefault="00D16815">
            <w:pPr>
              <w:pStyle w:val="TableParagraph"/>
              <w:spacing w:before="143"/>
              <w:ind w:left="78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BE5A0C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Cuando</w:t>
            </w:r>
            <w:r w:rsidRPr="00BE5A0C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seleccione la pestaña “Ficha Técnica de la Nave”</w:t>
            </w:r>
          </w:p>
          <w:p w14:paraId="4402DB1C" w14:textId="77777777" w:rsidR="00D16815" w:rsidRPr="00BE5A0C" w:rsidRDefault="00D16815">
            <w:pPr>
              <w:pStyle w:val="TableParagraph"/>
              <w:spacing w:before="6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14:paraId="3C9CA893" w14:textId="45F3E2BE" w:rsidR="00D16815" w:rsidRPr="00BE5A0C" w:rsidRDefault="00D16815">
            <w:pPr>
              <w:pStyle w:val="TableParagraph"/>
              <w:ind w:left="78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BE5A0C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Entonces</w:t>
            </w:r>
            <w:r w:rsidRPr="00BE5A0C">
              <w:rPr>
                <w:rFonts w:ascii="Arial" w:hAnsi="Arial" w:cs="Arial"/>
                <w:sz w:val="20"/>
                <w:szCs w:val="20"/>
                <w:highlight w:val="yellow"/>
              </w:rPr>
              <w:t>: el sistema muestra la información de la Ficha Técnica</w:t>
            </w:r>
            <w:r w:rsidR="000C1AF4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Vigente</w:t>
            </w:r>
            <w:r w:rsidRPr="00BE5A0C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de la nave asociada al DUE con sus pestañas “Información del buque”, “Datos Técnicos” y “Documentos”.</w:t>
            </w:r>
          </w:p>
        </w:tc>
      </w:tr>
      <w:tr w:rsidR="00D16815" w:rsidRPr="00D3296C" w14:paraId="3C7838BB" w14:textId="77777777" w:rsidTr="00BE5A0C">
        <w:trPr>
          <w:trHeight w:val="415"/>
        </w:trPr>
        <w:tc>
          <w:tcPr>
            <w:tcW w:w="1985" w:type="dxa"/>
            <w:tcBorders>
              <w:left w:val="single" w:sz="4" w:space="0" w:color="C1C6D0"/>
              <w:right w:val="single" w:sz="6" w:space="0" w:color="C1C6D0"/>
            </w:tcBorders>
          </w:tcPr>
          <w:p w14:paraId="34251312" w14:textId="0B48D6BA" w:rsidR="00D16815" w:rsidRPr="00BE5A0C" w:rsidRDefault="00D16815">
            <w:pPr>
              <w:pStyle w:val="TableParagraph"/>
              <w:spacing w:before="71"/>
              <w:ind w:left="77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 w:rsidRPr="00BE5A0C">
              <w:rPr>
                <w:rFonts w:ascii="Arial" w:hAnsi="Arial" w:cs="Arial"/>
                <w:iCs/>
                <w:sz w:val="20"/>
                <w:szCs w:val="20"/>
                <w:highlight w:val="yellow"/>
              </w:rPr>
              <w:t>Escenario 2</w:t>
            </w:r>
          </w:p>
        </w:tc>
        <w:tc>
          <w:tcPr>
            <w:tcW w:w="6946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1B06D91C" w14:textId="77777777" w:rsidR="00D16815" w:rsidRPr="00BE5A0C" w:rsidRDefault="00D16815" w:rsidP="00D16815">
            <w:pPr>
              <w:pStyle w:val="TableParagraph"/>
              <w:spacing w:before="71"/>
              <w:ind w:left="78"/>
              <w:rPr>
                <w:rFonts w:ascii="Arial" w:hAnsi="Arial" w:cs="Arial"/>
                <w:b/>
                <w:bCs/>
                <w:i/>
                <w:sz w:val="20"/>
                <w:szCs w:val="20"/>
                <w:highlight w:val="yellow"/>
              </w:rPr>
            </w:pPr>
            <w:r w:rsidRPr="00BE5A0C">
              <w:rPr>
                <w:rFonts w:ascii="Arial" w:hAnsi="Arial" w:cs="Arial"/>
                <w:b/>
                <w:bCs/>
                <w:i/>
                <w:sz w:val="20"/>
                <w:szCs w:val="20"/>
                <w:highlight w:val="yellow"/>
              </w:rPr>
              <w:t xml:space="preserve">Acceso a la pestaña “Ficha Técnica de la Nave” </w:t>
            </w:r>
          </w:p>
          <w:p w14:paraId="70C3BF71" w14:textId="77777777" w:rsidR="00D16815" w:rsidRPr="00BE5A0C" w:rsidRDefault="00D16815" w:rsidP="00D16815">
            <w:pPr>
              <w:pStyle w:val="TableParagraph"/>
              <w:spacing w:before="144"/>
              <w:ind w:left="78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BE5A0C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Dado</w:t>
            </w:r>
            <w:r w:rsidRPr="00BE5A0C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el rol autorizado en la vista “Detalle del DUE” </w:t>
            </w:r>
          </w:p>
          <w:p w14:paraId="20943BB4" w14:textId="77777777" w:rsidR="00D16815" w:rsidRPr="00BE5A0C" w:rsidRDefault="00D16815" w:rsidP="00D16815">
            <w:pPr>
              <w:pStyle w:val="TableParagraph"/>
              <w:spacing w:before="143"/>
              <w:ind w:left="78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BE5A0C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Cuando</w:t>
            </w:r>
            <w:r w:rsidRPr="00BE5A0C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seleccione la pestaña “Ficha Técnica de la Nave”</w:t>
            </w:r>
          </w:p>
          <w:p w14:paraId="71C3205C" w14:textId="77777777" w:rsidR="00D16815" w:rsidRPr="00BE5A0C" w:rsidRDefault="00D16815" w:rsidP="00D16815">
            <w:pPr>
              <w:pStyle w:val="TableParagraph"/>
              <w:spacing w:before="6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14:paraId="0D5978B4" w14:textId="65BD5D8F" w:rsidR="00D16815" w:rsidRPr="00BE5A0C" w:rsidRDefault="00D16815" w:rsidP="00D16815">
            <w:pPr>
              <w:pStyle w:val="TableParagraph"/>
              <w:spacing w:before="71"/>
              <w:ind w:left="78"/>
              <w:rPr>
                <w:rFonts w:ascii="Arial" w:hAnsi="Arial" w:cs="Arial"/>
                <w:b/>
                <w:bCs/>
                <w:i/>
                <w:sz w:val="20"/>
                <w:szCs w:val="20"/>
                <w:highlight w:val="yellow"/>
              </w:rPr>
            </w:pPr>
            <w:r w:rsidRPr="00BE5A0C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Entonces</w:t>
            </w:r>
            <w:r w:rsidRPr="00BE5A0C">
              <w:rPr>
                <w:rFonts w:ascii="Arial" w:hAnsi="Arial" w:cs="Arial"/>
                <w:sz w:val="20"/>
                <w:szCs w:val="20"/>
                <w:highlight w:val="yellow"/>
              </w:rPr>
              <w:t xml:space="preserve">: el sistema muestra la información de la Ficha Técnica de la nave asociada al DUE en formato de “Solo lectura” (todos los campos </w:t>
            </w:r>
            <w:r w:rsidRPr="00BE5A0C">
              <w:rPr>
                <w:rFonts w:ascii="Arial" w:hAnsi="Arial" w:cs="Arial"/>
                <w:sz w:val="20"/>
                <w:szCs w:val="20"/>
                <w:highlight w:val="yellow"/>
              </w:rPr>
              <w:lastRenderedPageBreak/>
              <w:t>deshabilitados) y sin ningún botón de acción.</w:t>
            </w:r>
          </w:p>
        </w:tc>
      </w:tr>
    </w:tbl>
    <w:p w14:paraId="03D5C743" w14:textId="77777777" w:rsidR="00F100C2" w:rsidRDefault="00F100C2" w:rsidP="00F100C2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</w:rPr>
      </w:pPr>
    </w:p>
    <w:tbl>
      <w:tblPr>
        <w:tblStyle w:val="TableNormal1"/>
        <w:tblW w:w="8931" w:type="dxa"/>
        <w:tblInd w:w="-5" w:type="dxa"/>
        <w:tblBorders>
          <w:top w:val="single" w:sz="8" w:space="0" w:color="C1C6D0"/>
          <w:left w:val="single" w:sz="8" w:space="0" w:color="C1C6D0"/>
          <w:bottom w:val="single" w:sz="8" w:space="0" w:color="C1C6D0"/>
          <w:right w:val="single" w:sz="8" w:space="0" w:color="C1C6D0"/>
          <w:insideH w:val="single" w:sz="8" w:space="0" w:color="C1C6D0"/>
          <w:insideV w:val="single" w:sz="8" w:space="0" w:color="C1C6D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6946"/>
      </w:tblGrid>
      <w:tr w:rsidR="00D16815" w:rsidRPr="00882BBE" w14:paraId="59535697" w14:textId="77777777">
        <w:trPr>
          <w:trHeight w:val="383"/>
        </w:trPr>
        <w:tc>
          <w:tcPr>
            <w:tcW w:w="1985" w:type="dxa"/>
            <w:tcBorders>
              <w:left w:val="single" w:sz="4" w:space="0" w:color="C1C6D0"/>
              <w:right w:val="single" w:sz="6" w:space="0" w:color="C1C6D0"/>
            </w:tcBorders>
            <w:shd w:val="clear" w:color="auto" w:fill="002060"/>
          </w:tcPr>
          <w:p w14:paraId="4368AF63" w14:textId="77777777" w:rsidR="00D16815" w:rsidRPr="00D4228F" w:rsidRDefault="00D16815">
            <w:pPr>
              <w:jc w:val="center"/>
              <w:rPr>
                <w:b/>
                <w:bCs/>
                <w:lang w:val="es-PE"/>
              </w:rPr>
            </w:pPr>
            <w:r w:rsidRPr="00D4228F">
              <w:rPr>
                <w:b/>
                <w:bCs/>
                <w:lang w:val="es-PE"/>
              </w:rPr>
              <w:t>Criterio de aceptación</w:t>
            </w:r>
          </w:p>
        </w:tc>
        <w:tc>
          <w:tcPr>
            <w:tcW w:w="6946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shd w:val="clear" w:color="auto" w:fill="002060"/>
          </w:tcPr>
          <w:p w14:paraId="221D4E58" w14:textId="4B02BA67" w:rsidR="00D16815" w:rsidRPr="00D4228F" w:rsidRDefault="00D16815">
            <w:pPr>
              <w:jc w:val="center"/>
              <w:rPr>
                <w:b/>
                <w:bCs/>
                <w:lang w:val="es-PE"/>
              </w:rPr>
            </w:pPr>
            <w:r w:rsidRPr="00D4228F">
              <w:rPr>
                <w:b/>
                <w:bCs/>
                <w:lang w:val="es-PE"/>
              </w:rPr>
              <w:t xml:space="preserve">El sistema debe permitir acceder a ver el detalle de la </w:t>
            </w:r>
            <w:r>
              <w:rPr>
                <w:b/>
                <w:bCs/>
                <w:lang w:val="es-PE"/>
              </w:rPr>
              <w:t xml:space="preserve">ficha técnica </w:t>
            </w:r>
            <w:r w:rsidR="00BE5A0C">
              <w:rPr>
                <w:b/>
                <w:bCs/>
                <w:lang w:val="es-PE"/>
              </w:rPr>
              <w:t xml:space="preserve">vigente </w:t>
            </w:r>
            <w:r>
              <w:rPr>
                <w:b/>
                <w:bCs/>
                <w:lang w:val="es-PE"/>
              </w:rPr>
              <w:t>en función al estado de la DUE</w:t>
            </w:r>
          </w:p>
        </w:tc>
      </w:tr>
      <w:tr w:rsidR="00D16815" w:rsidRPr="00D3296C" w14:paraId="4D9A49DA" w14:textId="77777777">
        <w:trPr>
          <w:trHeight w:val="318"/>
        </w:trPr>
        <w:tc>
          <w:tcPr>
            <w:tcW w:w="1985" w:type="dxa"/>
            <w:tcBorders>
              <w:left w:val="single" w:sz="4" w:space="0" w:color="C1C6D0"/>
              <w:right w:val="single" w:sz="6" w:space="0" w:color="C1C6D0"/>
            </w:tcBorders>
          </w:tcPr>
          <w:p w14:paraId="6D2DC9C7" w14:textId="77777777" w:rsidR="00D16815" w:rsidRPr="00BE5A0C" w:rsidRDefault="00D16815">
            <w:pPr>
              <w:pStyle w:val="TableParagraph"/>
              <w:spacing w:before="71"/>
              <w:ind w:left="77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 w:rsidRPr="00BE5A0C">
              <w:rPr>
                <w:rFonts w:ascii="Arial" w:hAnsi="Arial" w:cs="Arial"/>
                <w:iCs/>
                <w:sz w:val="20"/>
                <w:szCs w:val="20"/>
                <w:highlight w:val="yellow"/>
              </w:rPr>
              <w:t>Descripción</w:t>
            </w:r>
          </w:p>
        </w:tc>
        <w:tc>
          <w:tcPr>
            <w:tcW w:w="6946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10A2B8DA" w14:textId="77777777" w:rsidR="00D16815" w:rsidRPr="00BE5A0C" w:rsidRDefault="00D16815">
            <w:pPr>
              <w:pStyle w:val="TableParagraph"/>
              <w:spacing w:before="71"/>
              <w:ind w:left="78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BE5A0C">
              <w:rPr>
                <w:rFonts w:ascii="Arial" w:hAnsi="Arial" w:cs="Arial"/>
                <w:sz w:val="20"/>
                <w:szCs w:val="20"/>
                <w:highlight w:val="yellow"/>
              </w:rPr>
              <w:t>Se realizarán las pruebas para comprobar que se puede ver</w:t>
            </w:r>
          </w:p>
        </w:tc>
      </w:tr>
      <w:tr w:rsidR="00D16815" w:rsidRPr="00D3296C" w14:paraId="40286992" w14:textId="77777777">
        <w:trPr>
          <w:trHeight w:val="1771"/>
        </w:trPr>
        <w:tc>
          <w:tcPr>
            <w:tcW w:w="1985" w:type="dxa"/>
            <w:tcBorders>
              <w:left w:val="single" w:sz="4" w:space="0" w:color="C1C6D0"/>
              <w:right w:val="single" w:sz="6" w:space="0" w:color="C1C6D0"/>
            </w:tcBorders>
          </w:tcPr>
          <w:p w14:paraId="3310150D" w14:textId="77777777" w:rsidR="00D16815" w:rsidRPr="00BE5A0C" w:rsidRDefault="00D16815">
            <w:pPr>
              <w:pStyle w:val="TableParagraph"/>
              <w:spacing w:before="71"/>
              <w:ind w:left="77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 w:rsidRPr="00BE5A0C">
              <w:rPr>
                <w:rFonts w:ascii="Arial" w:hAnsi="Arial" w:cs="Arial"/>
                <w:iCs/>
                <w:sz w:val="20"/>
                <w:szCs w:val="20"/>
                <w:highlight w:val="yellow"/>
              </w:rPr>
              <w:t>Escenario 1</w:t>
            </w:r>
          </w:p>
        </w:tc>
        <w:tc>
          <w:tcPr>
            <w:tcW w:w="6946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0B0459EF" w14:textId="356AF82C" w:rsidR="00D16815" w:rsidRPr="00BE5A0C" w:rsidRDefault="00BE5A0C">
            <w:pPr>
              <w:pStyle w:val="TableParagraph"/>
              <w:spacing w:before="71"/>
              <w:ind w:left="78"/>
              <w:rPr>
                <w:rFonts w:ascii="Arial" w:hAnsi="Arial" w:cs="Arial"/>
                <w:b/>
                <w:bCs/>
                <w:i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  <w:highlight w:val="yellow"/>
              </w:rPr>
              <w:t>Visualización</w:t>
            </w:r>
            <w:r w:rsidR="00D16815" w:rsidRPr="00BE5A0C">
              <w:rPr>
                <w:rFonts w:ascii="Arial" w:hAnsi="Arial" w:cs="Arial"/>
                <w:b/>
                <w:bCs/>
                <w:i/>
                <w:sz w:val="20"/>
                <w:szCs w:val="20"/>
                <w:highlight w:val="yellow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sz w:val="20"/>
                <w:szCs w:val="20"/>
                <w:highlight w:val="yellow"/>
              </w:rPr>
              <w:t>de</w:t>
            </w:r>
            <w:r w:rsidR="00D16815" w:rsidRPr="00BE5A0C">
              <w:rPr>
                <w:rFonts w:ascii="Arial" w:hAnsi="Arial" w:cs="Arial"/>
                <w:b/>
                <w:bCs/>
                <w:i/>
                <w:sz w:val="20"/>
                <w:szCs w:val="20"/>
                <w:highlight w:val="yellow"/>
              </w:rPr>
              <w:t xml:space="preserve"> la pestaña “Ficha Técnica de la Nave” cuando la DUE tiene estado “Arribo Anunciado”</w:t>
            </w:r>
            <w:r>
              <w:rPr>
                <w:rFonts w:ascii="Arial" w:hAnsi="Arial" w:cs="Arial"/>
                <w:b/>
                <w:bCs/>
                <w:i/>
                <w:sz w:val="20"/>
                <w:szCs w:val="20"/>
                <w:highlight w:val="yellow"/>
              </w:rPr>
              <w:t xml:space="preserve"> y hay dos Fichas </w:t>
            </w:r>
            <w:r w:rsidR="000C1AF4">
              <w:rPr>
                <w:rFonts w:ascii="Arial" w:hAnsi="Arial" w:cs="Arial"/>
                <w:b/>
                <w:bCs/>
                <w:i/>
                <w:sz w:val="20"/>
                <w:szCs w:val="20"/>
                <w:highlight w:val="yellow"/>
              </w:rPr>
              <w:t>Técnicas</w:t>
            </w:r>
            <w:r>
              <w:rPr>
                <w:rFonts w:ascii="Arial" w:hAnsi="Arial" w:cs="Arial"/>
                <w:b/>
                <w:bCs/>
                <w:i/>
                <w:sz w:val="20"/>
                <w:szCs w:val="20"/>
                <w:highlight w:val="yellow"/>
              </w:rPr>
              <w:t xml:space="preserve"> (la primera vigente y la segunda en proceso de autorizar).</w:t>
            </w:r>
          </w:p>
          <w:p w14:paraId="40FAE0DE" w14:textId="77777777" w:rsidR="00D16815" w:rsidRPr="00BE5A0C" w:rsidRDefault="00D16815">
            <w:pPr>
              <w:pStyle w:val="TableParagraph"/>
              <w:spacing w:before="144"/>
              <w:ind w:left="78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BE5A0C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Dado</w:t>
            </w:r>
            <w:r w:rsidRPr="00BE5A0C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el rol autorizado en la vista “Detalle del DUE” </w:t>
            </w:r>
          </w:p>
          <w:p w14:paraId="73918394" w14:textId="77777777" w:rsidR="00D16815" w:rsidRPr="00BE5A0C" w:rsidRDefault="00D16815">
            <w:pPr>
              <w:pStyle w:val="TableParagraph"/>
              <w:spacing w:before="143"/>
              <w:ind w:left="78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BE5A0C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Cuando</w:t>
            </w:r>
            <w:r w:rsidRPr="00BE5A0C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seleccione la pestaña “Ficha Técnica de la Nave”</w:t>
            </w:r>
          </w:p>
          <w:p w14:paraId="3071CA4A" w14:textId="77777777" w:rsidR="00D16815" w:rsidRPr="00BE5A0C" w:rsidRDefault="00D16815">
            <w:pPr>
              <w:pStyle w:val="TableParagraph"/>
              <w:spacing w:before="6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14:paraId="282C9B52" w14:textId="77777777" w:rsidR="00BE5A0C" w:rsidRPr="00BE5A0C" w:rsidRDefault="00D16815" w:rsidP="00BE5A0C">
            <w:pPr>
              <w:pStyle w:val="TableParagraph"/>
              <w:ind w:left="78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BE5A0C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Entonces</w:t>
            </w:r>
            <w:r w:rsidRPr="00BE5A0C">
              <w:rPr>
                <w:rFonts w:ascii="Arial" w:hAnsi="Arial" w:cs="Arial"/>
                <w:sz w:val="20"/>
                <w:szCs w:val="20"/>
                <w:highlight w:val="yellow"/>
              </w:rPr>
              <w:t xml:space="preserve">: el sistema muestra la información de la Ficha Técnica de la nave asociada al DUE con una versión de Ficha Técnica vigente al </w:t>
            </w:r>
            <w:r w:rsidR="00BE5A0C" w:rsidRPr="00BE5A0C">
              <w:rPr>
                <w:rFonts w:ascii="Arial" w:hAnsi="Arial" w:cs="Arial"/>
                <w:sz w:val="20"/>
                <w:szCs w:val="20"/>
                <w:highlight w:val="yellow"/>
              </w:rPr>
              <w:t xml:space="preserve">anunciar </w:t>
            </w:r>
            <w:r w:rsidRPr="00BE5A0C">
              <w:rPr>
                <w:rFonts w:ascii="Arial" w:hAnsi="Arial" w:cs="Arial"/>
                <w:sz w:val="20"/>
                <w:szCs w:val="20"/>
                <w:highlight w:val="yellow"/>
              </w:rPr>
              <w:t>arribo</w:t>
            </w:r>
            <w:r w:rsidR="00BE5A0C" w:rsidRPr="00BE5A0C">
              <w:rPr>
                <w:rFonts w:ascii="Arial" w:hAnsi="Arial" w:cs="Arial"/>
                <w:sz w:val="20"/>
                <w:szCs w:val="20"/>
                <w:highlight w:val="yellow"/>
              </w:rPr>
              <w:t>.</w:t>
            </w:r>
          </w:p>
          <w:p w14:paraId="186A46BC" w14:textId="0F3819AC" w:rsidR="00BE5A0C" w:rsidRPr="00BE5A0C" w:rsidRDefault="00BE5A0C" w:rsidP="00BE5A0C">
            <w:pPr>
              <w:pStyle w:val="TableParagraph"/>
              <w:ind w:left="78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BE5A0C">
              <w:rPr>
                <w:rFonts w:ascii="Arial" w:hAnsi="Arial" w:cs="Arial"/>
                <w:sz w:val="20"/>
                <w:szCs w:val="20"/>
                <w:highlight w:val="yellow"/>
              </w:rPr>
              <w:t>Luego genero una versión de Ficha Técnica nueva que todavía no está autorizada y vuelvo a consultar la “Ficha Técnica” en la vista “Detalle del DUE”, debo visualizar la versión vigente (que es la primera) porque la segunda no se ha autorizado.</w:t>
            </w:r>
          </w:p>
        </w:tc>
      </w:tr>
      <w:tr w:rsidR="00D16815" w:rsidRPr="00D3296C" w14:paraId="6DF922FD" w14:textId="77777777">
        <w:trPr>
          <w:trHeight w:val="1771"/>
        </w:trPr>
        <w:tc>
          <w:tcPr>
            <w:tcW w:w="1985" w:type="dxa"/>
            <w:tcBorders>
              <w:left w:val="single" w:sz="4" w:space="0" w:color="C1C6D0"/>
              <w:right w:val="single" w:sz="6" w:space="0" w:color="C1C6D0"/>
            </w:tcBorders>
          </w:tcPr>
          <w:p w14:paraId="6966E69F" w14:textId="77777777" w:rsidR="00D16815" w:rsidRPr="00BE5A0C" w:rsidRDefault="00D16815">
            <w:pPr>
              <w:pStyle w:val="TableParagraph"/>
              <w:spacing w:before="71"/>
              <w:ind w:left="77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 w:rsidRPr="00BE5A0C">
              <w:rPr>
                <w:rFonts w:ascii="Arial" w:hAnsi="Arial" w:cs="Arial"/>
                <w:iCs/>
                <w:sz w:val="20"/>
                <w:szCs w:val="20"/>
                <w:highlight w:val="yellow"/>
              </w:rPr>
              <w:t>Escenario 2</w:t>
            </w:r>
          </w:p>
        </w:tc>
        <w:tc>
          <w:tcPr>
            <w:tcW w:w="6946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</w:tcPr>
          <w:p w14:paraId="60559139" w14:textId="3BDFD2B2" w:rsidR="00BE5A0C" w:rsidRPr="00BE5A0C" w:rsidRDefault="00BE5A0C" w:rsidP="00BE5A0C">
            <w:pPr>
              <w:pStyle w:val="TableParagraph"/>
              <w:spacing w:before="71"/>
              <w:ind w:left="78"/>
              <w:rPr>
                <w:rFonts w:ascii="Arial" w:hAnsi="Arial" w:cs="Arial"/>
                <w:b/>
                <w:bCs/>
                <w:i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  <w:highlight w:val="yellow"/>
              </w:rPr>
              <w:t>Visualización de</w:t>
            </w:r>
            <w:r w:rsidRPr="00BE5A0C">
              <w:rPr>
                <w:rFonts w:ascii="Arial" w:hAnsi="Arial" w:cs="Arial"/>
                <w:b/>
                <w:bCs/>
                <w:i/>
                <w:sz w:val="20"/>
                <w:szCs w:val="20"/>
                <w:highlight w:val="yellow"/>
              </w:rPr>
              <w:t xml:space="preserve"> la pestaña “Ficha Técnica de la Nave” de la DUE luego de haberse generado y autorizado una nueva versión de Ficha Técnica </w:t>
            </w:r>
          </w:p>
          <w:p w14:paraId="753CA397" w14:textId="67C7B834" w:rsidR="004602ED" w:rsidRPr="00BE5A0C" w:rsidRDefault="004602ED" w:rsidP="004602ED">
            <w:pPr>
              <w:pStyle w:val="TableParagraph"/>
              <w:spacing w:before="144"/>
              <w:ind w:left="78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BE5A0C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Dado</w:t>
            </w:r>
            <w:r w:rsidRPr="00BE5A0C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el rol autorizado en la vista “Detalle del DUE” </w:t>
            </w:r>
            <w:r w:rsidR="00BE5A0C" w:rsidRPr="00BE5A0C">
              <w:rPr>
                <w:rFonts w:ascii="Arial" w:hAnsi="Arial" w:cs="Arial"/>
                <w:sz w:val="20"/>
                <w:szCs w:val="20"/>
                <w:highlight w:val="yellow"/>
              </w:rPr>
              <w:t>y siguiendo el resultado del escenario 1</w:t>
            </w:r>
          </w:p>
          <w:p w14:paraId="325CC613" w14:textId="77777777" w:rsidR="004602ED" w:rsidRPr="00BE5A0C" w:rsidRDefault="004602ED" w:rsidP="004602ED">
            <w:pPr>
              <w:pStyle w:val="TableParagraph"/>
              <w:spacing w:before="143"/>
              <w:ind w:left="78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BE5A0C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Cuando</w:t>
            </w:r>
            <w:r w:rsidRPr="00BE5A0C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seleccione la pestaña “Ficha Técnica de la Nave”</w:t>
            </w:r>
          </w:p>
          <w:p w14:paraId="2C27A83C" w14:textId="77777777" w:rsidR="004602ED" w:rsidRPr="00BE5A0C" w:rsidRDefault="004602ED" w:rsidP="004602ED">
            <w:pPr>
              <w:pStyle w:val="TableParagraph"/>
              <w:spacing w:before="6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14:paraId="3DE3F9F6" w14:textId="0CAC6B2F" w:rsidR="00D16815" w:rsidRPr="00BE5A0C" w:rsidRDefault="004602ED" w:rsidP="004602ED">
            <w:pPr>
              <w:pStyle w:val="TableParagraph"/>
              <w:spacing w:before="71"/>
              <w:ind w:left="78"/>
              <w:rPr>
                <w:rFonts w:ascii="Arial" w:hAnsi="Arial" w:cs="Arial"/>
                <w:b/>
                <w:bCs/>
                <w:i/>
                <w:sz w:val="20"/>
                <w:szCs w:val="20"/>
                <w:highlight w:val="yellow"/>
              </w:rPr>
            </w:pPr>
            <w:r w:rsidRPr="00BE5A0C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Entonces</w:t>
            </w:r>
            <w:r w:rsidRPr="00BE5A0C">
              <w:rPr>
                <w:rFonts w:ascii="Arial" w:hAnsi="Arial" w:cs="Arial"/>
                <w:sz w:val="20"/>
                <w:szCs w:val="20"/>
                <w:highlight w:val="yellow"/>
              </w:rPr>
              <w:t xml:space="preserve">: el sistema muestra la información de la Ficha Técnica de la nave asociada al DUE con una versión de Ficha Técnica vigente </w:t>
            </w:r>
            <w:r w:rsidR="00BE5A0C" w:rsidRPr="00BE5A0C">
              <w:rPr>
                <w:rFonts w:ascii="Arial" w:hAnsi="Arial" w:cs="Arial"/>
                <w:sz w:val="20"/>
                <w:szCs w:val="20"/>
                <w:highlight w:val="yellow"/>
              </w:rPr>
              <w:t>(sería la versión segunda que ya está autorizada).</w:t>
            </w:r>
          </w:p>
        </w:tc>
      </w:tr>
    </w:tbl>
    <w:p w14:paraId="1B5FC080" w14:textId="77777777" w:rsidR="00D16815" w:rsidRDefault="00D16815" w:rsidP="00F100C2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</w:rPr>
      </w:pPr>
    </w:p>
    <w:p w14:paraId="7F6F6942" w14:textId="6E939A97" w:rsidR="000276C7" w:rsidRDefault="000276C7" w:rsidP="000276C7">
      <w:pPr>
        <w:spacing w:before="240" w:after="240"/>
        <w:ind w:right="-284"/>
        <w:rPr>
          <w:rFonts w:ascii="Arial" w:hAnsi="Arial" w:cs="Arial"/>
          <w:b/>
          <w:bCs/>
        </w:rPr>
      </w:pPr>
      <w:r w:rsidRPr="002D1EDA">
        <w:rPr>
          <w:rFonts w:ascii="Arial" w:hAnsi="Arial" w:cs="Arial"/>
          <w:b/>
          <w:bCs/>
        </w:rPr>
        <w:t>WIREFRAME</w:t>
      </w:r>
    </w:p>
    <w:p w14:paraId="66D5BFD1" w14:textId="19F152E3" w:rsidR="00ED5EA1" w:rsidRDefault="00ED5EA1" w:rsidP="00ED5EA1">
      <w:pPr>
        <w:spacing w:before="240" w:after="240"/>
        <w:ind w:right="-284"/>
        <w:rPr>
          <w:rFonts w:ascii="Arial" w:hAnsi="Arial" w:cs="Arial"/>
          <w:b/>
          <w:bCs/>
        </w:rPr>
      </w:pPr>
      <w:r w:rsidRPr="002D1EDA">
        <w:rPr>
          <w:rFonts w:ascii="Arial" w:hAnsi="Arial" w:cs="Arial"/>
          <w:b/>
          <w:bCs/>
        </w:rPr>
        <w:t>WIREFRAME</w:t>
      </w:r>
      <w:r>
        <w:rPr>
          <w:rFonts w:ascii="Arial" w:hAnsi="Arial" w:cs="Arial"/>
          <w:b/>
          <w:bCs/>
        </w:rPr>
        <w:t xml:space="preserve"> 1</w:t>
      </w:r>
    </w:p>
    <w:p w14:paraId="2F9E8A84" w14:textId="77777777" w:rsidR="00AC028B" w:rsidRDefault="00AC028B" w:rsidP="000276C7">
      <w:pPr>
        <w:spacing w:before="240" w:after="240"/>
        <w:ind w:right="-284"/>
        <w:rPr>
          <w:rFonts w:ascii="Arial" w:hAnsi="Arial" w:cs="Arial"/>
          <w:b/>
          <w:bCs/>
        </w:rPr>
      </w:pPr>
    </w:p>
    <w:bookmarkEnd w:id="0"/>
    <w:p w14:paraId="48ECC20D" w14:textId="7CD4B3D5" w:rsidR="007B0302" w:rsidRDefault="00AC028B" w:rsidP="00F71C6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eastAsia="Arial MT" w:hAnsi="Arial" w:cs="Arial"/>
          <w:sz w:val="20"/>
          <w:szCs w:val="20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03F176" wp14:editId="718060A6">
                <wp:simplePos x="0" y="0"/>
                <wp:positionH relativeFrom="column">
                  <wp:posOffset>53341</wp:posOffset>
                </wp:positionH>
                <wp:positionV relativeFrom="paragraph">
                  <wp:posOffset>451485</wp:posOffset>
                </wp:positionV>
                <wp:extent cx="1162050" cy="13049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304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CDA38" id="Rectángulo 2" o:spid="_x0000_s1026" style="position:absolute;margin-left:4.2pt;margin-top:35.55pt;width:91.5pt;height:10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" filled="f" strokecolor="red" strokeweight="1pt"/>
            </w:pict>
          </mc:Fallback>
        </mc:AlternateContent>
      </w:r>
      <w:r>
        <w:rPr>
          <w:noProof/>
          <w14:ligatures w14:val="standardContextual"/>
        </w:rPr>
        <w:drawing>
          <wp:inline distT="0" distB="0" distL="0" distR="0" wp14:anchorId="26B7B4D3" wp14:editId="345288A8">
            <wp:extent cx="6321313" cy="261937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634"/>
                    <a:stretch/>
                  </pic:blipFill>
                  <pic:spPr bwMode="auto">
                    <a:xfrm>
                      <a:off x="0" y="0"/>
                      <a:ext cx="6346422" cy="2629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A8EF0" w14:textId="6508ACCD" w:rsidR="00AC028B" w:rsidRDefault="00AC028B" w:rsidP="004D1A22">
      <w:pPr>
        <w:pStyle w:val="Textoindependiente"/>
        <w:spacing w:before="237" w:line="259" w:lineRule="auto"/>
        <w:ind w:left="101"/>
        <w:rPr>
          <w:rFonts w:ascii="Arial Black" w:hAnsi="Arial Black"/>
          <w:b/>
          <w:bCs/>
          <w:sz w:val="22"/>
          <w:szCs w:val="22"/>
          <w:highlight w:val="yellow"/>
        </w:rPr>
      </w:pPr>
    </w:p>
    <w:p w14:paraId="18DA0EEA" w14:textId="6AAB7FD0" w:rsidR="00AC028B" w:rsidRDefault="00ED5EA1" w:rsidP="004D1A22">
      <w:pPr>
        <w:pStyle w:val="Textoindependiente"/>
        <w:spacing w:before="237" w:line="259" w:lineRule="auto"/>
        <w:ind w:left="101"/>
        <w:rPr>
          <w:rFonts w:ascii="Arial Black" w:hAnsi="Arial Black"/>
          <w:b/>
          <w:bCs/>
          <w:sz w:val="22"/>
          <w:szCs w:val="22"/>
          <w:highlight w:val="yellow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5337FC" wp14:editId="4E3A99E2">
                <wp:simplePos x="0" y="0"/>
                <wp:positionH relativeFrom="column">
                  <wp:posOffset>186690</wp:posOffset>
                </wp:positionH>
                <wp:positionV relativeFrom="paragraph">
                  <wp:posOffset>748030</wp:posOffset>
                </wp:positionV>
                <wp:extent cx="581025" cy="95250"/>
                <wp:effectExtent l="0" t="0" r="28575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FCE2EC" id="Rectángulo 11" o:spid="_x0000_s1026" style="position:absolute;margin-left:14.7pt;margin-top:58.9pt;width:45.75pt;height: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" fillcolor="white [3212]" strokecolor="white [3212]" strokeweight="1pt"/>
            </w:pict>
          </mc:Fallback>
        </mc:AlternateContent>
      </w:r>
      <w:r w:rsidR="00AC028B">
        <w:rPr>
          <w:noProof/>
          <w14:ligatures w14:val="standardContextual"/>
        </w:rPr>
        <w:drawing>
          <wp:inline distT="0" distB="0" distL="0" distR="0" wp14:anchorId="3EA6A22D" wp14:editId="316ECC83">
            <wp:extent cx="5400040" cy="2112010"/>
            <wp:effectExtent l="0" t="0" r="0" b="254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6F1A" w14:textId="17E3B8E7" w:rsidR="00AC028B" w:rsidRDefault="00AC028B" w:rsidP="004D1A22">
      <w:pPr>
        <w:pStyle w:val="Textoindependiente"/>
        <w:spacing w:before="237" w:line="259" w:lineRule="auto"/>
        <w:ind w:left="101"/>
        <w:rPr>
          <w:rFonts w:ascii="Arial Black" w:hAnsi="Arial Black"/>
          <w:b/>
          <w:bCs/>
          <w:sz w:val="22"/>
          <w:szCs w:val="22"/>
          <w:highlight w:val="yellow"/>
        </w:rPr>
      </w:pPr>
    </w:p>
    <w:p w14:paraId="16392247" w14:textId="12939757" w:rsidR="00AC028B" w:rsidRDefault="00AC028B" w:rsidP="004D1A22">
      <w:pPr>
        <w:pStyle w:val="Textoindependiente"/>
        <w:spacing w:before="237" w:line="259" w:lineRule="auto"/>
        <w:ind w:left="101"/>
        <w:rPr>
          <w:rFonts w:ascii="Arial Black" w:hAnsi="Arial Black"/>
          <w:b/>
          <w:bCs/>
          <w:sz w:val="22"/>
          <w:szCs w:val="22"/>
          <w:highlight w:val="yellow"/>
        </w:rPr>
      </w:pPr>
      <w:r>
        <w:rPr>
          <w:noProof/>
          <w14:ligatures w14:val="standardContextual"/>
        </w:rPr>
        <w:drawing>
          <wp:inline distT="0" distB="0" distL="0" distR="0" wp14:anchorId="4287E4BC" wp14:editId="120CDD54">
            <wp:extent cx="5400040" cy="1051560"/>
            <wp:effectExtent l="0" t="0" r="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A472" w14:textId="3DC27A78" w:rsidR="00AC028B" w:rsidRDefault="00AC028B" w:rsidP="004D1A22">
      <w:pPr>
        <w:pStyle w:val="Textoindependiente"/>
        <w:spacing w:before="237" w:line="259" w:lineRule="auto"/>
        <w:ind w:left="101"/>
        <w:rPr>
          <w:rFonts w:ascii="Arial Black" w:hAnsi="Arial Black"/>
          <w:b/>
          <w:bCs/>
          <w:sz w:val="22"/>
          <w:szCs w:val="22"/>
          <w:highlight w:val="yellow"/>
        </w:rPr>
      </w:pPr>
    </w:p>
    <w:p w14:paraId="68E11FCA" w14:textId="41FEE515" w:rsidR="00AC028B" w:rsidRDefault="00AC028B" w:rsidP="004D1A22">
      <w:pPr>
        <w:pStyle w:val="Textoindependiente"/>
        <w:spacing w:before="237" w:line="259" w:lineRule="auto"/>
        <w:ind w:left="101"/>
        <w:rPr>
          <w:rFonts w:ascii="Arial Black" w:hAnsi="Arial Black"/>
          <w:b/>
          <w:bCs/>
          <w:sz w:val="22"/>
          <w:szCs w:val="22"/>
          <w:highlight w:val="yellow"/>
        </w:rPr>
      </w:pPr>
      <w:r>
        <w:rPr>
          <w:noProof/>
          <w14:ligatures w14:val="standardContextual"/>
        </w:rPr>
        <w:drawing>
          <wp:inline distT="0" distB="0" distL="0" distR="0" wp14:anchorId="4129ADF1" wp14:editId="3EC90CDA">
            <wp:extent cx="5400040" cy="1751965"/>
            <wp:effectExtent l="0" t="0" r="0" b="63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20F5" w14:textId="1EED41E1" w:rsidR="00AC028B" w:rsidRDefault="00AC028B" w:rsidP="004D1A22">
      <w:pPr>
        <w:pStyle w:val="Textoindependiente"/>
        <w:spacing w:before="237" w:line="259" w:lineRule="auto"/>
        <w:ind w:left="101"/>
        <w:rPr>
          <w:rFonts w:ascii="Arial Black" w:hAnsi="Arial Black"/>
          <w:b/>
          <w:bCs/>
          <w:sz w:val="22"/>
          <w:szCs w:val="22"/>
          <w:highlight w:val="yellow"/>
        </w:rPr>
      </w:pPr>
    </w:p>
    <w:p w14:paraId="0F0517BA" w14:textId="5660272A" w:rsidR="00AC028B" w:rsidRDefault="00AC028B" w:rsidP="004D1A22">
      <w:pPr>
        <w:pStyle w:val="Textoindependiente"/>
        <w:spacing w:before="237" w:line="259" w:lineRule="auto"/>
        <w:ind w:left="101"/>
        <w:rPr>
          <w:rFonts w:ascii="Arial Black" w:hAnsi="Arial Black"/>
          <w:b/>
          <w:bCs/>
          <w:sz w:val="22"/>
          <w:szCs w:val="22"/>
          <w:highlight w:val="yellow"/>
        </w:rPr>
      </w:pPr>
      <w:r>
        <w:rPr>
          <w:noProof/>
          <w14:ligatures w14:val="standardContextual"/>
        </w:rPr>
        <w:drawing>
          <wp:inline distT="0" distB="0" distL="0" distR="0" wp14:anchorId="41CB55F1" wp14:editId="112C610B">
            <wp:extent cx="5400040" cy="1410970"/>
            <wp:effectExtent l="0" t="0" r="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DA77" w14:textId="5A05A0CF" w:rsidR="00AC028B" w:rsidRDefault="00AC028B" w:rsidP="004D1A22">
      <w:pPr>
        <w:pStyle w:val="Textoindependiente"/>
        <w:spacing w:before="237" w:line="259" w:lineRule="auto"/>
        <w:ind w:left="101"/>
        <w:rPr>
          <w:rFonts w:ascii="Arial Black" w:hAnsi="Arial Black"/>
          <w:b/>
          <w:bCs/>
          <w:sz w:val="22"/>
          <w:szCs w:val="22"/>
          <w:highlight w:val="yellow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50082DD" wp14:editId="3241BC9B">
            <wp:extent cx="5400040" cy="2041525"/>
            <wp:effectExtent l="0" t="0" r="0" b="0"/>
            <wp:docPr id="6" name="Imagen 6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16F1" w14:textId="4743EA92" w:rsidR="00ED5EA1" w:rsidRPr="00ED5EA1" w:rsidRDefault="00ED5EA1" w:rsidP="00ED5EA1">
      <w:pPr>
        <w:spacing w:before="240" w:after="240"/>
        <w:ind w:right="-284"/>
        <w:rPr>
          <w:rFonts w:ascii="Arial" w:hAnsi="Arial" w:cs="Arial"/>
          <w:b/>
          <w:bCs/>
        </w:rPr>
      </w:pPr>
      <w:r w:rsidRPr="002D1EDA">
        <w:rPr>
          <w:rFonts w:ascii="Arial" w:hAnsi="Arial" w:cs="Arial"/>
          <w:b/>
          <w:bCs/>
        </w:rPr>
        <w:t>WIREFRAME</w:t>
      </w:r>
      <w:r>
        <w:rPr>
          <w:rFonts w:ascii="Arial" w:hAnsi="Arial" w:cs="Arial"/>
          <w:b/>
          <w:bCs/>
        </w:rPr>
        <w:t xml:space="preserve"> 2</w:t>
      </w:r>
    </w:p>
    <w:p w14:paraId="737229EC" w14:textId="2A40C279" w:rsidR="00AC028B" w:rsidRDefault="00AC028B" w:rsidP="004D1A22">
      <w:pPr>
        <w:pStyle w:val="Textoindependiente"/>
        <w:spacing w:before="237" w:line="259" w:lineRule="auto"/>
        <w:ind w:left="101"/>
        <w:rPr>
          <w:rFonts w:ascii="Arial Black" w:hAnsi="Arial Black"/>
          <w:b/>
          <w:bCs/>
          <w:sz w:val="22"/>
          <w:szCs w:val="22"/>
          <w:highlight w:val="yellow"/>
        </w:rPr>
      </w:pPr>
    </w:p>
    <w:p w14:paraId="11716CA8" w14:textId="68FAF3EC" w:rsidR="00AC028B" w:rsidRDefault="00AC028B" w:rsidP="004D1A22">
      <w:pPr>
        <w:pStyle w:val="Textoindependiente"/>
        <w:spacing w:before="237" w:line="259" w:lineRule="auto"/>
        <w:ind w:left="101"/>
        <w:rPr>
          <w:rFonts w:ascii="Arial Black" w:hAnsi="Arial Black"/>
          <w:b/>
          <w:bCs/>
          <w:sz w:val="22"/>
          <w:szCs w:val="22"/>
          <w:highlight w:val="yellow"/>
        </w:rPr>
      </w:pPr>
      <w:r>
        <w:rPr>
          <w:noProof/>
          <w14:ligatures w14:val="standardContextual"/>
        </w:rPr>
        <w:drawing>
          <wp:inline distT="0" distB="0" distL="0" distR="0" wp14:anchorId="4DA4D4C2" wp14:editId="1A37C7DC">
            <wp:extent cx="5400040" cy="2947035"/>
            <wp:effectExtent l="0" t="0" r="0" b="5715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9CFE" w14:textId="64CA5985" w:rsidR="00AC028B" w:rsidRDefault="00AC028B" w:rsidP="004D1A22">
      <w:pPr>
        <w:pStyle w:val="Textoindependiente"/>
        <w:spacing w:before="237" w:line="259" w:lineRule="auto"/>
        <w:ind w:left="101"/>
        <w:rPr>
          <w:rFonts w:ascii="Arial Black" w:hAnsi="Arial Black"/>
          <w:b/>
          <w:bCs/>
          <w:sz w:val="22"/>
          <w:szCs w:val="22"/>
          <w:highlight w:val="yellow"/>
        </w:rPr>
      </w:pPr>
    </w:p>
    <w:p w14:paraId="41D9331C" w14:textId="23A95FE2" w:rsidR="00AC028B" w:rsidRDefault="00AC028B" w:rsidP="004D1A22">
      <w:pPr>
        <w:pStyle w:val="Textoindependiente"/>
        <w:spacing w:before="237" w:line="259" w:lineRule="auto"/>
        <w:ind w:left="101"/>
        <w:rPr>
          <w:rFonts w:ascii="Arial Black" w:hAnsi="Arial Black"/>
          <w:b/>
          <w:bCs/>
          <w:sz w:val="22"/>
          <w:szCs w:val="22"/>
          <w:highlight w:val="yellow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FBA5880" wp14:editId="4FE322BD">
            <wp:extent cx="5400040" cy="2915920"/>
            <wp:effectExtent l="0" t="0" r="0" b="0"/>
            <wp:docPr id="9" name="Imagen 9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2B35" w14:textId="54165C61" w:rsidR="00ED5EA1" w:rsidRDefault="00ED5EA1" w:rsidP="004D1A22">
      <w:pPr>
        <w:pStyle w:val="Textoindependiente"/>
        <w:spacing w:before="237" w:line="259" w:lineRule="auto"/>
        <w:ind w:left="101"/>
        <w:rPr>
          <w:rFonts w:ascii="Arial Black" w:hAnsi="Arial Black"/>
          <w:b/>
          <w:bCs/>
          <w:sz w:val="22"/>
          <w:szCs w:val="22"/>
          <w:highlight w:val="yellow"/>
        </w:rPr>
      </w:pPr>
    </w:p>
    <w:p w14:paraId="78E2E40E" w14:textId="0FE910F8" w:rsidR="00ED5EA1" w:rsidRDefault="00ED5EA1" w:rsidP="004D1A22">
      <w:pPr>
        <w:pStyle w:val="Textoindependiente"/>
        <w:spacing w:before="237" w:line="259" w:lineRule="auto"/>
        <w:ind w:left="101"/>
        <w:rPr>
          <w:rFonts w:ascii="Arial Black" w:hAnsi="Arial Black"/>
          <w:b/>
          <w:bCs/>
          <w:sz w:val="22"/>
          <w:szCs w:val="22"/>
          <w:highlight w:val="yellow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C2687E" wp14:editId="317C7D8B">
                <wp:simplePos x="0" y="0"/>
                <wp:positionH relativeFrom="column">
                  <wp:posOffset>110490</wp:posOffset>
                </wp:positionH>
                <wp:positionV relativeFrom="paragraph">
                  <wp:posOffset>670560</wp:posOffset>
                </wp:positionV>
                <wp:extent cx="723900" cy="161925"/>
                <wp:effectExtent l="0" t="0" r="19050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EFCA6" id="Rectángulo 13" o:spid="_x0000_s1026" style="position:absolute;margin-left:8.7pt;margin-top:52.8pt;width:57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" filled="f" strokecolor="red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91FA42" wp14:editId="6EB65AA9">
                <wp:simplePos x="0" y="0"/>
                <wp:positionH relativeFrom="column">
                  <wp:posOffset>748665</wp:posOffset>
                </wp:positionH>
                <wp:positionV relativeFrom="paragraph">
                  <wp:posOffset>203835</wp:posOffset>
                </wp:positionV>
                <wp:extent cx="1009650" cy="276225"/>
                <wp:effectExtent l="0" t="0" r="19050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57736B" id="Rectángulo 12" o:spid="_x0000_s1026" style="position:absolute;margin-left:58.95pt;margin-top:16.05pt;width:79.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" filled="f" strokecolor="red" strokeweight="1pt"/>
            </w:pict>
          </mc:Fallback>
        </mc:AlternateContent>
      </w:r>
      <w:r>
        <w:rPr>
          <w:noProof/>
          <w14:ligatures w14:val="standardContextual"/>
        </w:rPr>
        <w:drawing>
          <wp:inline distT="0" distB="0" distL="0" distR="0" wp14:anchorId="698A2F22" wp14:editId="5317AA17">
            <wp:extent cx="5400040" cy="2108835"/>
            <wp:effectExtent l="0" t="0" r="0" b="5715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BAE7" w14:textId="7D0882B8" w:rsidR="00ED5EA1" w:rsidRDefault="00ED5EA1" w:rsidP="004D1A22">
      <w:pPr>
        <w:pStyle w:val="Textoindependiente"/>
        <w:spacing w:before="237" w:line="259" w:lineRule="auto"/>
        <w:ind w:left="101"/>
        <w:rPr>
          <w:rFonts w:ascii="Arial Black" w:hAnsi="Arial Black"/>
          <w:b/>
          <w:bCs/>
          <w:sz w:val="22"/>
          <w:szCs w:val="22"/>
          <w:highlight w:val="yellow"/>
        </w:rPr>
      </w:pPr>
      <w:r>
        <w:rPr>
          <w:noProof/>
          <w14:ligatures w14:val="standardContextual"/>
        </w:rPr>
        <w:drawing>
          <wp:inline distT="0" distB="0" distL="0" distR="0" wp14:anchorId="27A9DC27" wp14:editId="12986FDF">
            <wp:extent cx="5400040" cy="1125220"/>
            <wp:effectExtent l="0" t="0" r="0" b="0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BC56" w14:textId="45116C81" w:rsidR="00ED5EA1" w:rsidRDefault="00ED5EA1" w:rsidP="004D1A22">
      <w:pPr>
        <w:pStyle w:val="Textoindependiente"/>
        <w:spacing w:before="237" w:line="259" w:lineRule="auto"/>
        <w:ind w:left="101"/>
        <w:rPr>
          <w:rFonts w:ascii="Arial Black" w:hAnsi="Arial Black"/>
          <w:b/>
          <w:bCs/>
          <w:sz w:val="22"/>
          <w:szCs w:val="22"/>
          <w:highlight w:val="yellow"/>
        </w:rPr>
      </w:pPr>
      <w:r>
        <w:rPr>
          <w:noProof/>
          <w14:ligatures w14:val="standardContextual"/>
        </w:rPr>
        <w:drawing>
          <wp:inline distT="0" distB="0" distL="0" distR="0" wp14:anchorId="65A49064" wp14:editId="2A100EB8">
            <wp:extent cx="5400040" cy="1695450"/>
            <wp:effectExtent l="0" t="0" r="0" b="0"/>
            <wp:docPr id="15" name="Imagen 1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6B87" w14:textId="21E85768" w:rsidR="00ED5EA1" w:rsidRDefault="00ED5EA1" w:rsidP="004D1A22">
      <w:pPr>
        <w:pStyle w:val="Textoindependiente"/>
        <w:spacing w:before="237" w:line="259" w:lineRule="auto"/>
        <w:ind w:left="101"/>
        <w:rPr>
          <w:rFonts w:ascii="Arial Black" w:hAnsi="Arial Black"/>
          <w:b/>
          <w:bCs/>
          <w:sz w:val="22"/>
          <w:szCs w:val="22"/>
          <w:highlight w:val="yellow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04ACC79" wp14:editId="15F98ECF">
            <wp:extent cx="5400040" cy="949960"/>
            <wp:effectExtent l="0" t="0" r="0" b="2540"/>
            <wp:docPr id="16" name="Imagen 1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F573" w14:textId="7D3014D1" w:rsidR="00ED5EA1" w:rsidRDefault="00ED5EA1" w:rsidP="004D1A22">
      <w:pPr>
        <w:pStyle w:val="Textoindependiente"/>
        <w:spacing w:before="237" w:line="259" w:lineRule="auto"/>
        <w:ind w:left="101"/>
        <w:rPr>
          <w:rFonts w:ascii="Arial Black" w:hAnsi="Arial Black"/>
          <w:b/>
          <w:bCs/>
          <w:sz w:val="22"/>
          <w:szCs w:val="22"/>
          <w:highlight w:val="yellow"/>
        </w:rPr>
      </w:pPr>
    </w:p>
    <w:p w14:paraId="389B9109" w14:textId="1D422D8C" w:rsidR="00ED5EA1" w:rsidRDefault="00ED5EA1" w:rsidP="004D1A22">
      <w:pPr>
        <w:pStyle w:val="Textoindependiente"/>
        <w:spacing w:before="237" w:line="259" w:lineRule="auto"/>
        <w:ind w:left="101"/>
        <w:rPr>
          <w:rFonts w:ascii="Arial Black" w:hAnsi="Arial Black"/>
          <w:b/>
          <w:bCs/>
          <w:sz w:val="22"/>
          <w:szCs w:val="22"/>
          <w:highlight w:val="yellow"/>
        </w:rPr>
      </w:pPr>
      <w:r>
        <w:rPr>
          <w:noProof/>
          <w14:ligatures w14:val="standardContextual"/>
        </w:rPr>
        <w:drawing>
          <wp:inline distT="0" distB="0" distL="0" distR="0" wp14:anchorId="0EDA0E02" wp14:editId="6CF2C5D2">
            <wp:extent cx="5400040" cy="1838325"/>
            <wp:effectExtent l="0" t="0" r="0" b="9525"/>
            <wp:docPr id="17" name="Imagen 1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9FFF" w14:textId="5D51710B" w:rsidR="004D1A22" w:rsidRPr="004D1A22" w:rsidRDefault="004D1A22" w:rsidP="004D1A22">
      <w:pPr>
        <w:pStyle w:val="Textoindependiente"/>
        <w:spacing w:before="237" w:line="259" w:lineRule="auto"/>
        <w:ind w:left="101"/>
        <w:rPr>
          <w:rFonts w:ascii="Arial Black" w:hAnsi="Arial Black"/>
          <w:b/>
          <w:bCs/>
          <w:sz w:val="22"/>
          <w:szCs w:val="22"/>
        </w:rPr>
      </w:pPr>
      <w:r w:rsidRPr="004D1A22">
        <w:rPr>
          <w:rFonts w:ascii="Arial Black" w:hAnsi="Arial Black"/>
          <w:b/>
          <w:bCs/>
          <w:sz w:val="22"/>
          <w:szCs w:val="22"/>
          <w:highlight w:val="yellow"/>
        </w:rPr>
        <w:t>ANEXO 1</w:t>
      </w:r>
    </w:p>
    <w:p w14:paraId="2509BEB9" w14:textId="77777777" w:rsidR="004D1A22" w:rsidRDefault="004D1A22" w:rsidP="004D1A22">
      <w:pPr>
        <w:pStyle w:val="Textoindependiente"/>
        <w:spacing w:before="237" w:line="259" w:lineRule="auto"/>
        <w:ind w:left="101"/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2265"/>
        <w:gridCol w:w="5370"/>
      </w:tblGrid>
      <w:tr w:rsidR="004D1A22" w:rsidRPr="00465012" w14:paraId="41A71915" w14:textId="77777777" w:rsidTr="006A3D73">
        <w:trPr>
          <w:trHeight w:val="345"/>
        </w:trPr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01E684D2" w14:textId="77777777" w:rsidR="004D1A22" w:rsidRPr="00465012" w:rsidRDefault="004D1A22" w:rsidP="006A3D73">
            <w:pPr>
              <w:widowControl/>
              <w:autoSpaceDE/>
              <w:autoSpaceDN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r w:rsidRPr="0046501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Ítem</w:t>
            </w:r>
            <w:r w:rsidRPr="0046501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038215F4" w14:textId="77777777" w:rsidR="004D1A22" w:rsidRPr="00465012" w:rsidRDefault="004D1A22" w:rsidP="006A3D73">
            <w:pPr>
              <w:widowControl/>
              <w:autoSpaceDE/>
              <w:autoSpaceDN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r w:rsidRPr="0046501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Anexo</w:t>
            </w:r>
            <w:r w:rsidRPr="0046501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5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3090E4D2" w14:textId="77777777" w:rsidR="004D1A22" w:rsidRPr="00465012" w:rsidRDefault="004D1A22" w:rsidP="006A3D73">
            <w:pPr>
              <w:widowControl/>
              <w:autoSpaceDE/>
              <w:autoSpaceDN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r w:rsidRPr="0046501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Ubicación</w:t>
            </w:r>
            <w:r w:rsidRPr="0046501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PE" w:eastAsia="es-PE"/>
              </w:rPr>
              <w:t> </w:t>
            </w:r>
          </w:p>
        </w:tc>
      </w:tr>
      <w:tr w:rsidR="004D1A22" w:rsidRPr="00465012" w14:paraId="0C27F87D" w14:textId="77777777" w:rsidTr="006A3D73">
        <w:trPr>
          <w:trHeight w:val="300"/>
        </w:trPr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27A0C30" w14:textId="77777777" w:rsidR="004D1A22" w:rsidRPr="00465012" w:rsidRDefault="004D1A22" w:rsidP="006A3D73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r w:rsidRPr="00465012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1</w:t>
            </w:r>
            <w:r w:rsidRPr="0046501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F326F98" w14:textId="77777777" w:rsidR="004D1A22" w:rsidRPr="00465012" w:rsidRDefault="004D1A22" w:rsidP="006A3D73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PE" w:eastAsia="es-PE"/>
              </w:rPr>
            </w:pPr>
            <w:r w:rsidRPr="00465012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Listado de Mensajes Informativos</w:t>
            </w:r>
            <w:r w:rsidRPr="0046501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5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CEFF21C" w14:textId="77777777" w:rsidR="004D1A22" w:rsidRPr="00465012" w:rsidRDefault="004D1A22" w:rsidP="006A3D73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PE" w:eastAsia="es-PE"/>
              </w:rPr>
            </w:pPr>
            <w:r w:rsidRPr="00465012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…\Documentos Funcionales\04 Documentos Adicionales\ Tabla de Mensajes Informativos y de Errores.xlsx</w:t>
            </w:r>
            <w:r w:rsidRPr="0046501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 </w:t>
            </w:r>
          </w:p>
        </w:tc>
      </w:tr>
      <w:tr w:rsidR="004D1A22" w:rsidRPr="00465012" w14:paraId="21CA5D7A" w14:textId="77777777" w:rsidTr="006A3D73">
        <w:trPr>
          <w:trHeight w:val="300"/>
        </w:trPr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4747E7E" w14:textId="77777777" w:rsidR="004D1A22" w:rsidRPr="00465012" w:rsidRDefault="004D1A22" w:rsidP="006A3D73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r w:rsidRPr="00465012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2</w:t>
            </w:r>
            <w:r w:rsidRPr="0046501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425929F" w14:textId="77777777" w:rsidR="004D1A22" w:rsidRPr="00465012" w:rsidRDefault="004D1A22" w:rsidP="006A3D73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PE" w:eastAsia="es-PE"/>
              </w:rPr>
            </w:pPr>
            <w:r w:rsidRPr="00465012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Listado de errores</w:t>
            </w:r>
            <w:r w:rsidRPr="0046501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 </w:t>
            </w:r>
          </w:p>
          <w:p w14:paraId="2076B881" w14:textId="77777777" w:rsidR="004D1A22" w:rsidRPr="00465012" w:rsidRDefault="004D1A22" w:rsidP="006A3D73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PE" w:eastAsia="es-PE"/>
              </w:rPr>
            </w:pPr>
            <w:r w:rsidRPr="0046501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5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590DF12" w14:textId="77777777" w:rsidR="004D1A22" w:rsidRPr="00465012" w:rsidRDefault="004D1A22" w:rsidP="006A3D73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PE" w:eastAsia="es-PE"/>
              </w:rPr>
            </w:pPr>
            <w:r w:rsidRPr="00465012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…\Documentos Funcionales\04 Documentos Adicionales\ Tabla de Mensajes Informativos y de Errores.xlsx</w:t>
            </w:r>
            <w:r w:rsidRPr="0046501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 </w:t>
            </w:r>
          </w:p>
        </w:tc>
      </w:tr>
    </w:tbl>
    <w:p w14:paraId="68FD9D5C" w14:textId="120D165E" w:rsidR="002A51A6" w:rsidRDefault="002A51A6" w:rsidP="00840536">
      <w:pPr>
        <w:pStyle w:val="paragraph"/>
        <w:spacing w:before="0" w:beforeAutospacing="0" w:after="0" w:afterAutospacing="0"/>
        <w:jc w:val="both"/>
        <w:textAlignment w:val="baseline"/>
      </w:pPr>
    </w:p>
    <w:sectPr w:rsidR="002A5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C528C"/>
    <w:multiLevelType w:val="hybridMultilevel"/>
    <w:tmpl w:val="0C9E62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B5DE5"/>
    <w:multiLevelType w:val="hybridMultilevel"/>
    <w:tmpl w:val="D42AFF0E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" w15:restartNumberingAfterBreak="0">
    <w:nsid w:val="0D466471"/>
    <w:multiLevelType w:val="hybridMultilevel"/>
    <w:tmpl w:val="FB6041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70D37"/>
    <w:multiLevelType w:val="hybridMultilevel"/>
    <w:tmpl w:val="BCDCD8E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17533"/>
    <w:multiLevelType w:val="hybridMultilevel"/>
    <w:tmpl w:val="1068BB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24D3C"/>
    <w:multiLevelType w:val="multilevel"/>
    <w:tmpl w:val="89C01E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FD28EF"/>
    <w:multiLevelType w:val="hybridMultilevel"/>
    <w:tmpl w:val="42AE6F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C564B"/>
    <w:multiLevelType w:val="multilevel"/>
    <w:tmpl w:val="A5A641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8492C95"/>
    <w:multiLevelType w:val="multilevel"/>
    <w:tmpl w:val="305A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9221F0"/>
    <w:multiLevelType w:val="hybridMultilevel"/>
    <w:tmpl w:val="35BAAF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673F1"/>
    <w:multiLevelType w:val="hybridMultilevel"/>
    <w:tmpl w:val="E366842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3A0915"/>
    <w:multiLevelType w:val="multilevel"/>
    <w:tmpl w:val="2218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291D4B"/>
    <w:multiLevelType w:val="multilevel"/>
    <w:tmpl w:val="14B85A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624C5A2D"/>
    <w:multiLevelType w:val="hybridMultilevel"/>
    <w:tmpl w:val="B276E4E2"/>
    <w:lvl w:ilvl="0" w:tplc="37FAF84C">
      <w:start w:val="1"/>
      <w:numFmt w:val="decimal"/>
      <w:pStyle w:val="Ttulo4"/>
      <w:lvlText w:val="%1."/>
      <w:lvlJc w:val="left"/>
      <w:pPr>
        <w:ind w:left="34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D43BAF"/>
    <w:multiLevelType w:val="hybridMultilevel"/>
    <w:tmpl w:val="C214ED2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24477A2"/>
    <w:multiLevelType w:val="multilevel"/>
    <w:tmpl w:val="BB86A5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775E2D76"/>
    <w:multiLevelType w:val="hybridMultilevel"/>
    <w:tmpl w:val="50A0A0A4"/>
    <w:lvl w:ilvl="0" w:tplc="21F2B7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4168F2"/>
    <w:multiLevelType w:val="hybridMultilevel"/>
    <w:tmpl w:val="61DEFD62"/>
    <w:lvl w:ilvl="0" w:tplc="4EC416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6"/>
  </w:num>
  <w:num w:numId="4">
    <w:abstractNumId w:val="3"/>
  </w:num>
  <w:num w:numId="5">
    <w:abstractNumId w:val="10"/>
  </w:num>
  <w:num w:numId="6">
    <w:abstractNumId w:val="0"/>
  </w:num>
  <w:num w:numId="7">
    <w:abstractNumId w:val="14"/>
  </w:num>
  <w:num w:numId="8">
    <w:abstractNumId w:val="1"/>
  </w:num>
  <w:num w:numId="9">
    <w:abstractNumId w:val="15"/>
  </w:num>
  <w:num w:numId="10">
    <w:abstractNumId w:val="17"/>
  </w:num>
  <w:num w:numId="11">
    <w:abstractNumId w:val="2"/>
  </w:num>
  <w:num w:numId="12">
    <w:abstractNumId w:val="9"/>
  </w:num>
  <w:num w:numId="13">
    <w:abstractNumId w:val="8"/>
  </w:num>
  <w:num w:numId="14">
    <w:abstractNumId w:val="12"/>
  </w:num>
  <w:num w:numId="15">
    <w:abstractNumId w:val="5"/>
  </w:num>
  <w:num w:numId="16">
    <w:abstractNumId w:val="7"/>
  </w:num>
  <w:num w:numId="17">
    <w:abstractNumId w:val="1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9D"/>
    <w:rsid w:val="00002A14"/>
    <w:rsid w:val="0001065E"/>
    <w:rsid w:val="000276C7"/>
    <w:rsid w:val="000363A6"/>
    <w:rsid w:val="000403EA"/>
    <w:rsid w:val="00047B7C"/>
    <w:rsid w:val="000539C0"/>
    <w:rsid w:val="00056CBB"/>
    <w:rsid w:val="000715CE"/>
    <w:rsid w:val="00080DF3"/>
    <w:rsid w:val="000A00CE"/>
    <w:rsid w:val="000B1A53"/>
    <w:rsid w:val="000B402E"/>
    <w:rsid w:val="000B662C"/>
    <w:rsid w:val="000C1AF4"/>
    <w:rsid w:val="000D1784"/>
    <w:rsid w:val="000E1F9C"/>
    <w:rsid w:val="000F31A9"/>
    <w:rsid w:val="00111F90"/>
    <w:rsid w:val="00195B51"/>
    <w:rsid w:val="001A76CE"/>
    <w:rsid w:val="001D0B87"/>
    <w:rsid w:val="00200013"/>
    <w:rsid w:val="00212562"/>
    <w:rsid w:val="00227C51"/>
    <w:rsid w:val="002654FD"/>
    <w:rsid w:val="002A51A6"/>
    <w:rsid w:val="002C14C0"/>
    <w:rsid w:val="002F7E9E"/>
    <w:rsid w:val="00307DFF"/>
    <w:rsid w:val="00356B1B"/>
    <w:rsid w:val="003848E4"/>
    <w:rsid w:val="003A4F26"/>
    <w:rsid w:val="003A71A3"/>
    <w:rsid w:val="003B7D4F"/>
    <w:rsid w:val="0040705C"/>
    <w:rsid w:val="0041189C"/>
    <w:rsid w:val="00423751"/>
    <w:rsid w:val="0042622E"/>
    <w:rsid w:val="00435EFD"/>
    <w:rsid w:val="004602ED"/>
    <w:rsid w:val="00490D68"/>
    <w:rsid w:val="004A7474"/>
    <w:rsid w:val="004D1A22"/>
    <w:rsid w:val="004D4457"/>
    <w:rsid w:val="00502140"/>
    <w:rsid w:val="005060BA"/>
    <w:rsid w:val="005154BA"/>
    <w:rsid w:val="005446E2"/>
    <w:rsid w:val="00545DB5"/>
    <w:rsid w:val="0055312B"/>
    <w:rsid w:val="00560EC8"/>
    <w:rsid w:val="00565AD9"/>
    <w:rsid w:val="005947D5"/>
    <w:rsid w:val="005A42ED"/>
    <w:rsid w:val="005A6EDC"/>
    <w:rsid w:val="005E270D"/>
    <w:rsid w:val="00622765"/>
    <w:rsid w:val="00625EC5"/>
    <w:rsid w:val="00627102"/>
    <w:rsid w:val="0065443B"/>
    <w:rsid w:val="00662E67"/>
    <w:rsid w:val="0067580E"/>
    <w:rsid w:val="00693690"/>
    <w:rsid w:val="006D6FE6"/>
    <w:rsid w:val="006E20FA"/>
    <w:rsid w:val="00722FE6"/>
    <w:rsid w:val="00723180"/>
    <w:rsid w:val="0075265F"/>
    <w:rsid w:val="00757845"/>
    <w:rsid w:val="0077472A"/>
    <w:rsid w:val="0078449D"/>
    <w:rsid w:val="00791329"/>
    <w:rsid w:val="007A6309"/>
    <w:rsid w:val="007A7090"/>
    <w:rsid w:val="007B0302"/>
    <w:rsid w:val="007F6433"/>
    <w:rsid w:val="00813B6B"/>
    <w:rsid w:val="0082581A"/>
    <w:rsid w:val="00840536"/>
    <w:rsid w:val="008A08D8"/>
    <w:rsid w:val="008D7658"/>
    <w:rsid w:val="008E3CD5"/>
    <w:rsid w:val="008F6302"/>
    <w:rsid w:val="009517F6"/>
    <w:rsid w:val="009924EF"/>
    <w:rsid w:val="00997F15"/>
    <w:rsid w:val="009E13CC"/>
    <w:rsid w:val="009F0D35"/>
    <w:rsid w:val="00A10CF9"/>
    <w:rsid w:val="00A37C6E"/>
    <w:rsid w:val="00A75563"/>
    <w:rsid w:val="00AA0A43"/>
    <w:rsid w:val="00AC028B"/>
    <w:rsid w:val="00AC2210"/>
    <w:rsid w:val="00AC3631"/>
    <w:rsid w:val="00AF1F60"/>
    <w:rsid w:val="00AF7A72"/>
    <w:rsid w:val="00B1535A"/>
    <w:rsid w:val="00B45A98"/>
    <w:rsid w:val="00B5213E"/>
    <w:rsid w:val="00BB3D0B"/>
    <w:rsid w:val="00BE5A0C"/>
    <w:rsid w:val="00C108D7"/>
    <w:rsid w:val="00C30AA6"/>
    <w:rsid w:val="00C47F2A"/>
    <w:rsid w:val="00C76DF0"/>
    <w:rsid w:val="00C870B8"/>
    <w:rsid w:val="00CD1316"/>
    <w:rsid w:val="00CE17CF"/>
    <w:rsid w:val="00CF6CD6"/>
    <w:rsid w:val="00D16815"/>
    <w:rsid w:val="00D34786"/>
    <w:rsid w:val="00D438C4"/>
    <w:rsid w:val="00D47124"/>
    <w:rsid w:val="00D622AA"/>
    <w:rsid w:val="00DB58F2"/>
    <w:rsid w:val="00DC789D"/>
    <w:rsid w:val="00DD37E4"/>
    <w:rsid w:val="00DF34C0"/>
    <w:rsid w:val="00E0281C"/>
    <w:rsid w:val="00E24220"/>
    <w:rsid w:val="00E466FD"/>
    <w:rsid w:val="00E4756C"/>
    <w:rsid w:val="00E7003A"/>
    <w:rsid w:val="00E842D9"/>
    <w:rsid w:val="00E85B39"/>
    <w:rsid w:val="00E863D7"/>
    <w:rsid w:val="00E95D0E"/>
    <w:rsid w:val="00EA725D"/>
    <w:rsid w:val="00ED5EA1"/>
    <w:rsid w:val="00EF1587"/>
    <w:rsid w:val="00F100C2"/>
    <w:rsid w:val="00F2519F"/>
    <w:rsid w:val="00F65D5E"/>
    <w:rsid w:val="00F71C65"/>
    <w:rsid w:val="00F73F12"/>
    <w:rsid w:val="00F82C3B"/>
    <w:rsid w:val="00FD22F4"/>
    <w:rsid w:val="00FE0B52"/>
    <w:rsid w:val="00FE29B0"/>
    <w:rsid w:val="056C1406"/>
    <w:rsid w:val="07E3D046"/>
    <w:rsid w:val="2619A16D"/>
    <w:rsid w:val="264E8104"/>
    <w:rsid w:val="2964BC3A"/>
    <w:rsid w:val="2C259E19"/>
    <w:rsid w:val="51CEA2DB"/>
    <w:rsid w:val="536A733C"/>
    <w:rsid w:val="62908C5A"/>
    <w:rsid w:val="70148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BDBED3"/>
  <w15:chartTrackingRefBased/>
  <w15:docId w15:val="{E2061EA3-3489-44B6-81AA-3F3A843A4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89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D17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link w:val="Ttulo4Car"/>
    <w:autoRedefine/>
    <w:uiPriority w:val="9"/>
    <w:unhideWhenUsed/>
    <w:qFormat/>
    <w:rsid w:val="00DC789D"/>
    <w:pPr>
      <w:numPr>
        <w:numId w:val="1"/>
      </w:numPr>
      <w:spacing w:before="189"/>
      <w:ind w:left="360"/>
      <w:outlineLvl w:val="3"/>
    </w:pPr>
    <w:rPr>
      <w:b/>
      <w:color w:val="323E4F" w:themeColor="text2" w:themeShade="BF"/>
      <w:sz w:val="28"/>
      <w:szCs w:val="20"/>
    </w:rPr>
  </w:style>
  <w:style w:type="paragraph" w:styleId="Ttulo8">
    <w:name w:val="heading 8"/>
    <w:basedOn w:val="Normal"/>
    <w:link w:val="Ttulo8Car"/>
    <w:uiPriority w:val="1"/>
    <w:qFormat/>
    <w:rsid w:val="00DC789D"/>
    <w:pPr>
      <w:spacing w:before="6"/>
      <w:ind w:left="720"/>
      <w:outlineLvl w:val="7"/>
    </w:pPr>
    <w:rPr>
      <w:rFonts w:ascii="Arial" w:eastAsia="Arial" w:hAnsi="Arial" w:cs="Arial"/>
      <w:b/>
      <w:bCs/>
      <w:sz w:val="15"/>
      <w:szCs w:val="15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B521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DC789D"/>
    <w:rPr>
      <w:rFonts w:ascii="Arial MT" w:eastAsia="Arial MT" w:hAnsi="Arial MT" w:cs="Arial MT"/>
      <w:b/>
      <w:color w:val="323E4F" w:themeColor="text2" w:themeShade="BF"/>
      <w:kern w:val="0"/>
      <w:sz w:val="28"/>
      <w:szCs w:val="20"/>
      <w:lang w:val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DC789D"/>
    <w:rPr>
      <w:rFonts w:ascii="Arial" w:eastAsia="Arial" w:hAnsi="Arial" w:cs="Arial"/>
      <w:b/>
      <w:bCs/>
      <w:kern w:val="0"/>
      <w:sz w:val="15"/>
      <w:szCs w:val="15"/>
      <w:lang w:val="es-E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DC789D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DC789D"/>
    <w:rPr>
      <w:sz w:val="15"/>
      <w:szCs w:val="15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C789D"/>
    <w:rPr>
      <w:rFonts w:ascii="Arial MT" w:eastAsia="Arial MT" w:hAnsi="Arial MT" w:cs="Arial MT"/>
      <w:kern w:val="0"/>
      <w:sz w:val="15"/>
      <w:szCs w:val="15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C789D"/>
  </w:style>
  <w:style w:type="character" w:customStyle="1" w:styleId="Ttulo1Car">
    <w:name w:val="Título 1 Car"/>
    <w:basedOn w:val="Fuentedeprrafopredeter"/>
    <w:link w:val="Ttulo1"/>
    <w:uiPriority w:val="9"/>
    <w:rsid w:val="000D178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B5213E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s-ES"/>
      <w14:ligatures w14:val="none"/>
    </w:rPr>
  </w:style>
  <w:style w:type="character" w:styleId="Textoennegrita">
    <w:name w:val="Strong"/>
    <w:basedOn w:val="Fuentedeprrafopredeter"/>
    <w:uiPriority w:val="22"/>
    <w:qFormat/>
    <w:rsid w:val="00B5213E"/>
    <w:rPr>
      <w:b/>
      <w:bCs/>
    </w:rPr>
  </w:style>
  <w:style w:type="paragraph" w:styleId="Prrafodelista">
    <w:name w:val="List Paragraph"/>
    <w:basedOn w:val="Normal"/>
    <w:uiPriority w:val="34"/>
    <w:qFormat/>
    <w:rsid w:val="009E13CC"/>
    <w:pPr>
      <w:ind w:left="720"/>
      <w:contextualSpacing/>
    </w:pPr>
  </w:style>
  <w:style w:type="character" w:customStyle="1" w:styleId="normaltextrun">
    <w:name w:val="normaltextrun"/>
    <w:basedOn w:val="Fuentedeprrafopredeter"/>
    <w:rsid w:val="0042622E"/>
  </w:style>
  <w:style w:type="character" w:customStyle="1" w:styleId="eop">
    <w:name w:val="eop"/>
    <w:basedOn w:val="Fuentedeprrafopredeter"/>
    <w:rsid w:val="0042622E"/>
  </w:style>
  <w:style w:type="character" w:styleId="Refdecomentario">
    <w:name w:val="annotation reference"/>
    <w:basedOn w:val="Fuentedeprrafopredeter"/>
    <w:uiPriority w:val="99"/>
    <w:semiHidden/>
    <w:unhideWhenUsed/>
    <w:rsid w:val="0040705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0705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0705C"/>
    <w:rPr>
      <w:rFonts w:ascii="Arial MT" w:eastAsia="Arial MT" w:hAnsi="Arial MT" w:cs="Arial MT"/>
      <w:kern w:val="0"/>
      <w:sz w:val="20"/>
      <w:szCs w:val="20"/>
      <w:lang w:val="es-ES"/>
      <w14:ligatures w14:val="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705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705C"/>
    <w:rPr>
      <w:rFonts w:ascii="Arial MT" w:eastAsia="Arial MT" w:hAnsi="Arial MT" w:cs="Arial MT"/>
      <w:b/>
      <w:bCs/>
      <w:kern w:val="0"/>
      <w:sz w:val="20"/>
      <w:szCs w:val="20"/>
      <w:lang w:val="es-ES"/>
      <w14:ligatures w14:val="none"/>
    </w:rPr>
  </w:style>
  <w:style w:type="paragraph" w:customStyle="1" w:styleId="paragraph">
    <w:name w:val="paragraph"/>
    <w:basedOn w:val="Normal"/>
    <w:rsid w:val="000276C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table" w:styleId="Tablaconcuadrcula">
    <w:name w:val="Table Grid"/>
    <w:basedOn w:val="Tablanormal"/>
    <w:uiPriority w:val="39"/>
    <w:rsid w:val="00CE1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4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8335c8-173a-4c26-85d0-3846c13a1e29">
      <Terms xmlns="http://schemas.microsoft.com/office/infopath/2007/PartnerControls"/>
    </lcf76f155ced4ddcb4097134ff3c332f>
    <TaxCatchAll xmlns="9f8772a7-fa38-4be3-8f6b-d40e0755735f" xsi:nil="true"/>
    <Fehca xmlns="328335c8-173a-4c26-85d0-3846c13a1e2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C7F57751F3F343A56393DD202D817F" ma:contentTypeVersion="20" ma:contentTypeDescription="Crear nuevo documento." ma:contentTypeScope="" ma:versionID="ec0472f12e3f11265cd3f58b50f33409">
  <xsd:schema xmlns:xsd="http://www.w3.org/2001/XMLSchema" xmlns:xs="http://www.w3.org/2001/XMLSchema" xmlns:p="http://schemas.microsoft.com/office/2006/metadata/properties" xmlns:ns2="9f8772a7-fa38-4be3-8f6b-d40e0755735f" xmlns:ns3="328335c8-173a-4c26-85d0-3846c13a1e29" targetNamespace="http://schemas.microsoft.com/office/2006/metadata/properties" ma:root="true" ma:fieldsID="cb39c92f8a53a083727757d44a1e15cf" ns2:_="" ns3:_="">
    <xsd:import namespace="9f8772a7-fa38-4be3-8f6b-d40e0755735f"/>
    <xsd:import namespace="328335c8-173a-4c26-85d0-3846c13a1e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Fehc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72a7-fa38-4be3-8f6b-d40e075573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06950c7-b19f-4f35-80fc-07aea4951f9f}" ma:internalName="TaxCatchAll" ma:showField="CatchAllData" ma:web="9f8772a7-fa38-4be3-8f6b-d40e075573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35c8-173a-4c26-85d0-3846c13a1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65f5b8bf-3c70-4e94-9883-59d6e1aebd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Fehca" ma:index="26" nillable="true" ma:displayName="Fehca" ma:format="DateTime" ma:internalName="Fehca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54FED-C3BC-45DF-9016-40E948FD3E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4AD65F-5DF2-43FC-B8B6-515D32E393E2}">
  <ds:schemaRefs>
    <ds:schemaRef ds:uri="http://schemas.microsoft.com/office/2006/metadata/properties"/>
    <ds:schemaRef ds:uri="http://schemas.microsoft.com/office/infopath/2007/PartnerControls"/>
    <ds:schemaRef ds:uri="328335c8-173a-4c26-85d0-3846c13a1e29"/>
    <ds:schemaRef ds:uri="9f8772a7-fa38-4be3-8f6b-d40e0755735f"/>
  </ds:schemaRefs>
</ds:datastoreItem>
</file>

<file path=customXml/itemProps3.xml><?xml version="1.0" encoding="utf-8"?>
<ds:datastoreItem xmlns:ds="http://schemas.openxmlformats.org/officeDocument/2006/customXml" ds:itemID="{531B3C61-4373-49AA-8DDB-4A416952BBFE}"/>
</file>

<file path=customXml/itemProps4.xml><?xml version="1.0" encoding="utf-8"?>
<ds:datastoreItem xmlns:ds="http://schemas.openxmlformats.org/officeDocument/2006/customXml" ds:itemID="{89B8D18F-0479-4CD5-A1A1-D69756756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557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</dc:creator>
  <cp:keywords/>
  <dc:description/>
  <cp:lastModifiedBy>PCR-LAP21101199</cp:lastModifiedBy>
  <cp:revision>6</cp:revision>
  <cp:lastPrinted>2024-08-29T18:31:00Z</cp:lastPrinted>
  <dcterms:created xsi:type="dcterms:W3CDTF">2024-08-29T17:57:00Z</dcterms:created>
  <dcterms:modified xsi:type="dcterms:W3CDTF">2024-08-29T18:32:00Z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0x010100CBC7F57751F3F343A56393DD202D817F</vt:lpwstr>
  </property>
  <property fmtid="{D5CDD505-2E9C-101B-9397-08002B2CF9AE}" pid="3" name="MediaServiceImageTags">
    <vt:lpwstr/>
  </property>
</Properties>
</file>