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B603" w14:textId="77777777" w:rsidR="00887C00" w:rsidRDefault="00887C00" w:rsidP="00EE03BA">
      <w:pPr>
        <w:pStyle w:val="NoSpacing"/>
        <w:spacing w:before="1540" w:after="240"/>
        <w:jc w:val="right"/>
        <w:rPr>
          <w:rFonts w:asciiTheme="majorHAnsi" w:eastAsiaTheme="minorHAnsi" w:hAnsiTheme="majorHAnsi" w:cstheme="majorHAnsi"/>
          <w:color w:val="4472C4" w:themeColor="accent1"/>
          <w:lang w:eastAsia="en-US"/>
        </w:rPr>
      </w:pPr>
      <w:bookmarkStart w:id="0" w:name="_Hlk95300436"/>
    </w:p>
    <w:p w14:paraId="41FA715F" w14:textId="77777777" w:rsidR="00887C00" w:rsidRDefault="00887C00" w:rsidP="00EE03BA">
      <w:pPr>
        <w:pStyle w:val="NoSpacing"/>
        <w:spacing w:before="1540" w:after="240"/>
        <w:jc w:val="right"/>
        <w:rPr>
          <w:rFonts w:asciiTheme="majorHAnsi" w:eastAsiaTheme="minorHAnsi" w:hAnsiTheme="majorHAnsi" w:cstheme="majorHAnsi"/>
          <w:color w:val="4472C4" w:themeColor="accent1"/>
          <w:lang w:eastAsia="en-US"/>
        </w:rPr>
      </w:pPr>
    </w:p>
    <w:p w14:paraId="627558FB" w14:textId="1B2D4A18" w:rsidR="00EE03BA" w:rsidRPr="00DD62B8" w:rsidRDefault="00DD62B8" w:rsidP="00EE03BA">
      <w:pPr>
        <w:ind w:left="360"/>
        <w:jc w:val="right"/>
        <w:rPr>
          <w:rFonts w:cstheme="minorHAnsi"/>
          <w:b/>
          <w:sz w:val="32"/>
          <w:szCs w:val="32"/>
        </w:rPr>
      </w:pPr>
      <w:r w:rsidRPr="00DD62B8">
        <w:rPr>
          <w:rFonts w:cstheme="minorHAnsi"/>
          <w:b/>
          <w:sz w:val="32"/>
          <w:szCs w:val="32"/>
        </w:rPr>
        <w:t xml:space="preserve">PROYECTO </w:t>
      </w:r>
      <w:r w:rsidR="00EE03BA" w:rsidRPr="00DD62B8">
        <w:rPr>
          <w:rFonts w:cstheme="minorHAnsi"/>
          <w:b/>
          <w:sz w:val="32"/>
          <w:szCs w:val="32"/>
        </w:rPr>
        <w:t>VUCE 2.0</w:t>
      </w:r>
    </w:p>
    <w:p w14:paraId="0653997B" w14:textId="33803D55" w:rsidR="00F46962" w:rsidRDefault="00F46962" w:rsidP="00EE03BA">
      <w:pPr>
        <w:ind w:left="360"/>
        <w:jc w:val="right"/>
        <w:rPr>
          <w:rFonts w:cstheme="minorHAnsi"/>
          <w:b/>
          <w:sz w:val="32"/>
          <w:szCs w:val="32"/>
        </w:rPr>
      </w:pPr>
    </w:p>
    <w:p w14:paraId="59BDABB6" w14:textId="77777777" w:rsidR="00DD62B8" w:rsidRPr="00DD62B8" w:rsidRDefault="00DD62B8" w:rsidP="00EE03BA">
      <w:pPr>
        <w:ind w:left="360"/>
        <w:jc w:val="right"/>
        <w:rPr>
          <w:rFonts w:cstheme="minorHAnsi"/>
          <w:b/>
          <w:sz w:val="32"/>
          <w:szCs w:val="32"/>
        </w:rPr>
      </w:pPr>
    </w:p>
    <w:p w14:paraId="28013825" w14:textId="77777777" w:rsidR="00887C00" w:rsidRPr="00DD62B8" w:rsidRDefault="00887C00" w:rsidP="00EE03BA">
      <w:pPr>
        <w:ind w:left="360"/>
        <w:jc w:val="right"/>
        <w:rPr>
          <w:rFonts w:cstheme="minorHAnsi"/>
          <w:b/>
          <w:sz w:val="32"/>
          <w:szCs w:val="32"/>
        </w:rPr>
      </w:pPr>
    </w:p>
    <w:p w14:paraId="0BE7C49F" w14:textId="77777777" w:rsidR="004824A3" w:rsidRPr="00DD62B8" w:rsidRDefault="004824A3" w:rsidP="004824A3">
      <w:pPr>
        <w:ind w:left="360"/>
        <w:jc w:val="right"/>
        <w:rPr>
          <w:rFonts w:cstheme="minorHAnsi"/>
          <w:b/>
          <w:sz w:val="32"/>
          <w:szCs w:val="32"/>
        </w:rPr>
      </w:pPr>
      <w:r w:rsidRPr="00DD62B8">
        <w:rPr>
          <w:rFonts w:cstheme="minorHAnsi"/>
          <w:b/>
          <w:sz w:val="32"/>
          <w:szCs w:val="32"/>
        </w:rPr>
        <w:t xml:space="preserve">Módulo: Gestión de </w:t>
      </w:r>
      <w:r>
        <w:rPr>
          <w:rFonts w:cstheme="minorHAnsi"/>
          <w:b/>
          <w:sz w:val="32"/>
          <w:szCs w:val="32"/>
        </w:rPr>
        <w:t>evaluación</w:t>
      </w:r>
    </w:p>
    <w:p w14:paraId="556EB46B" w14:textId="77777777" w:rsidR="004824A3" w:rsidRPr="00DD62B8" w:rsidRDefault="004824A3" w:rsidP="004824A3">
      <w:pPr>
        <w:ind w:left="360"/>
        <w:jc w:val="right"/>
        <w:rPr>
          <w:rFonts w:cstheme="minorHAnsi"/>
          <w:b/>
          <w:sz w:val="32"/>
          <w:szCs w:val="32"/>
        </w:rPr>
      </w:pPr>
      <w:r w:rsidRPr="00DD62B8">
        <w:rPr>
          <w:rFonts w:cstheme="minorHAnsi"/>
          <w:b/>
          <w:sz w:val="32"/>
          <w:szCs w:val="32"/>
        </w:rPr>
        <w:t xml:space="preserve">Épica: </w:t>
      </w:r>
      <w:r>
        <w:rPr>
          <w:rFonts w:cstheme="minorHAnsi"/>
          <w:b/>
          <w:sz w:val="32"/>
          <w:szCs w:val="32"/>
        </w:rPr>
        <w:t>Evaluación del trámite</w:t>
      </w:r>
    </w:p>
    <w:p w14:paraId="130C509B" w14:textId="02EB40EC" w:rsidR="004824A3" w:rsidRDefault="004824A3" w:rsidP="004824A3">
      <w:pPr>
        <w:ind w:left="360"/>
        <w:jc w:val="right"/>
        <w:rPr>
          <w:rFonts w:ascii="Arial Black" w:hAnsi="Arial Black"/>
          <w:b/>
          <w:sz w:val="32"/>
          <w:szCs w:val="32"/>
        </w:rPr>
      </w:pPr>
      <w:r w:rsidRPr="00C75A13">
        <w:rPr>
          <w:rFonts w:cstheme="minorHAnsi"/>
          <w:b/>
          <w:sz w:val="32"/>
          <w:szCs w:val="32"/>
        </w:rPr>
        <w:t>HU_GE.ET.00</w:t>
      </w:r>
      <w:r w:rsidR="00410F58">
        <w:rPr>
          <w:rFonts w:cstheme="minorHAnsi"/>
          <w:b/>
          <w:sz w:val="32"/>
          <w:szCs w:val="32"/>
        </w:rPr>
        <w:t>4</w:t>
      </w:r>
      <w:r w:rsidRPr="00C75A13">
        <w:rPr>
          <w:rFonts w:cstheme="minorHAnsi"/>
          <w:b/>
          <w:sz w:val="32"/>
          <w:szCs w:val="32"/>
        </w:rPr>
        <w:t xml:space="preserve"> </w:t>
      </w:r>
      <w:r w:rsidR="00E126E7">
        <w:rPr>
          <w:rFonts w:cstheme="minorHAnsi"/>
          <w:b/>
          <w:sz w:val="32"/>
          <w:szCs w:val="32"/>
        </w:rPr>
        <w:t>Ordenar SUCE</w:t>
      </w:r>
    </w:p>
    <w:p w14:paraId="70C32CA3" w14:textId="77777777" w:rsidR="00F46962" w:rsidRDefault="00F46962" w:rsidP="00EE03BA">
      <w:pPr>
        <w:ind w:left="360"/>
        <w:jc w:val="right"/>
        <w:rPr>
          <w:rFonts w:ascii="Arial Black" w:hAnsi="Arial Black"/>
          <w:b/>
          <w:sz w:val="32"/>
          <w:szCs w:val="32"/>
        </w:rPr>
      </w:pPr>
    </w:p>
    <w:p w14:paraId="0A944C33" w14:textId="77777777" w:rsidR="00F46962" w:rsidRDefault="00F46962" w:rsidP="00EE03BA">
      <w:pPr>
        <w:ind w:left="360"/>
        <w:jc w:val="right"/>
        <w:rPr>
          <w:rFonts w:ascii="Arial Black" w:hAnsi="Arial Black"/>
          <w:b/>
          <w:sz w:val="32"/>
          <w:szCs w:val="32"/>
        </w:rPr>
      </w:pPr>
    </w:p>
    <w:p w14:paraId="763BF20D" w14:textId="77777777" w:rsidR="00F46962" w:rsidRDefault="00F46962" w:rsidP="00EE03BA">
      <w:pPr>
        <w:ind w:left="360"/>
        <w:jc w:val="right"/>
        <w:rPr>
          <w:rFonts w:ascii="Arial Black" w:hAnsi="Arial Black"/>
          <w:b/>
          <w:sz w:val="32"/>
          <w:szCs w:val="32"/>
        </w:rPr>
      </w:pPr>
    </w:p>
    <w:p w14:paraId="74C1DF65" w14:textId="77777777" w:rsidR="00F46962" w:rsidRPr="00ED5DE3" w:rsidRDefault="00F46962" w:rsidP="00EE03BA">
      <w:pPr>
        <w:ind w:left="360"/>
        <w:jc w:val="right"/>
        <w:rPr>
          <w:rFonts w:ascii="Arial Black" w:hAnsi="Arial Black"/>
          <w:b/>
          <w:sz w:val="32"/>
          <w:szCs w:val="32"/>
        </w:rPr>
      </w:pPr>
    </w:p>
    <w:p w14:paraId="4AE374DE" w14:textId="11BB4FE5" w:rsidR="00EE03BA" w:rsidRPr="002C5EA3" w:rsidRDefault="00EE03BA" w:rsidP="00EE03BA">
      <w:pPr>
        <w:pBdr>
          <w:top w:val="nil"/>
          <w:left w:val="nil"/>
          <w:bottom w:val="nil"/>
          <w:right w:val="nil"/>
          <w:between w:val="nil"/>
        </w:pBdr>
        <w:spacing w:before="60" w:after="60" w:line="240" w:lineRule="auto"/>
        <w:ind w:left="5040" w:firstLine="720"/>
        <w:jc w:val="right"/>
        <w:rPr>
          <w:rFonts w:ascii="Calibri" w:eastAsia="Arial" w:hAnsi="Calibri" w:cs="Calibri"/>
          <w:b/>
          <w:bCs/>
          <w:color w:val="000000"/>
        </w:rPr>
      </w:pPr>
      <w:r w:rsidRPr="002C5EA3">
        <w:rPr>
          <w:rFonts w:ascii="Calibri" w:eastAsia="Arial" w:hAnsi="Calibri" w:cs="Calibri"/>
          <w:b/>
          <w:bCs/>
          <w:color w:val="000000"/>
        </w:rPr>
        <w:t xml:space="preserve">Versión </w:t>
      </w:r>
      <w:r w:rsidR="00F46962" w:rsidRPr="002C5EA3">
        <w:rPr>
          <w:rFonts w:ascii="Calibri" w:eastAsia="Arial" w:hAnsi="Calibri" w:cs="Calibri"/>
          <w:b/>
          <w:bCs/>
          <w:color w:val="000000"/>
        </w:rPr>
        <w:t>1</w:t>
      </w:r>
      <w:r w:rsidRPr="002C5EA3">
        <w:rPr>
          <w:rFonts w:ascii="Calibri" w:eastAsia="Arial" w:hAnsi="Calibri" w:cs="Calibri"/>
          <w:b/>
          <w:bCs/>
          <w:color w:val="000000"/>
        </w:rPr>
        <w:t>.</w:t>
      </w:r>
      <w:r w:rsidR="00E6447C">
        <w:rPr>
          <w:rFonts w:ascii="Calibri" w:eastAsia="Arial" w:hAnsi="Calibri" w:cs="Calibri"/>
          <w:b/>
          <w:bCs/>
          <w:color w:val="000000"/>
        </w:rPr>
        <w:t>0</w:t>
      </w:r>
    </w:p>
    <w:p w14:paraId="5F71BD67" w14:textId="1FA4EC68" w:rsidR="00933E2E" w:rsidRPr="002C5EA3" w:rsidRDefault="00B979EB" w:rsidP="00F46962">
      <w:pPr>
        <w:pBdr>
          <w:top w:val="nil"/>
          <w:left w:val="nil"/>
          <w:bottom w:val="nil"/>
          <w:right w:val="nil"/>
          <w:between w:val="nil"/>
        </w:pBdr>
        <w:spacing w:before="60" w:after="60" w:line="240" w:lineRule="auto"/>
        <w:jc w:val="right"/>
        <w:rPr>
          <w:rFonts w:ascii="Calibri" w:eastAsia="Arial" w:hAnsi="Calibri" w:cs="Calibri"/>
          <w:b/>
          <w:bCs/>
          <w:color w:val="000000"/>
        </w:rPr>
      </w:pPr>
      <w:r>
        <w:rPr>
          <w:rFonts w:ascii="Calibri" w:eastAsia="Arial" w:hAnsi="Calibri" w:cs="Calibri"/>
          <w:b/>
          <w:bCs/>
          <w:color w:val="000000" w:themeColor="text1"/>
        </w:rPr>
        <w:t>noviembre</w:t>
      </w:r>
      <w:r w:rsidR="00EE03BA" w:rsidRPr="002C5EA3">
        <w:rPr>
          <w:rFonts w:ascii="Calibri" w:eastAsia="Arial" w:hAnsi="Calibri" w:cs="Calibri"/>
          <w:b/>
          <w:color w:val="000000" w:themeColor="text1"/>
        </w:rPr>
        <w:t xml:space="preserve"> del 202</w:t>
      </w:r>
      <w:r w:rsidR="00F46962" w:rsidRPr="002C5EA3">
        <w:rPr>
          <w:rFonts w:ascii="Calibri" w:eastAsia="Arial" w:hAnsi="Calibri" w:cs="Calibri"/>
          <w:b/>
          <w:color w:val="000000" w:themeColor="text1"/>
        </w:rPr>
        <w:t>3</w:t>
      </w:r>
    </w:p>
    <w:p w14:paraId="130740C4" w14:textId="64B71A1D" w:rsidR="00EE03BA" w:rsidRDefault="00EE03BA" w:rsidP="00F46962">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14:paraId="184C6A0F" w14:textId="77777777" w:rsidR="00EE03BA" w:rsidRDefault="00EE03BA" w:rsidP="00EE03BA">
      <w:pPr>
        <w:pStyle w:val="NoSpacing"/>
        <w:spacing w:before="1540" w:after="240"/>
        <w:ind w:right="-141"/>
        <w:jc w:val="center"/>
        <w:rPr>
          <w:rFonts w:asciiTheme="majorHAnsi" w:eastAsiaTheme="minorHAnsi" w:hAnsiTheme="majorHAnsi" w:cstheme="majorHAnsi"/>
          <w:color w:val="4472C4" w:themeColor="accent1"/>
          <w:lang w:eastAsia="en-US"/>
        </w:rPr>
      </w:pPr>
    </w:p>
    <w:p w14:paraId="5378DCF6" w14:textId="77777777" w:rsidR="00EE03BA" w:rsidRDefault="00EE03BA" w:rsidP="00887C00">
      <w:pPr>
        <w:pStyle w:val="NoSpacing"/>
        <w:spacing w:before="1540" w:after="240"/>
        <w:ind w:right="-141"/>
        <w:rPr>
          <w:rFonts w:asciiTheme="majorHAnsi" w:eastAsiaTheme="minorHAnsi" w:hAnsiTheme="majorHAnsi" w:cstheme="majorHAnsi"/>
          <w:color w:val="4472C4" w:themeColor="accent1"/>
          <w:lang w:eastAsia="en-US"/>
        </w:rPr>
      </w:pPr>
    </w:p>
    <w:bookmarkStart w:id="1" w:name="_Toc152310717" w:displacedByCustomXml="next"/>
    <w:sdt>
      <w:sdtPr>
        <w:rPr>
          <w:rFonts w:ascii="Arial" w:eastAsiaTheme="minorEastAsia" w:hAnsi="Arial" w:cstheme="minorBidi"/>
          <w:b w:val="0"/>
          <w:bCs w:val="0"/>
          <w:kern w:val="0"/>
          <w:sz w:val="22"/>
          <w:szCs w:val="22"/>
          <w:lang w:val="es-CO" w:eastAsia="en-US"/>
        </w:rPr>
        <w:id w:val="651870752"/>
        <w:docPartObj>
          <w:docPartGallery w:val="Table of Contents"/>
          <w:docPartUnique/>
        </w:docPartObj>
      </w:sdtPr>
      <w:sdtEndPr/>
      <w:sdtContent>
        <w:p w14:paraId="4A2C1516" w14:textId="55FA64E3" w:rsidR="00EE03BA" w:rsidRPr="00B979EB" w:rsidRDefault="00EE03BA" w:rsidP="00DD62B8">
          <w:pPr>
            <w:pStyle w:val="Heading1"/>
            <w:numPr>
              <w:ilvl w:val="0"/>
              <w:numId w:val="0"/>
            </w:numPr>
            <w:jc w:val="center"/>
            <w:rPr>
              <w:rFonts w:asciiTheme="minorHAnsi" w:eastAsiaTheme="majorEastAsia" w:hAnsiTheme="minorHAnsi" w:cstheme="minorHAnsi"/>
              <w:color w:val="000000" w:themeColor="text1"/>
              <w:kern w:val="0"/>
              <w:sz w:val="22"/>
              <w:szCs w:val="22"/>
              <w:lang w:eastAsia="es-CO"/>
            </w:rPr>
          </w:pPr>
          <w:r w:rsidRPr="00B979EB">
            <w:rPr>
              <w:rFonts w:asciiTheme="minorHAnsi" w:eastAsiaTheme="majorEastAsia" w:hAnsiTheme="minorHAnsi" w:cstheme="minorHAnsi"/>
              <w:color w:val="000000" w:themeColor="text1"/>
              <w:kern w:val="0"/>
              <w:sz w:val="22"/>
              <w:szCs w:val="22"/>
              <w:lang w:eastAsia="es-CO"/>
            </w:rPr>
            <w:t>Contenido</w:t>
          </w:r>
          <w:bookmarkEnd w:id="1"/>
        </w:p>
        <w:p w14:paraId="01FD4364" w14:textId="77777777" w:rsidR="00DD62B8" w:rsidRPr="00B979EB" w:rsidRDefault="00DD62B8" w:rsidP="00DD62B8">
          <w:pPr>
            <w:rPr>
              <w:rFonts w:cstheme="minorHAnsi"/>
              <w:lang w:val="es-ES" w:eastAsia="es-CO"/>
            </w:rPr>
          </w:pPr>
        </w:p>
        <w:p w14:paraId="3B704A2E" w14:textId="36431904" w:rsidR="00D378CD" w:rsidRDefault="00EE03BA">
          <w:pPr>
            <w:pStyle w:val="TOC1"/>
            <w:tabs>
              <w:tab w:val="right" w:leader="dot" w:pos="8921"/>
            </w:tabs>
            <w:rPr>
              <w:rFonts w:eastAsiaTheme="minorEastAsia"/>
              <w:noProof/>
              <w:kern w:val="2"/>
              <w:sz w:val="24"/>
              <w:szCs w:val="24"/>
              <w:lang w:val="es-PE" w:eastAsia="es-MX"/>
              <w14:ligatures w14:val="standardContextual"/>
            </w:rPr>
          </w:pPr>
          <w:r w:rsidRPr="00B979EB">
            <w:rPr>
              <w:rFonts w:cstheme="minorHAnsi"/>
              <w:b/>
              <w:bCs/>
              <w:lang w:val="es-ES"/>
            </w:rPr>
            <w:fldChar w:fldCharType="begin"/>
          </w:r>
          <w:r w:rsidRPr="00B979EB">
            <w:rPr>
              <w:rFonts w:cstheme="minorHAnsi"/>
              <w:b/>
              <w:bCs/>
              <w:lang w:val="es-ES"/>
            </w:rPr>
            <w:instrText xml:space="preserve"> TOC \o "1-3" \h \z \u </w:instrText>
          </w:r>
          <w:r w:rsidRPr="00B979EB">
            <w:rPr>
              <w:rFonts w:cstheme="minorHAnsi"/>
              <w:b/>
              <w:bCs/>
              <w:lang w:val="es-ES"/>
            </w:rPr>
            <w:fldChar w:fldCharType="separate"/>
          </w:r>
          <w:hyperlink w:anchor="_Toc152310717" w:history="1">
            <w:r w:rsidR="00D378CD" w:rsidRPr="008E23DF">
              <w:rPr>
                <w:rStyle w:val="Hyperlink"/>
                <w:rFonts w:eastAsiaTheme="majorEastAsia" w:cstheme="minorHAnsi"/>
                <w:noProof/>
                <w:lang w:eastAsia="es-CO"/>
              </w:rPr>
              <w:t>Contenido</w:t>
            </w:r>
            <w:r w:rsidR="00D378CD">
              <w:rPr>
                <w:noProof/>
                <w:webHidden/>
              </w:rPr>
              <w:tab/>
            </w:r>
            <w:r w:rsidR="00D378CD">
              <w:rPr>
                <w:noProof/>
                <w:webHidden/>
              </w:rPr>
              <w:fldChar w:fldCharType="begin"/>
            </w:r>
            <w:r w:rsidR="00D378CD">
              <w:rPr>
                <w:noProof/>
                <w:webHidden/>
              </w:rPr>
              <w:instrText xml:space="preserve"> PAGEREF _Toc152310717 \h </w:instrText>
            </w:r>
            <w:r w:rsidR="00D378CD">
              <w:rPr>
                <w:noProof/>
                <w:webHidden/>
              </w:rPr>
            </w:r>
            <w:r w:rsidR="00D378CD">
              <w:rPr>
                <w:noProof/>
                <w:webHidden/>
              </w:rPr>
              <w:fldChar w:fldCharType="separate"/>
            </w:r>
            <w:r w:rsidR="00D378CD">
              <w:rPr>
                <w:noProof/>
                <w:webHidden/>
              </w:rPr>
              <w:t>1</w:t>
            </w:r>
            <w:r w:rsidR="00D378CD">
              <w:rPr>
                <w:noProof/>
                <w:webHidden/>
              </w:rPr>
              <w:fldChar w:fldCharType="end"/>
            </w:r>
          </w:hyperlink>
        </w:p>
        <w:p w14:paraId="5DDA92C3" w14:textId="4ECBEED0"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18" w:history="1">
            <w:r w:rsidR="00D378CD" w:rsidRPr="008E23DF">
              <w:rPr>
                <w:rStyle w:val="Hyperlink"/>
                <w:rFonts w:ascii="Calibri" w:hAnsi="Calibri" w:cs="Calibri"/>
                <w:noProof/>
              </w:rPr>
              <w:t>1.</w:t>
            </w:r>
            <w:r w:rsidR="00D378CD">
              <w:rPr>
                <w:rFonts w:eastAsiaTheme="minorEastAsia"/>
                <w:noProof/>
                <w:kern w:val="2"/>
                <w:sz w:val="24"/>
                <w:szCs w:val="24"/>
                <w:lang w:val="es-PE" w:eastAsia="es-MX"/>
                <w14:ligatures w14:val="standardContextual"/>
              </w:rPr>
              <w:tab/>
            </w:r>
            <w:r w:rsidR="00D378CD" w:rsidRPr="008E23DF">
              <w:rPr>
                <w:rStyle w:val="Hyperlink"/>
                <w:rFonts w:ascii="Calibri" w:hAnsi="Calibri" w:cs="Calibri"/>
                <w:noProof/>
              </w:rPr>
              <w:t>HU_GE.ET.004 Ordenar SUCE</w:t>
            </w:r>
            <w:r w:rsidR="00D378CD">
              <w:rPr>
                <w:noProof/>
                <w:webHidden/>
              </w:rPr>
              <w:tab/>
            </w:r>
            <w:r w:rsidR="00D378CD">
              <w:rPr>
                <w:noProof/>
                <w:webHidden/>
              </w:rPr>
              <w:fldChar w:fldCharType="begin"/>
            </w:r>
            <w:r w:rsidR="00D378CD">
              <w:rPr>
                <w:noProof/>
                <w:webHidden/>
              </w:rPr>
              <w:instrText xml:space="preserve"> PAGEREF _Toc152310718 \h </w:instrText>
            </w:r>
            <w:r w:rsidR="00D378CD">
              <w:rPr>
                <w:noProof/>
                <w:webHidden/>
              </w:rPr>
            </w:r>
            <w:r w:rsidR="00D378CD">
              <w:rPr>
                <w:noProof/>
                <w:webHidden/>
              </w:rPr>
              <w:fldChar w:fldCharType="separate"/>
            </w:r>
            <w:r w:rsidR="00D378CD">
              <w:rPr>
                <w:noProof/>
                <w:webHidden/>
              </w:rPr>
              <w:t>2</w:t>
            </w:r>
            <w:r w:rsidR="00D378CD">
              <w:rPr>
                <w:noProof/>
                <w:webHidden/>
              </w:rPr>
              <w:fldChar w:fldCharType="end"/>
            </w:r>
          </w:hyperlink>
        </w:p>
        <w:p w14:paraId="253D2AB1" w14:textId="4770B706"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19" w:history="1">
            <w:r w:rsidR="00D378CD" w:rsidRPr="008E23DF">
              <w:rPr>
                <w:rStyle w:val="Hyperlink"/>
                <w:rFonts w:ascii="Calibri" w:hAnsi="Calibri" w:cs="Calibri"/>
                <w:noProof/>
              </w:rPr>
              <w:t>2.</w:t>
            </w:r>
            <w:r w:rsidR="00D378CD">
              <w:rPr>
                <w:rFonts w:eastAsiaTheme="minorEastAsia"/>
                <w:noProof/>
                <w:kern w:val="2"/>
                <w:sz w:val="24"/>
                <w:szCs w:val="24"/>
                <w:lang w:val="es-PE" w:eastAsia="es-MX"/>
                <w14:ligatures w14:val="standardContextual"/>
              </w:rPr>
              <w:tab/>
            </w:r>
            <w:r w:rsidR="00D378CD" w:rsidRPr="008E23DF">
              <w:rPr>
                <w:rStyle w:val="Hyperlink"/>
                <w:rFonts w:ascii="Calibri" w:hAnsi="Calibri" w:cs="Calibri"/>
                <w:noProof/>
              </w:rPr>
              <w:t>Descripción general</w:t>
            </w:r>
            <w:r w:rsidR="00D378CD">
              <w:rPr>
                <w:noProof/>
                <w:webHidden/>
              </w:rPr>
              <w:tab/>
            </w:r>
            <w:r w:rsidR="00D378CD">
              <w:rPr>
                <w:noProof/>
                <w:webHidden/>
              </w:rPr>
              <w:fldChar w:fldCharType="begin"/>
            </w:r>
            <w:r w:rsidR="00D378CD">
              <w:rPr>
                <w:noProof/>
                <w:webHidden/>
              </w:rPr>
              <w:instrText xml:space="preserve"> PAGEREF _Toc152310719 \h </w:instrText>
            </w:r>
            <w:r w:rsidR="00D378CD">
              <w:rPr>
                <w:noProof/>
                <w:webHidden/>
              </w:rPr>
            </w:r>
            <w:r w:rsidR="00D378CD">
              <w:rPr>
                <w:noProof/>
                <w:webHidden/>
              </w:rPr>
              <w:fldChar w:fldCharType="separate"/>
            </w:r>
            <w:r w:rsidR="00D378CD">
              <w:rPr>
                <w:noProof/>
                <w:webHidden/>
              </w:rPr>
              <w:t>2</w:t>
            </w:r>
            <w:r w:rsidR="00D378CD">
              <w:rPr>
                <w:noProof/>
                <w:webHidden/>
              </w:rPr>
              <w:fldChar w:fldCharType="end"/>
            </w:r>
          </w:hyperlink>
        </w:p>
        <w:p w14:paraId="369B98B3" w14:textId="45F545A1"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20" w:history="1">
            <w:r w:rsidR="00D378CD" w:rsidRPr="008E23DF">
              <w:rPr>
                <w:rStyle w:val="Hyperlink"/>
                <w:rFonts w:cstheme="minorHAnsi"/>
                <w:noProof/>
              </w:rPr>
              <w:t>3.</w:t>
            </w:r>
            <w:r w:rsidR="00D378CD">
              <w:rPr>
                <w:rFonts w:eastAsiaTheme="minorEastAsia"/>
                <w:noProof/>
                <w:kern w:val="2"/>
                <w:sz w:val="24"/>
                <w:szCs w:val="24"/>
                <w:lang w:val="es-PE" w:eastAsia="es-MX"/>
                <w14:ligatures w14:val="standardContextual"/>
              </w:rPr>
              <w:tab/>
            </w:r>
            <w:r w:rsidR="00D378CD" w:rsidRPr="008E23DF">
              <w:rPr>
                <w:rStyle w:val="Hyperlink"/>
                <w:rFonts w:cstheme="minorHAnsi"/>
                <w:noProof/>
              </w:rPr>
              <w:t>Criterios de aceptación</w:t>
            </w:r>
            <w:r w:rsidR="00D378CD">
              <w:rPr>
                <w:noProof/>
                <w:webHidden/>
              </w:rPr>
              <w:tab/>
            </w:r>
            <w:r w:rsidR="00D378CD">
              <w:rPr>
                <w:noProof/>
                <w:webHidden/>
              </w:rPr>
              <w:fldChar w:fldCharType="begin"/>
            </w:r>
            <w:r w:rsidR="00D378CD">
              <w:rPr>
                <w:noProof/>
                <w:webHidden/>
              </w:rPr>
              <w:instrText xml:space="preserve"> PAGEREF _Toc152310720 \h </w:instrText>
            </w:r>
            <w:r w:rsidR="00D378CD">
              <w:rPr>
                <w:noProof/>
                <w:webHidden/>
              </w:rPr>
            </w:r>
            <w:r w:rsidR="00D378CD">
              <w:rPr>
                <w:noProof/>
                <w:webHidden/>
              </w:rPr>
              <w:fldChar w:fldCharType="separate"/>
            </w:r>
            <w:r w:rsidR="00D378CD">
              <w:rPr>
                <w:noProof/>
                <w:webHidden/>
              </w:rPr>
              <w:t>2</w:t>
            </w:r>
            <w:r w:rsidR="00D378CD">
              <w:rPr>
                <w:noProof/>
                <w:webHidden/>
              </w:rPr>
              <w:fldChar w:fldCharType="end"/>
            </w:r>
          </w:hyperlink>
        </w:p>
        <w:p w14:paraId="0A3DE10C" w14:textId="10D082BB" w:rsidR="00D378CD" w:rsidRDefault="00360E88">
          <w:pPr>
            <w:pStyle w:val="TOC2"/>
            <w:tabs>
              <w:tab w:val="left" w:pos="960"/>
              <w:tab w:val="right" w:leader="dot" w:pos="8921"/>
            </w:tabs>
            <w:rPr>
              <w:rFonts w:eastAsiaTheme="minorEastAsia"/>
              <w:noProof/>
              <w:kern w:val="2"/>
              <w:sz w:val="24"/>
              <w:szCs w:val="24"/>
              <w:lang w:val="es-PE" w:eastAsia="es-MX"/>
              <w14:ligatures w14:val="standardContextual"/>
            </w:rPr>
          </w:pPr>
          <w:hyperlink w:anchor="_Toc152310721" w:history="1">
            <w:r w:rsidR="00D378CD" w:rsidRPr="008E23DF">
              <w:rPr>
                <w:rStyle w:val="Hyperlink"/>
                <w:rFonts w:cstheme="minorHAnsi"/>
                <w:noProof/>
                <w:lang w:eastAsia="es-CO"/>
              </w:rPr>
              <w:t>3.1</w:t>
            </w:r>
            <w:r w:rsidR="00D378CD">
              <w:rPr>
                <w:rFonts w:eastAsiaTheme="minorEastAsia"/>
                <w:noProof/>
                <w:kern w:val="2"/>
                <w:sz w:val="24"/>
                <w:szCs w:val="24"/>
                <w:lang w:val="es-PE" w:eastAsia="es-MX"/>
                <w14:ligatures w14:val="standardContextual"/>
              </w:rPr>
              <w:tab/>
            </w:r>
            <w:r w:rsidR="00D378CD" w:rsidRPr="008E23DF">
              <w:rPr>
                <w:rStyle w:val="Hyperlink"/>
                <w:rFonts w:cstheme="minorHAnsi"/>
                <w:noProof/>
                <w:lang w:eastAsia="es-CO"/>
              </w:rPr>
              <w:t>Prototipo y descripción de criterios de aceptación de Ordenar SUCEs en la bandeja de SUCEs en proceso</w:t>
            </w:r>
            <w:r w:rsidR="00D378CD">
              <w:rPr>
                <w:noProof/>
                <w:webHidden/>
              </w:rPr>
              <w:tab/>
            </w:r>
            <w:r w:rsidR="00D378CD">
              <w:rPr>
                <w:noProof/>
                <w:webHidden/>
              </w:rPr>
              <w:fldChar w:fldCharType="begin"/>
            </w:r>
            <w:r w:rsidR="00D378CD">
              <w:rPr>
                <w:noProof/>
                <w:webHidden/>
              </w:rPr>
              <w:instrText xml:space="preserve"> PAGEREF _Toc152310721 \h </w:instrText>
            </w:r>
            <w:r w:rsidR="00D378CD">
              <w:rPr>
                <w:noProof/>
                <w:webHidden/>
              </w:rPr>
            </w:r>
            <w:r w:rsidR="00D378CD">
              <w:rPr>
                <w:noProof/>
                <w:webHidden/>
              </w:rPr>
              <w:fldChar w:fldCharType="separate"/>
            </w:r>
            <w:r w:rsidR="00D378CD">
              <w:rPr>
                <w:noProof/>
                <w:webHidden/>
              </w:rPr>
              <w:t>2</w:t>
            </w:r>
            <w:r w:rsidR="00D378CD">
              <w:rPr>
                <w:noProof/>
                <w:webHidden/>
              </w:rPr>
              <w:fldChar w:fldCharType="end"/>
            </w:r>
          </w:hyperlink>
        </w:p>
        <w:p w14:paraId="02EF50EC" w14:textId="078FFC21"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22" w:history="1">
            <w:r w:rsidR="00D378CD" w:rsidRPr="008E23DF">
              <w:rPr>
                <w:rStyle w:val="Hyperlink"/>
                <w:rFonts w:ascii="Calibri" w:eastAsiaTheme="majorEastAsia" w:hAnsi="Calibri" w:cs="Calibri"/>
                <w:noProof/>
                <w:lang w:eastAsia="es-CO"/>
              </w:rPr>
              <w:t>4.</w:t>
            </w:r>
            <w:r w:rsidR="00D378CD">
              <w:rPr>
                <w:rFonts w:eastAsiaTheme="minorEastAsia"/>
                <w:noProof/>
                <w:kern w:val="2"/>
                <w:sz w:val="24"/>
                <w:szCs w:val="24"/>
                <w:lang w:val="es-PE" w:eastAsia="es-MX"/>
                <w14:ligatures w14:val="standardContextual"/>
              </w:rPr>
              <w:tab/>
            </w:r>
            <w:r w:rsidR="00D378CD" w:rsidRPr="008E23DF">
              <w:rPr>
                <w:rStyle w:val="Hyperlink"/>
                <w:rFonts w:ascii="Calibri" w:eastAsiaTheme="majorEastAsia" w:hAnsi="Calibri" w:cs="Calibri"/>
                <w:noProof/>
                <w:lang w:eastAsia="es-CO"/>
              </w:rPr>
              <w:t>Anexos</w:t>
            </w:r>
            <w:r w:rsidR="00D378CD">
              <w:rPr>
                <w:noProof/>
                <w:webHidden/>
              </w:rPr>
              <w:tab/>
            </w:r>
            <w:r w:rsidR="00D378CD">
              <w:rPr>
                <w:noProof/>
                <w:webHidden/>
              </w:rPr>
              <w:fldChar w:fldCharType="begin"/>
            </w:r>
            <w:r w:rsidR="00D378CD">
              <w:rPr>
                <w:noProof/>
                <w:webHidden/>
              </w:rPr>
              <w:instrText xml:space="preserve"> PAGEREF _Toc152310722 \h </w:instrText>
            </w:r>
            <w:r w:rsidR="00D378CD">
              <w:rPr>
                <w:noProof/>
                <w:webHidden/>
              </w:rPr>
            </w:r>
            <w:r w:rsidR="00D378CD">
              <w:rPr>
                <w:noProof/>
                <w:webHidden/>
              </w:rPr>
              <w:fldChar w:fldCharType="separate"/>
            </w:r>
            <w:r w:rsidR="00D378CD">
              <w:rPr>
                <w:noProof/>
                <w:webHidden/>
              </w:rPr>
              <w:t>4</w:t>
            </w:r>
            <w:r w:rsidR="00D378CD">
              <w:rPr>
                <w:noProof/>
                <w:webHidden/>
              </w:rPr>
              <w:fldChar w:fldCharType="end"/>
            </w:r>
          </w:hyperlink>
        </w:p>
        <w:p w14:paraId="32000CC2" w14:textId="3EFFE954"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23" w:history="1">
            <w:r w:rsidR="00D378CD" w:rsidRPr="008E23DF">
              <w:rPr>
                <w:rStyle w:val="Hyperlink"/>
                <w:rFonts w:eastAsiaTheme="majorEastAsia" w:cstheme="minorHAnsi"/>
                <w:noProof/>
                <w:lang w:eastAsia="es-CO"/>
              </w:rPr>
              <w:t>5.</w:t>
            </w:r>
            <w:r w:rsidR="00D378CD">
              <w:rPr>
                <w:rFonts w:eastAsiaTheme="minorEastAsia"/>
                <w:noProof/>
                <w:kern w:val="2"/>
                <w:sz w:val="24"/>
                <w:szCs w:val="24"/>
                <w:lang w:val="es-PE" w:eastAsia="es-MX"/>
                <w14:ligatures w14:val="standardContextual"/>
              </w:rPr>
              <w:tab/>
            </w:r>
            <w:r w:rsidR="00D378CD" w:rsidRPr="008E23DF">
              <w:rPr>
                <w:rStyle w:val="Hyperlink"/>
                <w:rFonts w:eastAsiaTheme="majorEastAsia" w:cstheme="minorHAnsi"/>
                <w:noProof/>
                <w:lang w:eastAsia="es-CO"/>
              </w:rPr>
              <w:t>Historia de Cambios</w:t>
            </w:r>
            <w:r w:rsidR="00D378CD">
              <w:rPr>
                <w:noProof/>
                <w:webHidden/>
              </w:rPr>
              <w:tab/>
            </w:r>
            <w:r w:rsidR="00D378CD">
              <w:rPr>
                <w:noProof/>
                <w:webHidden/>
              </w:rPr>
              <w:fldChar w:fldCharType="begin"/>
            </w:r>
            <w:r w:rsidR="00D378CD">
              <w:rPr>
                <w:noProof/>
                <w:webHidden/>
              </w:rPr>
              <w:instrText xml:space="preserve"> PAGEREF _Toc152310723 \h </w:instrText>
            </w:r>
            <w:r w:rsidR="00D378CD">
              <w:rPr>
                <w:noProof/>
                <w:webHidden/>
              </w:rPr>
            </w:r>
            <w:r w:rsidR="00D378CD">
              <w:rPr>
                <w:noProof/>
                <w:webHidden/>
              </w:rPr>
              <w:fldChar w:fldCharType="separate"/>
            </w:r>
            <w:r w:rsidR="00D378CD">
              <w:rPr>
                <w:noProof/>
                <w:webHidden/>
              </w:rPr>
              <w:t>4</w:t>
            </w:r>
            <w:r w:rsidR="00D378CD">
              <w:rPr>
                <w:noProof/>
                <w:webHidden/>
              </w:rPr>
              <w:fldChar w:fldCharType="end"/>
            </w:r>
          </w:hyperlink>
        </w:p>
        <w:p w14:paraId="46F62999" w14:textId="74A0F25A" w:rsidR="00D378CD" w:rsidRDefault="00360E88">
          <w:pPr>
            <w:pStyle w:val="TOC1"/>
            <w:tabs>
              <w:tab w:val="left" w:pos="480"/>
              <w:tab w:val="right" w:leader="dot" w:pos="8921"/>
            </w:tabs>
            <w:rPr>
              <w:rFonts w:eastAsiaTheme="minorEastAsia"/>
              <w:noProof/>
              <w:kern w:val="2"/>
              <w:sz w:val="24"/>
              <w:szCs w:val="24"/>
              <w:lang w:val="es-PE" w:eastAsia="es-MX"/>
              <w14:ligatures w14:val="standardContextual"/>
            </w:rPr>
          </w:pPr>
          <w:hyperlink w:anchor="_Toc152310724" w:history="1">
            <w:r w:rsidR="00D378CD" w:rsidRPr="008E23DF">
              <w:rPr>
                <w:rStyle w:val="Hyperlink"/>
                <w:rFonts w:eastAsiaTheme="majorEastAsia" w:cstheme="minorHAnsi"/>
                <w:noProof/>
                <w:lang w:eastAsia="es-CO"/>
              </w:rPr>
              <w:t>6.</w:t>
            </w:r>
            <w:r w:rsidR="00D378CD">
              <w:rPr>
                <w:rFonts w:eastAsiaTheme="minorEastAsia"/>
                <w:noProof/>
                <w:kern w:val="2"/>
                <w:sz w:val="24"/>
                <w:szCs w:val="24"/>
                <w:lang w:val="es-PE" w:eastAsia="es-MX"/>
                <w14:ligatures w14:val="standardContextual"/>
              </w:rPr>
              <w:tab/>
            </w:r>
            <w:r w:rsidR="00D378CD" w:rsidRPr="008E23DF">
              <w:rPr>
                <w:rStyle w:val="Hyperlink"/>
                <w:rFonts w:eastAsiaTheme="majorEastAsia" w:cstheme="minorHAnsi"/>
                <w:noProof/>
                <w:lang w:eastAsia="es-CO"/>
              </w:rPr>
              <w:t>Aprobaciones</w:t>
            </w:r>
            <w:r w:rsidR="00D378CD">
              <w:rPr>
                <w:noProof/>
                <w:webHidden/>
              </w:rPr>
              <w:tab/>
            </w:r>
            <w:r w:rsidR="00D378CD">
              <w:rPr>
                <w:noProof/>
                <w:webHidden/>
              </w:rPr>
              <w:fldChar w:fldCharType="begin"/>
            </w:r>
            <w:r w:rsidR="00D378CD">
              <w:rPr>
                <w:noProof/>
                <w:webHidden/>
              </w:rPr>
              <w:instrText xml:space="preserve"> PAGEREF _Toc152310724 \h </w:instrText>
            </w:r>
            <w:r w:rsidR="00D378CD">
              <w:rPr>
                <w:noProof/>
                <w:webHidden/>
              </w:rPr>
            </w:r>
            <w:r w:rsidR="00D378CD">
              <w:rPr>
                <w:noProof/>
                <w:webHidden/>
              </w:rPr>
              <w:fldChar w:fldCharType="separate"/>
            </w:r>
            <w:r w:rsidR="00D378CD">
              <w:rPr>
                <w:noProof/>
                <w:webHidden/>
              </w:rPr>
              <w:t>4</w:t>
            </w:r>
            <w:r w:rsidR="00D378CD">
              <w:rPr>
                <w:noProof/>
                <w:webHidden/>
              </w:rPr>
              <w:fldChar w:fldCharType="end"/>
            </w:r>
          </w:hyperlink>
        </w:p>
        <w:p w14:paraId="19AF88A6" w14:textId="6CA6A91F" w:rsidR="00EE03BA" w:rsidRPr="00796478" w:rsidRDefault="00EE03BA" w:rsidP="00EE03BA">
          <w:pPr>
            <w:rPr>
              <w:rFonts w:asciiTheme="majorHAnsi" w:hAnsiTheme="majorHAnsi" w:cstheme="majorHAnsi"/>
            </w:rPr>
          </w:pPr>
          <w:r w:rsidRPr="00B979EB">
            <w:rPr>
              <w:rFonts w:cstheme="minorHAnsi"/>
              <w:b/>
              <w:bCs/>
              <w:lang w:val="es-ES"/>
            </w:rPr>
            <w:fldChar w:fldCharType="end"/>
          </w:r>
        </w:p>
      </w:sdtContent>
    </w:sdt>
    <w:p w14:paraId="7E1A0598" w14:textId="31DD15DB" w:rsidR="00EE03BA" w:rsidRPr="00796478" w:rsidRDefault="00EE03BA" w:rsidP="00EE03BA">
      <w:pPr>
        <w:rPr>
          <w:rFonts w:asciiTheme="majorHAnsi" w:hAnsiTheme="majorHAnsi" w:cstheme="majorHAnsi"/>
        </w:rPr>
      </w:pPr>
      <w:r w:rsidRPr="00796478">
        <w:rPr>
          <w:rFonts w:asciiTheme="majorHAnsi" w:hAnsiTheme="majorHAnsi" w:cstheme="majorHAnsi"/>
        </w:rPr>
        <w:br w:type="page"/>
      </w:r>
    </w:p>
    <w:p w14:paraId="54E2830A" w14:textId="4AD61B5E" w:rsidR="004824A3" w:rsidRPr="00B64477" w:rsidRDefault="004824A3" w:rsidP="004824A3">
      <w:pPr>
        <w:pStyle w:val="Heading1"/>
        <w:rPr>
          <w:rFonts w:ascii="Calibri" w:hAnsi="Calibri" w:cs="Calibri"/>
        </w:rPr>
      </w:pPr>
      <w:bookmarkStart w:id="2" w:name="_Toc152310718"/>
      <w:r w:rsidRPr="00B64477">
        <w:rPr>
          <w:rFonts w:ascii="Calibri" w:hAnsi="Calibri" w:cs="Calibri"/>
        </w:rPr>
        <w:lastRenderedPageBreak/>
        <w:t>HU_GE.ET.00</w:t>
      </w:r>
      <w:r w:rsidR="00DA2A5A">
        <w:rPr>
          <w:rFonts w:ascii="Calibri" w:hAnsi="Calibri" w:cs="Calibri"/>
        </w:rPr>
        <w:t>4</w:t>
      </w:r>
      <w:r w:rsidRPr="00B64477">
        <w:rPr>
          <w:rFonts w:ascii="Calibri" w:hAnsi="Calibri" w:cs="Calibri"/>
        </w:rPr>
        <w:t xml:space="preserve"> </w:t>
      </w:r>
      <w:r w:rsidR="00E126E7" w:rsidRPr="00B64477">
        <w:rPr>
          <w:rFonts w:ascii="Calibri" w:hAnsi="Calibri" w:cs="Calibri"/>
        </w:rPr>
        <w:t>Ordenar</w:t>
      </w:r>
      <w:r w:rsidRPr="00B64477">
        <w:rPr>
          <w:rFonts w:ascii="Calibri" w:hAnsi="Calibri" w:cs="Calibri"/>
        </w:rPr>
        <w:t xml:space="preserve"> SUCE</w:t>
      </w:r>
      <w:bookmarkEnd w:id="2"/>
    </w:p>
    <w:p w14:paraId="7E9AB8C6" w14:textId="550FE3F1" w:rsidR="00EE03BA" w:rsidRPr="00B64477" w:rsidRDefault="00EE03BA" w:rsidP="003C0DB9">
      <w:pPr>
        <w:pStyle w:val="Heading1"/>
        <w:rPr>
          <w:rFonts w:ascii="Calibri" w:hAnsi="Calibri" w:cs="Calibri"/>
        </w:rPr>
      </w:pPr>
      <w:bookmarkStart w:id="3" w:name="_Toc152310719"/>
      <w:r w:rsidRPr="00B64477">
        <w:rPr>
          <w:rFonts w:ascii="Calibri" w:hAnsi="Calibri" w:cs="Calibri"/>
        </w:rPr>
        <w:t>Descripción general</w:t>
      </w:r>
      <w:bookmarkEnd w:id="3"/>
    </w:p>
    <w:tbl>
      <w:tblPr>
        <w:tblStyle w:val="TableGrid"/>
        <w:tblW w:w="9067" w:type="dxa"/>
        <w:tblLook w:val="04A0" w:firstRow="1" w:lastRow="0" w:firstColumn="1" w:lastColumn="0" w:noHBand="0" w:noVBand="1"/>
      </w:tblPr>
      <w:tblGrid>
        <w:gridCol w:w="1696"/>
        <w:gridCol w:w="7371"/>
      </w:tblGrid>
      <w:tr w:rsidR="004824A3" w:rsidRPr="00B64477" w14:paraId="2DEC72A3" w14:textId="77777777" w:rsidTr="004824A3">
        <w:trPr>
          <w:trHeight w:val="58"/>
        </w:trPr>
        <w:tc>
          <w:tcPr>
            <w:tcW w:w="1696" w:type="dxa"/>
            <w:shd w:val="clear" w:color="auto" w:fill="auto"/>
            <w:vAlign w:val="center"/>
          </w:tcPr>
          <w:p w14:paraId="3BE8D44D" w14:textId="77777777" w:rsidR="004824A3" w:rsidRPr="00B64477" w:rsidRDefault="004824A3" w:rsidP="004824A3">
            <w:pPr>
              <w:rPr>
                <w:rFonts w:eastAsia="Arial" w:cstheme="minorHAnsi"/>
                <w:b/>
                <w:bCs/>
                <w:lang w:eastAsia="es-CO"/>
              </w:rPr>
            </w:pPr>
            <w:r w:rsidRPr="00B64477">
              <w:rPr>
                <w:rFonts w:eastAsia="Arial" w:cstheme="minorHAnsi"/>
                <w:b/>
                <w:bCs/>
                <w:lang w:eastAsia="es-CO"/>
              </w:rPr>
              <w:t>Yo como:</w:t>
            </w:r>
          </w:p>
        </w:tc>
        <w:tc>
          <w:tcPr>
            <w:tcW w:w="7371" w:type="dxa"/>
            <w:vAlign w:val="center"/>
          </w:tcPr>
          <w:p w14:paraId="34C819EA" w14:textId="351F8C3F" w:rsidR="004824A3" w:rsidRPr="00B64477" w:rsidRDefault="00C62AF3" w:rsidP="004824A3">
            <w:pPr>
              <w:rPr>
                <w:rFonts w:eastAsia="Arial" w:cstheme="minorHAnsi"/>
                <w:color w:val="2F5496" w:themeColor="accent1" w:themeShade="BF"/>
                <w:lang w:val="es-ES" w:eastAsia="es-CO"/>
              </w:rPr>
            </w:pPr>
            <w:r w:rsidRPr="00B64477">
              <w:rPr>
                <w:rFonts w:cstheme="minorHAnsi"/>
              </w:rPr>
              <w:t>MR.ENTIDAD.EVALUADOR</w:t>
            </w:r>
            <w:r w:rsidR="004824A3" w:rsidRPr="00B64477">
              <w:rPr>
                <w:rFonts w:cstheme="minorHAnsi"/>
              </w:rPr>
              <w:t>.</w:t>
            </w:r>
          </w:p>
        </w:tc>
      </w:tr>
      <w:tr w:rsidR="004824A3" w:rsidRPr="00B64477" w14:paraId="3CD5A806" w14:textId="77777777" w:rsidTr="004824A3">
        <w:trPr>
          <w:trHeight w:val="58"/>
        </w:trPr>
        <w:tc>
          <w:tcPr>
            <w:tcW w:w="1696" w:type="dxa"/>
            <w:shd w:val="clear" w:color="auto" w:fill="auto"/>
            <w:vAlign w:val="center"/>
          </w:tcPr>
          <w:p w14:paraId="62F6B300" w14:textId="77777777" w:rsidR="004824A3" w:rsidRPr="00B64477" w:rsidRDefault="004824A3" w:rsidP="004824A3">
            <w:pPr>
              <w:rPr>
                <w:rFonts w:eastAsia="Arial" w:cstheme="minorHAnsi"/>
                <w:b/>
                <w:bCs/>
                <w:i/>
                <w:iCs/>
                <w:lang w:eastAsia="es-CO"/>
              </w:rPr>
            </w:pPr>
            <w:r w:rsidRPr="00B64477">
              <w:rPr>
                <w:rFonts w:eastAsia="Arial" w:cstheme="minorHAnsi"/>
                <w:b/>
                <w:bCs/>
                <w:lang w:eastAsia="es-CO"/>
              </w:rPr>
              <w:t>Quiero</w:t>
            </w:r>
            <w:r w:rsidRPr="00B64477">
              <w:rPr>
                <w:rFonts w:eastAsia="Arial" w:cstheme="minorHAnsi"/>
                <w:b/>
                <w:bCs/>
                <w:i/>
                <w:iCs/>
                <w:lang w:eastAsia="es-CO"/>
              </w:rPr>
              <w:t>:</w:t>
            </w:r>
          </w:p>
        </w:tc>
        <w:tc>
          <w:tcPr>
            <w:tcW w:w="7371" w:type="dxa"/>
            <w:vAlign w:val="center"/>
          </w:tcPr>
          <w:p w14:paraId="67AEBE5C" w14:textId="4D54EB79" w:rsidR="004824A3" w:rsidRPr="00B64477" w:rsidRDefault="00E126E7" w:rsidP="004824A3">
            <w:pPr>
              <w:rPr>
                <w:rFonts w:eastAsia="Arial" w:cstheme="minorHAnsi"/>
                <w:color w:val="000000" w:themeColor="text1"/>
                <w:lang w:val="es-ES" w:eastAsia="es-CO"/>
              </w:rPr>
            </w:pPr>
            <w:r w:rsidRPr="00B64477">
              <w:rPr>
                <w:rFonts w:cstheme="minorHAnsi"/>
              </w:rPr>
              <w:t xml:space="preserve">Tener ordenadas las SUCEs </w:t>
            </w:r>
            <w:r w:rsidR="000F3434" w:rsidRPr="00B64477">
              <w:rPr>
                <w:rFonts w:cstheme="minorHAnsi"/>
              </w:rPr>
              <w:t xml:space="preserve">en las grillas </w:t>
            </w:r>
            <w:r w:rsidRPr="00B64477">
              <w:rPr>
                <w:rFonts w:cstheme="minorHAnsi"/>
              </w:rPr>
              <w:t>de la bandeja de SUCEs</w:t>
            </w:r>
            <w:r w:rsidR="000F3434" w:rsidRPr="00B64477">
              <w:rPr>
                <w:rFonts w:cstheme="minorHAnsi"/>
              </w:rPr>
              <w:t xml:space="preserve"> en proceso</w:t>
            </w:r>
            <w:r w:rsidR="004824A3" w:rsidRPr="00B64477">
              <w:rPr>
                <w:rFonts w:cstheme="minorHAnsi"/>
              </w:rPr>
              <w:t>.</w:t>
            </w:r>
          </w:p>
        </w:tc>
      </w:tr>
      <w:tr w:rsidR="004824A3" w:rsidRPr="00B64477" w14:paraId="65AAF29B" w14:textId="77777777" w:rsidTr="004824A3">
        <w:trPr>
          <w:trHeight w:val="58"/>
        </w:trPr>
        <w:tc>
          <w:tcPr>
            <w:tcW w:w="1696" w:type="dxa"/>
            <w:shd w:val="clear" w:color="auto" w:fill="auto"/>
            <w:vAlign w:val="center"/>
          </w:tcPr>
          <w:p w14:paraId="6B9BC625" w14:textId="77777777" w:rsidR="004824A3" w:rsidRPr="00B64477" w:rsidRDefault="004824A3" w:rsidP="004824A3">
            <w:pPr>
              <w:rPr>
                <w:rFonts w:eastAsia="Arial" w:cstheme="minorHAnsi"/>
                <w:b/>
                <w:bCs/>
                <w:lang w:eastAsia="es-CO"/>
              </w:rPr>
            </w:pPr>
            <w:r w:rsidRPr="00B64477">
              <w:rPr>
                <w:rFonts w:eastAsia="Arial" w:cstheme="minorHAnsi"/>
                <w:b/>
                <w:bCs/>
                <w:lang w:eastAsia="es-CO"/>
              </w:rPr>
              <w:t>Para:</w:t>
            </w:r>
          </w:p>
        </w:tc>
        <w:tc>
          <w:tcPr>
            <w:tcW w:w="7371" w:type="dxa"/>
            <w:vAlign w:val="center"/>
          </w:tcPr>
          <w:p w14:paraId="17EA58EC" w14:textId="02113A0A" w:rsidR="004824A3" w:rsidRPr="00B64477" w:rsidRDefault="004824A3" w:rsidP="004824A3">
            <w:pPr>
              <w:rPr>
                <w:rFonts w:eastAsia="Arial" w:cstheme="minorHAnsi"/>
                <w:color w:val="000000" w:themeColor="text1"/>
                <w:lang w:val="es-ES" w:eastAsia="es-CO"/>
              </w:rPr>
            </w:pPr>
            <w:r w:rsidRPr="00B64477">
              <w:rPr>
                <w:rFonts w:cstheme="minorHAnsi"/>
              </w:rPr>
              <w:t xml:space="preserve">Poder </w:t>
            </w:r>
            <w:r w:rsidR="00E126E7" w:rsidRPr="00B64477">
              <w:rPr>
                <w:rFonts w:cstheme="minorHAnsi"/>
              </w:rPr>
              <w:t xml:space="preserve">visualizar </w:t>
            </w:r>
            <w:r w:rsidR="000F3434" w:rsidRPr="00B64477">
              <w:rPr>
                <w:rFonts w:cstheme="minorHAnsi"/>
              </w:rPr>
              <w:t>los tr</w:t>
            </w:r>
            <w:r w:rsidR="003F65FE">
              <w:rPr>
                <w:rFonts w:cstheme="minorHAnsi"/>
              </w:rPr>
              <w:t>á</w:t>
            </w:r>
            <w:r w:rsidR="000F3434" w:rsidRPr="00B64477">
              <w:rPr>
                <w:rFonts w:cstheme="minorHAnsi"/>
              </w:rPr>
              <w:t xml:space="preserve">mites </w:t>
            </w:r>
            <w:r w:rsidR="00542F60" w:rsidRPr="00B64477">
              <w:rPr>
                <w:rFonts w:cstheme="minorHAnsi"/>
              </w:rPr>
              <w:t>que debo de resolver de forma prioritaria</w:t>
            </w:r>
            <w:r w:rsidRPr="00B64477">
              <w:rPr>
                <w:rFonts w:cstheme="minorHAnsi"/>
              </w:rPr>
              <w:t>.</w:t>
            </w:r>
          </w:p>
        </w:tc>
      </w:tr>
    </w:tbl>
    <w:p w14:paraId="29337D61" w14:textId="77777777" w:rsidR="004A3675" w:rsidRDefault="004A3675" w:rsidP="00EE03BA">
      <w:pPr>
        <w:rPr>
          <w:rFonts w:ascii="Arial" w:hAnsi="Arial" w:cs="Arial"/>
          <w:lang w:eastAsia="es-CO"/>
        </w:rPr>
      </w:pPr>
    </w:p>
    <w:p w14:paraId="07944F42" w14:textId="6CFE5F4E" w:rsidR="00EE03BA" w:rsidRPr="00B64477" w:rsidRDefault="00EE03BA" w:rsidP="003C0DB9">
      <w:pPr>
        <w:pStyle w:val="Heading1"/>
        <w:rPr>
          <w:rFonts w:asciiTheme="minorHAnsi" w:hAnsiTheme="minorHAnsi" w:cstheme="minorHAnsi"/>
        </w:rPr>
      </w:pPr>
      <w:bookmarkStart w:id="4" w:name="_Toc152310720"/>
      <w:r w:rsidRPr="00B64477">
        <w:rPr>
          <w:rFonts w:asciiTheme="minorHAnsi" w:hAnsiTheme="minorHAnsi" w:cstheme="minorHAnsi"/>
        </w:rPr>
        <w:t>Criterios de aceptación</w:t>
      </w:r>
      <w:bookmarkEnd w:id="4"/>
    </w:p>
    <w:tbl>
      <w:tblPr>
        <w:tblW w:w="6947" w:type="dxa"/>
        <w:jc w:val="center"/>
        <w:tblCellMar>
          <w:left w:w="70" w:type="dxa"/>
          <w:right w:w="70" w:type="dxa"/>
        </w:tblCellMar>
        <w:tblLook w:val="04A0" w:firstRow="1" w:lastRow="0" w:firstColumn="1" w:lastColumn="0" w:noHBand="0" w:noVBand="1"/>
      </w:tblPr>
      <w:tblGrid>
        <w:gridCol w:w="1326"/>
        <w:gridCol w:w="709"/>
        <w:gridCol w:w="5103"/>
      </w:tblGrid>
      <w:tr w:rsidR="00772499" w:rsidRPr="00B64477" w14:paraId="2B607311" w14:textId="77777777" w:rsidTr="003447DB">
        <w:trPr>
          <w:trHeight w:val="300"/>
          <w:jc w:val="center"/>
        </w:trPr>
        <w:tc>
          <w:tcPr>
            <w:tcW w:w="6947" w:type="dxa"/>
            <w:gridSpan w:val="3"/>
            <w:tcBorders>
              <w:top w:val="single" w:sz="4" w:space="0" w:color="auto"/>
              <w:left w:val="single" w:sz="4" w:space="0" w:color="auto"/>
              <w:bottom w:val="single" w:sz="4" w:space="0" w:color="auto"/>
              <w:right w:val="single" w:sz="4" w:space="0" w:color="auto"/>
            </w:tcBorders>
            <w:shd w:val="clear" w:color="auto" w:fill="A80000"/>
            <w:vAlign w:val="center"/>
            <w:hideMark/>
          </w:tcPr>
          <w:p w14:paraId="3FA801F9" w14:textId="77777777" w:rsidR="00772499" w:rsidRPr="00B64477" w:rsidRDefault="00772499" w:rsidP="008D6141">
            <w:pPr>
              <w:spacing w:after="0" w:line="240" w:lineRule="auto"/>
              <w:jc w:val="center"/>
              <w:rPr>
                <w:rFonts w:eastAsia="Times New Roman" w:cstheme="minorHAnsi"/>
                <w:b/>
                <w:bCs/>
                <w:color w:val="000000"/>
                <w:lang w:eastAsia="es-CO"/>
              </w:rPr>
            </w:pPr>
            <w:r w:rsidRPr="00B64477">
              <w:rPr>
                <w:rFonts w:eastAsia="Times New Roman" w:cstheme="minorHAnsi"/>
                <w:b/>
                <w:bCs/>
                <w:color w:val="FFFFFF" w:themeColor="background1"/>
                <w:lang w:eastAsia="es-CO"/>
              </w:rPr>
              <w:t xml:space="preserve">HOJA DE RUTA </w:t>
            </w:r>
          </w:p>
        </w:tc>
      </w:tr>
      <w:tr w:rsidR="00772499" w:rsidRPr="00B64477" w14:paraId="126F321E" w14:textId="77777777" w:rsidTr="003447DB">
        <w:trPr>
          <w:trHeight w:val="300"/>
          <w:jc w:val="center"/>
        </w:trPr>
        <w:tc>
          <w:tcPr>
            <w:tcW w:w="1135" w:type="dxa"/>
            <w:vMerge w:val="restart"/>
            <w:tcBorders>
              <w:top w:val="single" w:sz="4" w:space="0" w:color="auto"/>
              <w:left w:val="single" w:sz="4" w:space="0" w:color="auto"/>
              <w:right w:val="single" w:sz="4" w:space="0" w:color="auto"/>
            </w:tcBorders>
            <w:shd w:val="clear" w:color="auto" w:fill="A80000"/>
            <w:vAlign w:val="center"/>
            <w:hideMark/>
          </w:tcPr>
          <w:p w14:paraId="2E2B2333" w14:textId="77777777" w:rsidR="00772499" w:rsidRPr="00B64477" w:rsidRDefault="00772499" w:rsidP="003447DB">
            <w:pPr>
              <w:spacing w:after="0" w:line="240" w:lineRule="auto"/>
              <w:jc w:val="center"/>
              <w:rPr>
                <w:rFonts w:eastAsia="Times New Roman" w:cstheme="minorHAnsi"/>
                <w:b/>
                <w:bCs/>
                <w:color w:val="000000"/>
                <w:lang w:eastAsia="es-CO"/>
              </w:rPr>
            </w:pPr>
            <w:r w:rsidRPr="00B64477">
              <w:rPr>
                <w:rFonts w:eastAsia="Times New Roman" w:cstheme="minorHAnsi"/>
                <w:b/>
                <w:bCs/>
                <w:color w:val="FFFFFF" w:themeColor="background1"/>
                <w:lang w:eastAsia="es-CO"/>
              </w:rPr>
              <w:t>CRITERIO DE ACEPTACIÓN</w:t>
            </w:r>
          </w:p>
        </w:tc>
        <w:tc>
          <w:tcPr>
            <w:tcW w:w="709" w:type="dxa"/>
            <w:tcBorders>
              <w:top w:val="nil"/>
              <w:left w:val="nil"/>
              <w:bottom w:val="single" w:sz="4" w:space="0" w:color="auto"/>
              <w:right w:val="single" w:sz="4" w:space="0" w:color="auto"/>
            </w:tcBorders>
            <w:shd w:val="clear" w:color="auto" w:fill="auto"/>
            <w:noWrap/>
            <w:vAlign w:val="center"/>
            <w:hideMark/>
          </w:tcPr>
          <w:p w14:paraId="47F23511" w14:textId="77777777" w:rsidR="00772499" w:rsidRPr="00B64477" w:rsidRDefault="00772499" w:rsidP="008D6141">
            <w:pPr>
              <w:spacing w:after="0" w:line="240" w:lineRule="auto"/>
              <w:jc w:val="center"/>
              <w:rPr>
                <w:rFonts w:eastAsia="Times New Roman" w:cstheme="minorHAnsi"/>
                <w:b/>
                <w:color w:val="000000"/>
                <w:lang w:eastAsia="es-CO"/>
              </w:rPr>
            </w:pPr>
            <w:r w:rsidRPr="00B64477">
              <w:rPr>
                <w:rFonts w:eastAsia="Arial" w:cstheme="minorHAnsi"/>
                <w:b/>
                <w:color w:val="000000" w:themeColor="text1"/>
                <w:lang w:eastAsia="es-CO"/>
              </w:rPr>
              <w:t>N°</w:t>
            </w:r>
          </w:p>
        </w:tc>
        <w:tc>
          <w:tcPr>
            <w:tcW w:w="5103" w:type="dxa"/>
            <w:tcBorders>
              <w:top w:val="nil"/>
              <w:left w:val="nil"/>
              <w:bottom w:val="single" w:sz="4" w:space="0" w:color="auto"/>
              <w:right w:val="single" w:sz="4" w:space="0" w:color="auto"/>
            </w:tcBorders>
            <w:shd w:val="clear" w:color="auto" w:fill="auto"/>
            <w:noWrap/>
            <w:vAlign w:val="center"/>
            <w:hideMark/>
          </w:tcPr>
          <w:p w14:paraId="31EAA957" w14:textId="77777777" w:rsidR="00772499" w:rsidRPr="00B64477" w:rsidRDefault="00772499" w:rsidP="00FC2E96">
            <w:pPr>
              <w:spacing w:after="0" w:line="240" w:lineRule="auto"/>
              <w:jc w:val="center"/>
              <w:rPr>
                <w:rFonts w:eastAsia="Times New Roman" w:cstheme="minorHAnsi"/>
                <w:b/>
                <w:color w:val="000000"/>
                <w:lang w:eastAsia="es-CO"/>
              </w:rPr>
            </w:pPr>
            <w:r w:rsidRPr="00B64477">
              <w:rPr>
                <w:rFonts w:eastAsia="Times New Roman" w:cstheme="minorHAnsi"/>
                <w:b/>
                <w:bCs/>
                <w:color w:val="000000"/>
                <w:lang w:eastAsia="es-CO"/>
              </w:rPr>
              <w:t>Descripción</w:t>
            </w:r>
          </w:p>
        </w:tc>
      </w:tr>
      <w:tr w:rsidR="00697CC9" w:rsidRPr="00B64477" w14:paraId="33599DCF" w14:textId="77777777" w:rsidTr="003447DB">
        <w:trPr>
          <w:trHeight w:val="300"/>
          <w:jc w:val="center"/>
        </w:trPr>
        <w:tc>
          <w:tcPr>
            <w:tcW w:w="1135" w:type="dxa"/>
            <w:vMerge/>
            <w:tcBorders>
              <w:top w:val="single" w:sz="4" w:space="0" w:color="auto"/>
              <w:left w:val="single" w:sz="4" w:space="0" w:color="auto"/>
              <w:right w:val="single" w:sz="4" w:space="0" w:color="auto"/>
            </w:tcBorders>
            <w:shd w:val="clear" w:color="auto" w:fill="A80000"/>
            <w:textDirection w:val="btLr"/>
            <w:vAlign w:val="center"/>
          </w:tcPr>
          <w:p w14:paraId="4EE275A0" w14:textId="77777777" w:rsidR="00697CC9" w:rsidRPr="00B64477" w:rsidRDefault="00697CC9" w:rsidP="00697CC9">
            <w:pPr>
              <w:spacing w:after="0" w:line="240" w:lineRule="auto"/>
              <w:ind w:left="113" w:right="113"/>
              <w:jc w:val="center"/>
              <w:rPr>
                <w:rFonts w:eastAsia="Times New Roman" w:cstheme="minorHAnsi"/>
                <w:b/>
                <w:bCs/>
                <w:color w:val="000000"/>
                <w:lang w:eastAsia="es-CO"/>
              </w:rPr>
            </w:pPr>
          </w:p>
        </w:tc>
        <w:tc>
          <w:tcPr>
            <w:tcW w:w="709" w:type="dxa"/>
            <w:tcBorders>
              <w:top w:val="nil"/>
              <w:left w:val="nil"/>
              <w:bottom w:val="single" w:sz="4" w:space="0" w:color="auto"/>
              <w:right w:val="single" w:sz="4" w:space="0" w:color="auto"/>
            </w:tcBorders>
            <w:shd w:val="clear" w:color="auto" w:fill="auto"/>
            <w:noWrap/>
            <w:vAlign w:val="center"/>
          </w:tcPr>
          <w:p w14:paraId="60C754F6" w14:textId="0A8D56EC" w:rsidR="00697CC9" w:rsidRPr="00B64477" w:rsidRDefault="00697CC9" w:rsidP="00697CC9">
            <w:pPr>
              <w:spacing w:after="0" w:line="240" w:lineRule="auto"/>
              <w:jc w:val="center"/>
              <w:rPr>
                <w:rFonts w:eastAsia="Arial" w:cstheme="minorHAnsi"/>
                <w:color w:val="000000" w:themeColor="text1"/>
                <w:lang w:eastAsia="es-CO"/>
              </w:rPr>
            </w:pPr>
            <w:r w:rsidRPr="00B64477">
              <w:rPr>
                <w:rFonts w:eastAsia="Arial" w:cstheme="minorHAnsi"/>
                <w:color w:val="000000" w:themeColor="text1"/>
                <w:lang w:eastAsia="es-CO"/>
              </w:rPr>
              <w:t>001</w:t>
            </w:r>
          </w:p>
        </w:tc>
        <w:tc>
          <w:tcPr>
            <w:tcW w:w="5103" w:type="dxa"/>
            <w:tcBorders>
              <w:top w:val="nil"/>
              <w:left w:val="nil"/>
              <w:bottom w:val="single" w:sz="4" w:space="0" w:color="auto"/>
              <w:right w:val="single" w:sz="4" w:space="0" w:color="auto"/>
            </w:tcBorders>
            <w:shd w:val="clear" w:color="auto" w:fill="auto"/>
            <w:noWrap/>
          </w:tcPr>
          <w:p w14:paraId="5A135967" w14:textId="2ADC7CB1" w:rsidR="00697CC9" w:rsidRPr="00B64477" w:rsidRDefault="003447DB" w:rsidP="00697CC9">
            <w:pPr>
              <w:spacing w:after="0" w:line="240" w:lineRule="auto"/>
              <w:rPr>
                <w:rFonts w:eastAsia="Times New Roman" w:cstheme="minorHAnsi"/>
                <w:b/>
                <w:bCs/>
                <w:color w:val="000000"/>
                <w:lang w:eastAsia="es-CO"/>
              </w:rPr>
            </w:pPr>
            <w:r>
              <w:rPr>
                <w:rFonts w:eastAsia="Arial" w:cstheme="minorHAnsi"/>
                <w:lang w:eastAsia="es-CO"/>
              </w:rPr>
              <w:t>Ordenar SUCEs en la bandeja de SUCEs en proceso</w:t>
            </w:r>
          </w:p>
        </w:tc>
      </w:tr>
    </w:tbl>
    <w:p w14:paraId="1EF141C5" w14:textId="2874D525" w:rsidR="009D72BC" w:rsidRDefault="009D72BC" w:rsidP="009D72BC">
      <w:pPr>
        <w:rPr>
          <w:lang w:eastAsia="es-CO"/>
        </w:rPr>
      </w:pPr>
    </w:p>
    <w:p w14:paraId="1F4FFA55" w14:textId="6DAAC39A" w:rsidR="002A7031" w:rsidRPr="00B64477" w:rsidRDefault="002968CD">
      <w:pPr>
        <w:pStyle w:val="Heading2"/>
        <w:numPr>
          <w:ilvl w:val="1"/>
          <w:numId w:val="1"/>
        </w:numPr>
        <w:rPr>
          <w:rFonts w:asciiTheme="minorHAnsi" w:hAnsiTheme="minorHAnsi" w:cstheme="minorHAnsi"/>
          <w:color w:val="auto"/>
          <w:sz w:val="22"/>
          <w:szCs w:val="22"/>
          <w:lang w:eastAsia="es-CO"/>
        </w:rPr>
      </w:pPr>
      <w:bookmarkStart w:id="5" w:name="_Toc134457918"/>
      <w:bookmarkStart w:id="6" w:name="_Toc152310721"/>
      <w:r w:rsidRPr="00B64477">
        <w:rPr>
          <w:rFonts w:asciiTheme="minorHAnsi" w:hAnsiTheme="minorHAnsi" w:cstheme="minorHAnsi"/>
          <w:color w:val="auto"/>
          <w:sz w:val="22"/>
          <w:szCs w:val="22"/>
          <w:lang w:eastAsia="es-CO"/>
        </w:rPr>
        <w:t xml:space="preserve">Prototipo y descripción de criterios de aceptación </w:t>
      </w:r>
      <w:bookmarkEnd w:id="5"/>
      <w:r w:rsidRPr="00B64477">
        <w:rPr>
          <w:rFonts w:asciiTheme="minorHAnsi" w:hAnsiTheme="minorHAnsi" w:cstheme="minorHAnsi"/>
          <w:color w:val="auto"/>
          <w:sz w:val="22"/>
          <w:szCs w:val="22"/>
          <w:lang w:eastAsia="es-CO"/>
        </w:rPr>
        <w:t xml:space="preserve">de </w:t>
      </w:r>
      <w:r w:rsidR="003447DB" w:rsidRPr="003447DB">
        <w:rPr>
          <w:rFonts w:asciiTheme="minorHAnsi" w:hAnsiTheme="minorHAnsi" w:cstheme="minorHAnsi"/>
          <w:color w:val="auto"/>
          <w:sz w:val="22"/>
          <w:szCs w:val="22"/>
          <w:lang w:eastAsia="es-CO"/>
        </w:rPr>
        <w:t>Ordenar SUCEs en la bandeja de SUCEs en proceso</w:t>
      </w:r>
      <w:bookmarkEnd w:id="6"/>
    </w:p>
    <w:p w14:paraId="1631F7CE" w14:textId="77777777" w:rsidR="004B405F" w:rsidRPr="004B405F" w:rsidRDefault="004B405F" w:rsidP="004B405F">
      <w:pPr>
        <w:pStyle w:val="NoSpacing"/>
      </w:pPr>
    </w:p>
    <w:p w14:paraId="7F064C08" w14:textId="3F1A71F8" w:rsidR="00CB0622" w:rsidRDefault="00F11A54" w:rsidP="004B405F">
      <w:pPr>
        <w:pStyle w:val="NoSpacing"/>
        <w:jc w:val="center"/>
      </w:pPr>
      <w:r>
        <w:rPr>
          <w:noProof/>
        </w:rPr>
        <w:drawing>
          <wp:inline distT="0" distB="0" distL="0" distR="0" wp14:anchorId="74930252" wp14:editId="5C7DFE92">
            <wp:extent cx="5994281" cy="4029075"/>
            <wp:effectExtent l="0" t="0" r="6985" b="0"/>
            <wp:docPr id="164975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7105" name=""/>
                    <pic:cNvPicPr/>
                  </pic:nvPicPr>
                  <pic:blipFill>
                    <a:blip r:embed="rId12"/>
                    <a:stretch>
                      <a:fillRect/>
                    </a:stretch>
                  </pic:blipFill>
                  <pic:spPr>
                    <a:xfrm>
                      <a:off x="0" y="0"/>
                      <a:ext cx="6004505" cy="4035947"/>
                    </a:xfrm>
                    <a:prstGeom prst="rect">
                      <a:avLst/>
                    </a:prstGeom>
                  </pic:spPr>
                </pic:pic>
              </a:graphicData>
            </a:graphic>
          </wp:inline>
        </w:drawing>
      </w:r>
    </w:p>
    <w:p w14:paraId="67E7524B" w14:textId="212F0328" w:rsidR="004B405F" w:rsidRDefault="00666BE8" w:rsidP="004605E1">
      <w:pPr>
        <w:pStyle w:val="NoSpacing"/>
        <w:jc w:val="center"/>
      </w:pPr>
      <w:bookmarkStart w:id="7" w:name="_Ref134456890"/>
      <w:r w:rsidRPr="00F11A54">
        <w:rPr>
          <w:highlight w:val="yellow"/>
        </w:rPr>
        <w:t xml:space="preserve">Figura </w:t>
      </w:r>
      <w:r w:rsidRPr="00F11A54">
        <w:rPr>
          <w:highlight w:val="yellow"/>
        </w:rPr>
        <w:fldChar w:fldCharType="begin"/>
      </w:r>
      <w:r w:rsidRPr="00F11A54">
        <w:rPr>
          <w:highlight w:val="yellow"/>
        </w:rPr>
        <w:instrText xml:space="preserve"> SEQ Figura \* ARABIC </w:instrText>
      </w:r>
      <w:r w:rsidRPr="00F11A54">
        <w:rPr>
          <w:highlight w:val="yellow"/>
        </w:rPr>
        <w:fldChar w:fldCharType="separate"/>
      </w:r>
      <w:r w:rsidR="00075CC0" w:rsidRPr="00F11A54">
        <w:rPr>
          <w:noProof/>
          <w:highlight w:val="yellow"/>
        </w:rPr>
        <w:t>1</w:t>
      </w:r>
      <w:r w:rsidRPr="00F11A54">
        <w:rPr>
          <w:highlight w:val="yellow"/>
        </w:rPr>
        <w:fldChar w:fldCharType="end"/>
      </w:r>
      <w:bookmarkEnd w:id="7"/>
      <w:r w:rsidRPr="00F11A54">
        <w:rPr>
          <w:highlight w:val="yellow"/>
        </w:rPr>
        <w:t xml:space="preserve"> Bandeja de SUCEs en proceso. Pestaña “</w:t>
      </w:r>
      <w:r w:rsidR="007D661F" w:rsidRPr="00F11A54">
        <w:rPr>
          <w:highlight w:val="yellow"/>
        </w:rPr>
        <w:t>E</w:t>
      </w:r>
      <w:r w:rsidRPr="00F11A54">
        <w:rPr>
          <w:highlight w:val="yellow"/>
        </w:rPr>
        <w:t>valuación”</w:t>
      </w:r>
    </w:p>
    <w:p w14:paraId="3AEE47AD" w14:textId="77777777" w:rsidR="002B570F" w:rsidRDefault="002B570F" w:rsidP="004605E1">
      <w:pPr>
        <w:pStyle w:val="NoSpacing"/>
        <w:jc w:val="center"/>
      </w:pPr>
    </w:p>
    <w:p w14:paraId="78E4E00F" w14:textId="77777777" w:rsidR="003447DB" w:rsidRDefault="003447DB" w:rsidP="004605E1">
      <w:pPr>
        <w:pStyle w:val="NoSpacing"/>
        <w:jc w:val="center"/>
      </w:pPr>
    </w:p>
    <w:p w14:paraId="22F96C64" w14:textId="77777777" w:rsidR="003447DB" w:rsidRDefault="003447DB" w:rsidP="008A0B8F">
      <w:pPr>
        <w:pStyle w:val="NoSpacing"/>
      </w:pPr>
    </w:p>
    <w:tbl>
      <w:tblPr>
        <w:tblStyle w:val="TableGrid"/>
        <w:tblW w:w="9067" w:type="dxa"/>
        <w:tblLook w:val="04A0" w:firstRow="1" w:lastRow="0" w:firstColumn="1" w:lastColumn="0" w:noHBand="0" w:noVBand="1"/>
      </w:tblPr>
      <w:tblGrid>
        <w:gridCol w:w="1838"/>
        <w:gridCol w:w="7229"/>
      </w:tblGrid>
      <w:tr w:rsidR="00F76402" w:rsidRPr="00B979EB" w14:paraId="148A7486" w14:textId="77777777" w:rsidTr="4AE7BD20">
        <w:trPr>
          <w:trHeight w:val="339"/>
        </w:trPr>
        <w:tc>
          <w:tcPr>
            <w:tcW w:w="9067" w:type="dxa"/>
            <w:gridSpan w:val="2"/>
            <w:shd w:val="clear" w:color="auto" w:fill="C00000"/>
            <w:vAlign w:val="center"/>
          </w:tcPr>
          <w:p w14:paraId="3A6D7767" w14:textId="697688FA" w:rsidR="00F76402" w:rsidRPr="00B979EB" w:rsidRDefault="00F76402" w:rsidP="00003BD4">
            <w:pPr>
              <w:spacing w:line="276" w:lineRule="auto"/>
              <w:rPr>
                <w:rFonts w:eastAsia="Arial" w:cstheme="minorHAnsi"/>
                <w:b/>
                <w:bCs/>
                <w:lang w:eastAsia="es-CO"/>
              </w:rPr>
            </w:pPr>
            <w:r w:rsidRPr="00B979EB">
              <w:rPr>
                <w:rFonts w:eastAsia="Arial" w:cstheme="minorHAnsi"/>
                <w:b/>
                <w:bCs/>
                <w:color w:val="FFFFFF" w:themeColor="background1"/>
                <w:lang w:eastAsia="es-CO"/>
              </w:rPr>
              <w:lastRenderedPageBreak/>
              <w:t xml:space="preserve">Criterio de Aceptación 001: </w:t>
            </w:r>
            <w:r w:rsidR="0029114C" w:rsidRPr="00B979EB">
              <w:rPr>
                <w:rFonts w:eastAsia="Arial" w:cstheme="minorHAnsi"/>
                <w:lang w:eastAsia="es-CO"/>
              </w:rPr>
              <w:t>Ordenar SUCEs en la bandeja de SUCEs en proceso</w:t>
            </w:r>
          </w:p>
        </w:tc>
      </w:tr>
      <w:tr w:rsidR="00F76402" w:rsidRPr="00B979EB" w14:paraId="68418AF7" w14:textId="77777777" w:rsidTr="4AE7BD20">
        <w:tc>
          <w:tcPr>
            <w:tcW w:w="1838" w:type="dxa"/>
            <w:vAlign w:val="center"/>
          </w:tcPr>
          <w:p w14:paraId="1EA504CF" w14:textId="0FAE327F" w:rsidR="00F76402" w:rsidRPr="00B979EB" w:rsidRDefault="00F76402" w:rsidP="003F65FE">
            <w:pPr>
              <w:jc w:val="both"/>
              <w:rPr>
                <w:rFonts w:eastAsia="Arial" w:cstheme="minorHAnsi"/>
                <w:b/>
                <w:bCs/>
                <w:lang w:eastAsia="es-CO"/>
              </w:rPr>
            </w:pPr>
            <w:r w:rsidRPr="00B979EB">
              <w:rPr>
                <w:rFonts w:eastAsia="Arial" w:cstheme="minorHAnsi"/>
                <w:b/>
                <w:bCs/>
                <w:lang w:eastAsia="es-CO"/>
              </w:rPr>
              <w:t xml:space="preserve">Escenario 1 </w:t>
            </w:r>
            <w:r w:rsidRPr="00B979EB">
              <w:rPr>
                <w:rFonts w:eastAsia="Arial" w:cstheme="minorHAnsi"/>
                <w:lang w:eastAsia="es-CO"/>
              </w:rPr>
              <w:t xml:space="preserve">SUCE </w:t>
            </w:r>
            <w:r w:rsidR="005B6585" w:rsidRPr="00B979EB">
              <w:rPr>
                <w:rFonts w:eastAsia="Arial" w:cstheme="minorHAnsi"/>
                <w:lang w:eastAsia="es-CO"/>
              </w:rPr>
              <w:t>A</w:t>
            </w:r>
            <w:r w:rsidRPr="00B979EB">
              <w:rPr>
                <w:rFonts w:eastAsia="Arial" w:cstheme="minorHAnsi"/>
                <w:lang w:eastAsia="es-CO"/>
              </w:rPr>
              <w:t>signada</w:t>
            </w:r>
          </w:p>
        </w:tc>
        <w:tc>
          <w:tcPr>
            <w:tcW w:w="7229" w:type="dxa"/>
            <w:vAlign w:val="center"/>
          </w:tcPr>
          <w:p w14:paraId="5A01964F" w14:textId="7D9A7FF6" w:rsidR="00F76402" w:rsidRPr="00B979EB" w:rsidRDefault="00206C7B" w:rsidP="003F65FE">
            <w:pPr>
              <w:spacing w:line="276" w:lineRule="auto"/>
              <w:jc w:val="both"/>
              <w:rPr>
                <w:rFonts w:eastAsia="Arial" w:cstheme="minorHAnsi"/>
                <w:lang w:eastAsia="es-CO"/>
              </w:rPr>
            </w:pPr>
            <w:r w:rsidRPr="00B979EB">
              <w:rPr>
                <w:rFonts w:eastAsia="Arial" w:cstheme="minorHAnsi"/>
                <w:b/>
                <w:bCs/>
                <w:lang w:eastAsia="es-CO"/>
              </w:rPr>
              <w:t>Dado:</w:t>
            </w:r>
            <w:r w:rsidRPr="00B979EB">
              <w:rPr>
                <w:rFonts w:eastAsia="Arial" w:cstheme="minorHAnsi"/>
                <w:lang w:eastAsia="es-CO"/>
              </w:rPr>
              <w:t xml:space="preserve"> </w:t>
            </w:r>
            <w:r w:rsidR="006371B3" w:rsidRPr="00B979EB">
              <w:rPr>
                <w:rFonts w:eastAsia="Arial" w:cstheme="minorHAnsi"/>
                <w:lang w:eastAsia="es-CO"/>
              </w:rPr>
              <w:t>Q</w:t>
            </w:r>
            <w:r w:rsidRPr="00B979EB">
              <w:rPr>
                <w:rFonts w:eastAsia="Arial" w:cstheme="minorHAnsi"/>
                <w:lang w:eastAsia="es-CO"/>
              </w:rPr>
              <w:t xml:space="preserve">ue </w:t>
            </w:r>
            <w:r w:rsidR="0029114C" w:rsidRPr="00B979EB">
              <w:rPr>
                <w:rFonts w:eastAsia="Arial" w:cstheme="minorHAnsi"/>
                <w:lang w:eastAsia="es-CO"/>
              </w:rPr>
              <w:t xml:space="preserve">el rol </w:t>
            </w:r>
            <w:r w:rsidR="0029114C" w:rsidRPr="00B979EB">
              <w:rPr>
                <w:lang w:val="es-PE"/>
              </w:rPr>
              <w:t xml:space="preserve">MR.ENTIDAD.EVALUADOR </w:t>
            </w:r>
            <w:r w:rsidR="003447DB" w:rsidRPr="00B979EB">
              <w:rPr>
                <w:rFonts w:eastAsia="Arial" w:cstheme="minorHAnsi"/>
                <w:lang w:eastAsia="es-CO"/>
              </w:rPr>
              <w:t>se encuentra</w:t>
            </w:r>
            <w:r w:rsidRPr="00B979EB">
              <w:rPr>
                <w:rFonts w:eastAsia="Arial" w:cstheme="minorHAnsi"/>
                <w:lang w:eastAsia="es-CO"/>
              </w:rPr>
              <w:t xml:space="preserve"> en la bandeja SUCEs en proceso</w:t>
            </w:r>
          </w:p>
          <w:p w14:paraId="5D0E5A7D" w14:textId="77777777" w:rsidR="003447DB" w:rsidRPr="00B979EB" w:rsidRDefault="003447DB" w:rsidP="003F65FE">
            <w:pPr>
              <w:spacing w:line="276" w:lineRule="auto"/>
              <w:jc w:val="both"/>
              <w:rPr>
                <w:rFonts w:eastAsia="Arial" w:cstheme="minorHAnsi"/>
                <w:lang w:eastAsia="es-CO"/>
              </w:rPr>
            </w:pPr>
          </w:p>
          <w:p w14:paraId="09F02B18" w14:textId="37A67BCA" w:rsidR="00F76402" w:rsidRPr="00B979EB" w:rsidRDefault="00F76402" w:rsidP="003F65FE">
            <w:pPr>
              <w:spacing w:line="276" w:lineRule="auto"/>
              <w:jc w:val="both"/>
              <w:rPr>
                <w:rFonts w:eastAsia="Arial" w:cstheme="minorHAnsi"/>
                <w:lang w:eastAsia="es-CO"/>
              </w:rPr>
            </w:pPr>
            <w:r w:rsidRPr="00B979EB">
              <w:rPr>
                <w:rFonts w:eastAsia="Arial" w:cstheme="minorHAnsi"/>
                <w:b/>
                <w:bCs/>
                <w:lang w:eastAsia="es-CO"/>
              </w:rPr>
              <w:t>Cuando:</w:t>
            </w:r>
            <w:r w:rsidRPr="00B979EB">
              <w:rPr>
                <w:rFonts w:eastAsia="Arial" w:cstheme="minorHAnsi"/>
                <w:lang w:eastAsia="es-CO"/>
              </w:rPr>
              <w:t xml:space="preserve">  </w:t>
            </w:r>
            <w:r w:rsidR="00E85572">
              <w:rPr>
                <w:rFonts w:eastAsia="Arial" w:cstheme="minorHAnsi"/>
                <w:lang w:eastAsia="es-CO"/>
              </w:rPr>
              <w:t>Ingresa una SUCE a la bandeja.</w:t>
            </w:r>
          </w:p>
          <w:p w14:paraId="5DB1FBC1" w14:textId="77777777" w:rsidR="00F76402" w:rsidRPr="00B979EB" w:rsidRDefault="00F76402" w:rsidP="003F65FE">
            <w:pPr>
              <w:spacing w:line="276" w:lineRule="auto"/>
              <w:jc w:val="both"/>
              <w:rPr>
                <w:rFonts w:eastAsia="Arial" w:cstheme="minorHAnsi"/>
                <w:color w:val="2F5496" w:themeColor="accent1" w:themeShade="BF"/>
                <w:lang w:eastAsia="es-CO"/>
              </w:rPr>
            </w:pPr>
          </w:p>
          <w:p w14:paraId="02D34DA4" w14:textId="003FD36C" w:rsidR="00025463" w:rsidRPr="00B979EB" w:rsidRDefault="00F76402" w:rsidP="003F65FE">
            <w:pPr>
              <w:spacing w:line="276" w:lineRule="auto"/>
              <w:jc w:val="both"/>
              <w:rPr>
                <w:rFonts w:eastAsia="Arial" w:cstheme="minorHAnsi"/>
                <w:lang w:eastAsia="es-CO"/>
              </w:rPr>
            </w:pPr>
            <w:r w:rsidRPr="00B979EB">
              <w:rPr>
                <w:rFonts w:eastAsia="Arial" w:cstheme="minorHAnsi"/>
                <w:b/>
                <w:bCs/>
                <w:lang w:eastAsia="es-CO"/>
              </w:rPr>
              <w:t>Entonces:</w:t>
            </w:r>
            <w:r w:rsidRPr="00B979EB">
              <w:rPr>
                <w:rFonts w:eastAsia="Arial" w:cstheme="minorHAnsi"/>
                <w:lang w:eastAsia="es-CO"/>
              </w:rPr>
              <w:t xml:space="preserve"> </w:t>
            </w:r>
            <w:r w:rsidR="0029114C" w:rsidRPr="00B979EB">
              <w:rPr>
                <w:rFonts w:eastAsia="Arial" w:cstheme="minorHAnsi"/>
                <w:lang w:eastAsia="es-CO"/>
              </w:rPr>
              <w:t>E</w:t>
            </w:r>
            <w:r w:rsidR="00D5131D" w:rsidRPr="00B979EB">
              <w:rPr>
                <w:rFonts w:eastAsia="Arial" w:cstheme="minorHAnsi"/>
                <w:lang w:eastAsia="es-CO"/>
              </w:rPr>
              <w:t xml:space="preserve">l sistema </w:t>
            </w:r>
            <w:r w:rsidR="00E85572">
              <w:rPr>
                <w:rFonts w:eastAsia="Arial" w:cstheme="minorHAnsi"/>
                <w:lang w:eastAsia="es-CO"/>
              </w:rPr>
              <w:t>muestra las SUCEs ordenadas</w:t>
            </w:r>
            <w:r w:rsidR="00025463" w:rsidRPr="00B979EB">
              <w:rPr>
                <w:rFonts w:eastAsia="Arial" w:cstheme="minorHAnsi"/>
                <w:lang w:eastAsia="es-CO"/>
              </w:rPr>
              <w:t xml:space="preserve"> </w:t>
            </w:r>
            <w:r w:rsidR="006371B3" w:rsidRPr="00B979EB">
              <w:rPr>
                <w:rFonts w:eastAsia="Arial" w:cstheme="minorHAnsi"/>
                <w:lang w:eastAsia="es-CO"/>
              </w:rPr>
              <w:t>de acuerdo a las siguientes prioridades</w:t>
            </w:r>
            <w:r w:rsidR="00025463" w:rsidRPr="00B979EB">
              <w:rPr>
                <w:rFonts w:eastAsia="Arial" w:cstheme="minorHAnsi"/>
                <w:lang w:eastAsia="es-CO"/>
              </w:rPr>
              <w:t>:</w:t>
            </w:r>
          </w:p>
          <w:p w14:paraId="39D975DC" w14:textId="77777777" w:rsidR="00E85572" w:rsidRDefault="00E85572" w:rsidP="00E85572">
            <w:pPr>
              <w:spacing w:line="276" w:lineRule="auto"/>
              <w:jc w:val="both"/>
              <w:rPr>
                <w:rFonts w:eastAsia="Arial" w:cstheme="minorHAnsi"/>
                <w:b/>
                <w:bCs/>
                <w:lang w:eastAsia="es-CO"/>
              </w:rPr>
            </w:pPr>
          </w:p>
          <w:p w14:paraId="3ADD52D1" w14:textId="3EC90246" w:rsidR="00E85572" w:rsidRPr="0092397F" w:rsidRDefault="00E85572" w:rsidP="4AE7BD20">
            <w:pPr>
              <w:pStyle w:val="ListParagraph"/>
              <w:numPr>
                <w:ilvl w:val="0"/>
                <w:numId w:val="10"/>
              </w:numPr>
              <w:spacing w:line="276" w:lineRule="auto"/>
              <w:jc w:val="both"/>
              <w:rPr>
                <w:rFonts w:eastAsia="Arial"/>
                <w:strike/>
                <w:color w:val="FF0000"/>
                <w:lang w:eastAsia="es-CO"/>
              </w:rPr>
            </w:pPr>
            <w:r w:rsidRPr="0092397F">
              <w:rPr>
                <w:rFonts w:eastAsia="Arial"/>
                <w:b/>
                <w:bCs/>
                <w:strike/>
                <w:color w:val="FF0000"/>
                <w:lang w:eastAsia="es-CO"/>
              </w:rPr>
              <w:t>Mercancía priorizada por entidad:</w:t>
            </w:r>
            <w:r w:rsidRPr="0092397F">
              <w:rPr>
                <w:rFonts w:eastAsia="Arial"/>
                <w:strike/>
                <w:color w:val="FF0000"/>
                <w:lang w:eastAsia="es-CO"/>
              </w:rPr>
              <w:t xml:space="preserve"> La información se debe obtener de la base de datos por los campos Entidad, Mercancía y TUPA FORMATO</w:t>
            </w:r>
            <w:r w:rsidR="003E7AED" w:rsidRPr="0092397F">
              <w:rPr>
                <w:rFonts w:eastAsia="Arial"/>
                <w:strike/>
                <w:color w:val="FF0000"/>
                <w:lang w:eastAsia="es-CO"/>
              </w:rPr>
              <w:t xml:space="preserve">. Se detalla en la matriz de configuración DA_MT.003 Matriz de Configuración etiqueta </w:t>
            </w:r>
            <w:r w:rsidR="003E7AED" w:rsidRPr="0092397F">
              <w:rPr>
                <w:rFonts w:ascii="Calibri" w:hAnsi="Calibri" w:cs="Calibri"/>
                <w:strike/>
                <w:color w:val="FF0000"/>
                <w:shd w:val="clear" w:color="auto" w:fill="FFFFFF"/>
              </w:rPr>
              <w:t>ATENCION_PRIORITARIA_MERCANCIA.</w:t>
            </w:r>
          </w:p>
          <w:p w14:paraId="57BEDC70" w14:textId="2D41F425" w:rsidR="00E85572" w:rsidRPr="0092397F" w:rsidRDefault="00E85572" w:rsidP="28B142C7">
            <w:pPr>
              <w:pStyle w:val="ListParagraph"/>
              <w:numPr>
                <w:ilvl w:val="0"/>
                <w:numId w:val="10"/>
              </w:numPr>
              <w:spacing w:line="276" w:lineRule="auto"/>
              <w:jc w:val="both"/>
              <w:rPr>
                <w:rFonts w:eastAsia="Arial"/>
                <w:strike/>
                <w:color w:val="FF0000"/>
                <w:lang w:eastAsia="es-CO"/>
              </w:rPr>
            </w:pPr>
            <w:r w:rsidRPr="0092397F">
              <w:rPr>
                <w:rFonts w:eastAsia="Arial"/>
                <w:b/>
                <w:bCs/>
                <w:strike/>
                <w:color w:val="FF0000"/>
                <w:lang w:eastAsia="es-CO"/>
              </w:rPr>
              <w:t xml:space="preserve">RUC asociado como OEA: </w:t>
            </w:r>
            <w:r w:rsidRPr="0092397F">
              <w:rPr>
                <w:rFonts w:eastAsia="Arial"/>
                <w:strike/>
                <w:color w:val="FF0000"/>
                <w:lang w:eastAsia="es-CO"/>
              </w:rPr>
              <w:t>La información se debe obtener de la base de datos por  Entidad y TUPA FORMATO</w:t>
            </w:r>
            <w:r w:rsidR="003E7AED" w:rsidRPr="0092397F">
              <w:rPr>
                <w:rFonts w:eastAsia="Arial"/>
                <w:strike/>
                <w:color w:val="FF0000"/>
                <w:lang w:eastAsia="es-CO"/>
              </w:rPr>
              <w:t>. Se detalla en la matriz de configuración</w:t>
            </w:r>
            <w:r w:rsidR="007828E6" w:rsidRPr="0092397F">
              <w:rPr>
                <w:rFonts w:eastAsia="Arial"/>
                <w:strike/>
                <w:color w:val="FF0000"/>
                <w:lang w:eastAsia="es-CO"/>
              </w:rPr>
              <w:t xml:space="preserve"> </w:t>
            </w:r>
            <w:r w:rsidR="003E7AED" w:rsidRPr="0092397F">
              <w:rPr>
                <w:rFonts w:eastAsia="Arial"/>
                <w:strike/>
                <w:color w:val="FF0000"/>
                <w:lang w:eastAsia="es-CO"/>
              </w:rPr>
              <w:t xml:space="preserve">DA_MT.003 Matriz de Configuración etiqueta </w:t>
            </w:r>
            <w:r w:rsidR="003E7AED" w:rsidRPr="0092397F">
              <w:rPr>
                <w:rFonts w:ascii="Calibri" w:hAnsi="Calibri" w:cs="Calibri"/>
                <w:strike/>
                <w:color w:val="FF0000"/>
                <w:shd w:val="clear" w:color="auto" w:fill="FFFFFF"/>
              </w:rPr>
              <w:t>ATENCION_PRIORITARIA_OEA.</w:t>
            </w:r>
          </w:p>
          <w:p w14:paraId="501B9D96" w14:textId="39EFD2FE" w:rsidR="00E85572" w:rsidRPr="00E85572" w:rsidRDefault="00E85572" w:rsidP="00E85572">
            <w:pPr>
              <w:pStyle w:val="ListParagraph"/>
              <w:numPr>
                <w:ilvl w:val="0"/>
                <w:numId w:val="10"/>
              </w:numPr>
              <w:spacing w:line="276" w:lineRule="auto"/>
              <w:jc w:val="both"/>
              <w:rPr>
                <w:rFonts w:eastAsia="Arial" w:cstheme="minorHAnsi"/>
                <w:lang w:eastAsia="es-CO"/>
              </w:rPr>
            </w:pPr>
            <w:r w:rsidRPr="00E85572">
              <w:rPr>
                <w:rFonts w:eastAsia="Arial" w:cstheme="minorHAnsi"/>
                <w:b/>
                <w:bCs/>
                <w:lang w:eastAsia="es-CO"/>
              </w:rPr>
              <w:t xml:space="preserve">Días restantes: </w:t>
            </w:r>
            <w:r w:rsidRPr="00E85572">
              <w:rPr>
                <w:rFonts w:eastAsia="Arial" w:cstheme="minorHAnsi"/>
                <w:lang w:eastAsia="es-CO"/>
              </w:rPr>
              <w:t xml:space="preserve">Son los días pendientes para cumplir el plazo </w:t>
            </w:r>
            <w:r>
              <w:rPr>
                <w:rFonts w:eastAsia="Arial" w:cstheme="minorHAnsi"/>
                <w:lang w:eastAsia="es-CO"/>
              </w:rPr>
              <w:t xml:space="preserve">del trámite </w:t>
            </w:r>
            <w:r w:rsidRPr="00E85572">
              <w:rPr>
                <w:rFonts w:eastAsia="Arial" w:cstheme="minorHAnsi"/>
                <w:lang w:eastAsia="es-CO"/>
              </w:rPr>
              <w:t>establecido en el procedimiento.</w:t>
            </w:r>
          </w:p>
          <w:p w14:paraId="1114D995" w14:textId="77777777" w:rsidR="002E43C6" w:rsidRPr="00B979EB" w:rsidRDefault="002E43C6" w:rsidP="003F65FE">
            <w:pPr>
              <w:spacing w:line="276" w:lineRule="auto"/>
              <w:jc w:val="both"/>
              <w:rPr>
                <w:rFonts w:eastAsia="Arial" w:cstheme="minorHAnsi"/>
                <w:lang w:eastAsia="es-CO"/>
              </w:rPr>
            </w:pPr>
          </w:p>
          <w:p w14:paraId="107D9C1F" w14:textId="71415A5E" w:rsidR="002E43C6" w:rsidRPr="00B979EB" w:rsidRDefault="00D5131D" w:rsidP="003F65FE">
            <w:pPr>
              <w:spacing w:line="276" w:lineRule="auto"/>
              <w:jc w:val="both"/>
              <w:rPr>
                <w:rFonts w:eastAsia="Arial" w:cstheme="minorHAnsi"/>
                <w:lang w:eastAsia="es-CO"/>
              </w:rPr>
            </w:pPr>
            <w:r w:rsidRPr="00BC6AB8">
              <w:rPr>
                <w:rFonts w:eastAsia="Arial" w:cstheme="minorHAnsi"/>
                <w:highlight w:val="yellow"/>
                <w:lang w:eastAsia="es-CO"/>
              </w:rPr>
              <w:t xml:space="preserve">El sistema ordena </w:t>
            </w:r>
            <w:r w:rsidR="00ED0D07" w:rsidRPr="00BC6AB8">
              <w:rPr>
                <w:rFonts w:eastAsia="Arial" w:cstheme="minorHAnsi"/>
                <w:highlight w:val="yellow"/>
                <w:lang w:eastAsia="es-CO"/>
              </w:rPr>
              <w:t>la</w:t>
            </w:r>
            <w:r w:rsidR="00BC6AB8" w:rsidRPr="00BC6AB8">
              <w:rPr>
                <w:rFonts w:eastAsia="Arial" w:cstheme="minorHAnsi"/>
                <w:highlight w:val="yellow"/>
                <w:lang w:eastAsia="es-CO"/>
              </w:rPr>
              <w:t>s pestañas de la</w:t>
            </w:r>
            <w:r w:rsidR="00ED0D07" w:rsidRPr="00BC6AB8">
              <w:rPr>
                <w:rFonts w:eastAsia="Arial" w:cstheme="minorHAnsi"/>
                <w:highlight w:val="yellow"/>
                <w:lang w:eastAsia="es-CO"/>
              </w:rPr>
              <w:t xml:space="preserve"> bandeja </w:t>
            </w:r>
            <w:r w:rsidR="000E21BC" w:rsidRPr="00BC6AB8">
              <w:rPr>
                <w:rFonts w:eastAsia="Arial" w:cstheme="minorHAnsi"/>
                <w:highlight w:val="yellow"/>
                <w:lang w:eastAsia="es-CO"/>
              </w:rPr>
              <w:t xml:space="preserve">según las prioridades descritas </w:t>
            </w:r>
            <w:r w:rsidR="0029114C" w:rsidRPr="00BC6AB8">
              <w:rPr>
                <w:rFonts w:eastAsia="Arial" w:cstheme="minorHAnsi"/>
                <w:highlight w:val="yellow"/>
                <w:lang w:eastAsia="es-CO"/>
              </w:rPr>
              <w:t>y en base a sus</w:t>
            </w:r>
            <w:r w:rsidR="000E21BC" w:rsidRPr="00BC6AB8">
              <w:rPr>
                <w:rFonts w:eastAsia="Arial" w:cstheme="minorHAnsi"/>
                <w:highlight w:val="yellow"/>
                <w:lang w:eastAsia="es-CO"/>
              </w:rPr>
              <w:t xml:space="preserve"> días restantes</w:t>
            </w:r>
            <w:r w:rsidR="00BC6AB8">
              <w:rPr>
                <w:rFonts w:eastAsia="Arial" w:cstheme="minorHAnsi"/>
                <w:highlight w:val="yellow"/>
                <w:lang w:eastAsia="es-CO"/>
              </w:rPr>
              <w:t xml:space="preserve">, la funcionalidad por pestañas </w:t>
            </w:r>
            <w:r w:rsidR="00BC6AB8" w:rsidRPr="00BC6AB8">
              <w:rPr>
                <w:rFonts w:eastAsia="Arial" w:cstheme="minorHAnsi"/>
                <w:highlight w:val="yellow"/>
                <w:lang w:eastAsia="es-CO"/>
              </w:rPr>
              <w:t>se describen en los escenarios 2 y 3</w:t>
            </w:r>
            <w:r w:rsidR="00BC6AB8">
              <w:rPr>
                <w:rFonts w:eastAsia="Arial" w:cstheme="minorHAnsi"/>
                <w:lang w:eastAsia="es-CO"/>
              </w:rPr>
              <w:t>.</w:t>
            </w:r>
            <w:r w:rsidR="00BC6AB8" w:rsidRPr="00BC6AB8">
              <w:rPr>
                <w:rFonts w:eastAsia="Arial" w:cstheme="minorHAnsi"/>
                <w:strike/>
                <w:color w:val="FF0000"/>
                <w:lang w:eastAsia="es-CO"/>
              </w:rPr>
              <w:t xml:space="preserve">: </w:t>
            </w:r>
            <w:r w:rsidR="0029114C" w:rsidRPr="00BC6AB8">
              <w:rPr>
                <w:rFonts w:eastAsia="Arial" w:cstheme="minorHAnsi"/>
                <w:strike/>
                <w:color w:val="FF0000"/>
                <w:lang w:eastAsia="es-CO"/>
              </w:rPr>
              <w:t>de forma ascendente</w:t>
            </w:r>
            <w:r w:rsidRPr="00BC6AB8">
              <w:rPr>
                <w:rFonts w:eastAsia="Arial" w:cstheme="minorHAnsi"/>
                <w:strike/>
                <w:color w:val="FF0000"/>
                <w:lang w:eastAsia="es-CO"/>
              </w:rPr>
              <w:t>.</w:t>
            </w:r>
            <w:r w:rsidR="00463C8D" w:rsidRPr="00BC6AB8">
              <w:rPr>
                <w:rFonts w:eastAsia="Arial" w:cstheme="minorHAnsi"/>
                <w:strike/>
                <w:color w:val="FF0000"/>
                <w:lang w:eastAsia="es-CO"/>
              </w:rPr>
              <w:t xml:space="preserve"> (</w:t>
            </w:r>
            <w:r w:rsidR="00463C8D" w:rsidRPr="00BC6AB8">
              <w:rPr>
                <w:rFonts w:eastAsia="Arial" w:cstheme="minorHAnsi"/>
                <w:strike/>
                <w:color w:val="FF0000"/>
                <w:lang w:eastAsia="es-CO"/>
              </w:rPr>
              <w:fldChar w:fldCharType="begin"/>
            </w:r>
            <w:r w:rsidR="00463C8D" w:rsidRPr="00BC6AB8">
              <w:rPr>
                <w:rFonts w:eastAsia="Arial" w:cstheme="minorHAnsi"/>
                <w:strike/>
                <w:color w:val="FF0000"/>
                <w:lang w:eastAsia="es-CO"/>
              </w:rPr>
              <w:instrText xml:space="preserve"> REF _Ref134456890 \h </w:instrText>
            </w:r>
            <w:r w:rsidR="004605E1" w:rsidRPr="00BC6AB8">
              <w:rPr>
                <w:rFonts w:eastAsia="Arial" w:cstheme="minorHAnsi"/>
                <w:strike/>
                <w:color w:val="FF0000"/>
                <w:lang w:eastAsia="es-CO"/>
              </w:rPr>
              <w:instrText xml:space="preserve"> \* MERGEFORMAT </w:instrText>
            </w:r>
            <w:r w:rsidR="00463C8D" w:rsidRPr="00BC6AB8">
              <w:rPr>
                <w:rFonts w:eastAsia="Arial" w:cstheme="minorHAnsi"/>
                <w:strike/>
                <w:color w:val="FF0000"/>
                <w:lang w:eastAsia="es-CO"/>
              </w:rPr>
            </w:r>
            <w:r w:rsidR="00463C8D" w:rsidRPr="00BC6AB8">
              <w:rPr>
                <w:rFonts w:eastAsia="Arial" w:cstheme="minorHAnsi"/>
                <w:strike/>
                <w:color w:val="FF0000"/>
                <w:lang w:eastAsia="es-CO"/>
              </w:rPr>
              <w:fldChar w:fldCharType="separate"/>
            </w:r>
            <w:r w:rsidR="00075CC0" w:rsidRPr="00BC6AB8">
              <w:rPr>
                <w:rFonts w:cstheme="minorHAnsi"/>
                <w:strike/>
                <w:color w:val="FF0000"/>
                <w:lang w:eastAsia="es-CO"/>
              </w:rPr>
              <w:t xml:space="preserve">Figura </w:t>
            </w:r>
            <w:r w:rsidR="00075CC0" w:rsidRPr="00BC6AB8">
              <w:rPr>
                <w:rFonts w:cstheme="minorHAnsi"/>
                <w:strike/>
                <w:noProof/>
                <w:color w:val="FF0000"/>
                <w:lang w:eastAsia="es-CO"/>
              </w:rPr>
              <w:t>1</w:t>
            </w:r>
            <w:r w:rsidR="00463C8D" w:rsidRPr="00BC6AB8">
              <w:rPr>
                <w:rFonts w:eastAsia="Arial" w:cstheme="minorHAnsi"/>
                <w:strike/>
                <w:color w:val="FF0000"/>
                <w:lang w:eastAsia="es-CO"/>
              </w:rPr>
              <w:fldChar w:fldCharType="end"/>
            </w:r>
            <w:r w:rsidR="00463C8D" w:rsidRPr="00BC6AB8">
              <w:rPr>
                <w:rFonts w:eastAsia="Arial" w:cstheme="minorHAnsi"/>
                <w:strike/>
                <w:color w:val="FF0000"/>
                <w:lang w:eastAsia="es-CO"/>
              </w:rPr>
              <w:t>)</w:t>
            </w:r>
            <w:r w:rsidR="002E43C6" w:rsidRPr="00BC6AB8">
              <w:rPr>
                <w:rFonts w:eastAsia="Arial" w:cstheme="minorHAnsi"/>
                <w:strike/>
                <w:color w:val="FF0000"/>
                <w:lang w:eastAsia="es-CO"/>
              </w:rPr>
              <w:t>.</w:t>
            </w:r>
            <w:r w:rsidR="00ED0D07" w:rsidRPr="00BC6AB8">
              <w:rPr>
                <w:rFonts w:eastAsia="Arial" w:cstheme="minorHAnsi"/>
                <w:strike/>
                <w:color w:val="FF0000"/>
                <w:lang w:eastAsia="es-CO"/>
              </w:rPr>
              <w:t xml:space="preserve"> Este ordenamiento aplica para todas las pestañas </w:t>
            </w:r>
            <w:r w:rsidR="0016052E" w:rsidRPr="00BC6AB8">
              <w:rPr>
                <w:rFonts w:eastAsia="Arial" w:cstheme="minorHAnsi"/>
                <w:strike/>
                <w:color w:val="FF0000"/>
                <w:lang w:eastAsia="es-CO"/>
              </w:rPr>
              <w:t xml:space="preserve">“Por Asignar”, </w:t>
            </w:r>
            <w:r w:rsidR="00ED0D07" w:rsidRPr="00BC6AB8">
              <w:rPr>
                <w:rFonts w:eastAsia="Arial" w:cstheme="minorHAnsi"/>
                <w:strike/>
                <w:color w:val="FF0000"/>
                <w:lang w:eastAsia="es-CO"/>
              </w:rPr>
              <w:t>“Evaluación”, “</w:t>
            </w:r>
            <w:r w:rsidR="000C0211" w:rsidRPr="00BC6AB8">
              <w:rPr>
                <w:rFonts w:eastAsia="Arial" w:cstheme="minorHAnsi"/>
                <w:strike/>
                <w:color w:val="FF0000"/>
                <w:lang w:eastAsia="es-CO"/>
              </w:rPr>
              <w:t>Observados</w:t>
            </w:r>
            <w:r w:rsidR="00ED0D07" w:rsidRPr="00BC6AB8">
              <w:rPr>
                <w:rFonts w:eastAsia="Arial" w:cstheme="minorHAnsi"/>
                <w:strike/>
                <w:color w:val="FF0000"/>
                <w:lang w:eastAsia="es-CO"/>
              </w:rPr>
              <w:t>”, “Subsanados”, “Derivados”.</w:t>
            </w:r>
          </w:p>
          <w:p w14:paraId="1773EB46" w14:textId="77777777" w:rsidR="0029114C" w:rsidRPr="00B979EB" w:rsidRDefault="0029114C" w:rsidP="003F65FE">
            <w:pPr>
              <w:spacing w:line="276" w:lineRule="auto"/>
              <w:jc w:val="both"/>
              <w:rPr>
                <w:rFonts w:eastAsia="Arial" w:cstheme="minorHAnsi"/>
                <w:lang w:eastAsia="es-CO"/>
              </w:rPr>
            </w:pPr>
          </w:p>
          <w:p w14:paraId="4523A5DA" w14:textId="6CC8E367" w:rsidR="00ED0D07" w:rsidRPr="00BC6AB8" w:rsidRDefault="0029114C" w:rsidP="003F65FE">
            <w:pPr>
              <w:spacing w:line="276" w:lineRule="auto"/>
              <w:jc w:val="both"/>
              <w:rPr>
                <w:rFonts w:eastAsia="Arial" w:cstheme="minorHAnsi"/>
                <w:strike/>
                <w:color w:val="FF0000"/>
                <w:lang w:eastAsia="es-CO"/>
              </w:rPr>
            </w:pPr>
            <w:r w:rsidRPr="0092397F">
              <w:rPr>
                <w:rFonts w:eastAsia="Arial" w:cstheme="minorHAnsi"/>
                <w:strike/>
                <w:color w:val="FF0000"/>
                <w:lang w:eastAsia="es-CO"/>
              </w:rPr>
              <w:t xml:space="preserve">Las SUCEs con </w:t>
            </w:r>
            <w:r w:rsidR="00ED0D07" w:rsidRPr="0092397F">
              <w:rPr>
                <w:rFonts w:eastAsia="Arial" w:cstheme="minorHAnsi"/>
                <w:strike/>
                <w:color w:val="FF0000"/>
                <w:lang w:eastAsia="es-CO"/>
              </w:rPr>
              <w:t xml:space="preserve">las prioridades descritas en los puntos 1 y 2 siempre se deben </w:t>
            </w:r>
            <w:r w:rsidR="00E85572" w:rsidRPr="0092397F">
              <w:rPr>
                <w:rFonts w:eastAsia="Arial" w:cstheme="minorHAnsi"/>
                <w:strike/>
                <w:color w:val="FF0000"/>
                <w:lang w:eastAsia="es-CO"/>
              </w:rPr>
              <w:t xml:space="preserve">mostrar como primeras en las grillas donde corresponda por encima de cualquier otro trámite y </w:t>
            </w:r>
            <w:r w:rsidR="000E02C9" w:rsidRPr="0092397F">
              <w:rPr>
                <w:rFonts w:eastAsia="Arial" w:cstheme="minorHAnsi"/>
                <w:strike/>
                <w:color w:val="FF0000"/>
                <w:lang w:eastAsia="es-CO"/>
              </w:rPr>
              <w:t xml:space="preserve">mostrar el indicador </w:t>
            </w:r>
            <w:r w:rsidR="000E02C9" w:rsidRPr="0092397F">
              <w:rPr>
                <w:rFonts w:eastAsia="Arial" w:cstheme="minorHAnsi"/>
                <w:strike/>
                <w:noProof/>
                <w:color w:val="FF0000"/>
                <w:lang w:eastAsia="es-CO"/>
              </w:rPr>
              <w:drawing>
                <wp:inline distT="0" distB="0" distL="0" distR="0" wp14:anchorId="0093D619" wp14:editId="74A63EEB">
                  <wp:extent cx="162000" cy="162000"/>
                  <wp:effectExtent l="0" t="0" r="3175" b="3175"/>
                  <wp:docPr id="668370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0095" name=""/>
                          <pic:cNvPicPr/>
                        </pic:nvPicPr>
                        <pic:blipFill>
                          <a:blip r:embed="rId13"/>
                          <a:stretch>
                            <a:fillRect/>
                          </a:stretch>
                        </pic:blipFill>
                        <pic:spPr>
                          <a:xfrm>
                            <a:off x="0" y="0"/>
                            <a:ext cx="162000" cy="162000"/>
                          </a:xfrm>
                          <a:prstGeom prst="rect">
                            <a:avLst/>
                          </a:prstGeom>
                        </pic:spPr>
                      </pic:pic>
                    </a:graphicData>
                  </a:graphic>
                </wp:inline>
              </w:drawing>
            </w:r>
            <w:r w:rsidR="00E85572" w:rsidRPr="0092397F">
              <w:rPr>
                <w:rFonts w:eastAsia="Arial" w:cstheme="minorHAnsi"/>
                <w:strike/>
                <w:color w:val="FF0000"/>
                <w:lang w:eastAsia="es-CO"/>
              </w:rPr>
              <w:t xml:space="preserve"> </w:t>
            </w:r>
            <w:r w:rsidR="0024216C" w:rsidRPr="0092397F">
              <w:rPr>
                <w:rFonts w:eastAsia="Arial" w:cstheme="minorHAnsi"/>
                <w:strike/>
                <w:color w:val="FF0000"/>
                <w:lang w:eastAsia="es-CO"/>
              </w:rPr>
              <w:t xml:space="preserve">para el caso de mercancías priorizadas y el indicador </w:t>
            </w:r>
            <w:r w:rsidR="0024216C" w:rsidRPr="0092397F">
              <w:rPr>
                <w:rFonts w:eastAsia="Arial" w:cstheme="minorHAnsi"/>
                <w:strike/>
                <w:noProof/>
                <w:color w:val="FF0000"/>
                <w:lang w:eastAsia="es-CO"/>
              </w:rPr>
              <w:drawing>
                <wp:inline distT="0" distB="0" distL="0" distR="0" wp14:anchorId="5ACBF2DB" wp14:editId="2E76807D">
                  <wp:extent cx="162000" cy="162000"/>
                  <wp:effectExtent l="0" t="0" r="3175" b="3175"/>
                  <wp:docPr id="664584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4092" name=""/>
                          <pic:cNvPicPr/>
                        </pic:nvPicPr>
                        <pic:blipFill>
                          <a:blip r:embed="rId14"/>
                          <a:stretch>
                            <a:fillRect/>
                          </a:stretch>
                        </pic:blipFill>
                        <pic:spPr>
                          <a:xfrm>
                            <a:off x="0" y="0"/>
                            <a:ext cx="162000" cy="162000"/>
                          </a:xfrm>
                          <a:prstGeom prst="rect">
                            <a:avLst/>
                          </a:prstGeom>
                        </pic:spPr>
                      </pic:pic>
                    </a:graphicData>
                  </a:graphic>
                </wp:inline>
              </w:drawing>
            </w:r>
            <w:r w:rsidR="0024216C" w:rsidRPr="0092397F">
              <w:rPr>
                <w:rFonts w:eastAsia="Arial" w:cstheme="minorHAnsi"/>
                <w:strike/>
                <w:color w:val="FF0000"/>
                <w:lang w:eastAsia="es-CO"/>
              </w:rPr>
              <w:t xml:space="preserve"> para el caso de </w:t>
            </w:r>
            <w:r w:rsidR="00B51C31" w:rsidRPr="0092397F">
              <w:rPr>
                <w:rFonts w:eastAsia="Arial" w:cstheme="minorHAnsi"/>
                <w:strike/>
                <w:color w:val="FF0000"/>
                <w:lang w:eastAsia="es-CO"/>
              </w:rPr>
              <w:t xml:space="preserve">RUC asociado como </w:t>
            </w:r>
            <w:r w:rsidR="0024216C" w:rsidRPr="0092397F">
              <w:rPr>
                <w:rFonts w:eastAsia="Arial" w:cstheme="minorHAnsi"/>
                <w:strike/>
                <w:color w:val="FF0000"/>
                <w:lang w:eastAsia="es-CO"/>
              </w:rPr>
              <w:t xml:space="preserve">OEA, </w:t>
            </w:r>
            <w:r w:rsidR="00E85572" w:rsidRPr="0092397F">
              <w:rPr>
                <w:rFonts w:eastAsia="Arial" w:cstheme="minorHAnsi"/>
                <w:strike/>
                <w:color w:val="FF0000"/>
                <w:lang w:eastAsia="es-CO"/>
              </w:rPr>
              <w:t>a lado izquierdo de cada registro.</w:t>
            </w:r>
            <w:r w:rsidR="00E85572" w:rsidRPr="0092397F">
              <w:rPr>
                <w:rFonts w:eastAsia="Arial" w:cstheme="minorHAnsi"/>
                <w:color w:val="FF0000"/>
                <w:lang w:eastAsia="es-CO"/>
              </w:rPr>
              <w:t xml:space="preserve"> </w:t>
            </w:r>
            <w:r w:rsidR="00E85572" w:rsidRPr="00BC6AB8">
              <w:rPr>
                <w:rFonts w:eastAsia="Arial" w:cstheme="minorHAnsi"/>
                <w:strike/>
                <w:color w:val="FF0000"/>
                <w:lang w:eastAsia="es-CO"/>
              </w:rPr>
              <w:t>Si hubiera más de un registro como prioritario se debe considerar los días restantes como segundo nivel de ordenamiento.</w:t>
            </w:r>
          </w:p>
          <w:p w14:paraId="584DE630" w14:textId="31F24DFC" w:rsidR="0096137D" w:rsidRPr="00B979EB" w:rsidRDefault="00ED0D07" w:rsidP="003F65FE">
            <w:pPr>
              <w:spacing w:line="276" w:lineRule="auto"/>
              <w:jc w:val="both"/>
              <w:rPr>
                <w:rFonts w:eastAsia="Arial" w:cstheme="minorHAnsi"/>
                <w:lang w:eastAsia="es-CO"/>
              </w:rPr>
            </w:pPr>
            <w:r w:rsidRPr="00B979EB">
              <w:rPr>
                <w:rFonts w:eastAsia="Arial" w:cstheme="minorHAnsi"/>
                <w:lang w:eastAsia="es-CO"/>
              </w:rPr>
              <w:t xml:space="preserve"> </w:t>
            </w:r>
          </w:p>
          <w:p w14:paraId="448CB2A8" w14:textId="4AD16817" w:rsidR="0073365C" w:rsidRPr="0092397F" w:rsidRDefault="4AE7BD20" w:rsidP="4AE7BD20">
            <w:pPr>
              <w:spacing w:line="276" w:lineRule="auto"/>
              <w:jc w:val="both"/>
              <w:rPr>
                <w:rFonts w:eastAsia="Arial"/>
                <w:strike/>
                <w:color w:val="FF0000"/>
                <w:lang w:eastAsia="es-CO"/>
              </w:rPr>
            </w:pPr>
            <w:r w:rsidRPr="0092397F">
              <w:rPr>
                <w:rFonts w:eastAsia="Arial"/>
                <w:b/>
                <w:bCs/>
                <w:strike/>
                <w:color w:val="FF0000"/>
                <w:lang w:eastAsia="es-CO"/>
              </w:rPr>
              <w:t xml:space="preserve">Nota: </w:t>
            </w:r>
            <w:r w:rsidRPr="0092397F">
              <w:rPr>
                <w:rFonts w:eastAsia="Arial"/>
                <w:strike/>
                <w:color w:val="FF0000"/>
                <w:lang w:eastAsia="es-CO"/>
              </w:rPr>
              <w:t>El criterio 1 no aplica para la entidad IPEN.</w:t>
            </w:r>
          </w:p>
          <w:p w14:paraId="6E561BA9" w14:textId="77777777" w:rsidR="00364548" w:rsidRDefault="00364548" w:rsidP="003F65FE">
            <w:pPr>
              <w:spacing w:line="276" w:lineRule="auto"/>
              <w:jc w:val="both"/>
              <w:rPr>
                <w:rFonts w:eastAsia="Arial" w:cstheme="minorHAnsi"/>
                <w:lang w:eastAsia="es-CO"/>
              </w:rPr>
            </w:pPr>
          </w:p>
          <w:p w14:paraId="011A1744" w14:textId="47B2277F" w:rsidR="00364548" w:rsidRPr="00B979EB" w:rsidRDefault="00364548" w:rsidP="003F65FE">
            <w:pPr>
              <w:spacing w:line="276" w:lineRule="auto"/>
              <w:jc w:val="both"/>
              <w:rPr>
                <w:rFonts w:eastAsia="Arial" w:cstheme="minorHAnsi"/>
                <w:lang w:eastAsia="es-CO"/>
              </w:rPr>
            </w:pPr>
            <w:r w:rsidRPr="00364548">
              <w:rPr>
                <w:rFonts w:eastAsia="Arial" w:cstheme="minorHAnsi"/>
                <w:b/>
                <w:bCs/>
                <w:lang w:eastAsia="es-CO"/>
              </w:rPr>
              <w:t>Nota1:</w:t>
            </w:r>
            <w:r>
              <w:rPr>
                <w:rFonts w:eastAsia="Arial" w:cstheme="minorHAnsi"/>
                <w:lang w:eastAsia="es-CO"/>
              </w:rPr>
              <w:t xml:space="preserve"> En el caso que dos trámites coincidieran en días restantes y no tengan indicador de prioridad, se debe colocar primero en la grilla el trámite de la fecha de creación de SUCE más antigua, se debe comprar fecha y hora para determinar la antigüedad.</w:t>
            </w:r>
          </w:p>
          <w:p w14:paraId="3F661B03" w14:textId="77777777" w:rsidR="0073365C" w:rsidRPr="00B979EB" w:rsidRDefault="0073365C" w:rsidP="003F65FE">
            <w:pPr>
              <w:spacing w:line="276" w:lineRule="auto"/>
              <w:jc w:val="both"/>
              <w:rPr>
                <w:rFonts w:eastAsia="Arial" w:cstheme="minorHAnsi"/>
                <w:lang w:eastAsia="es-CO"/>
              </w:rPr>
            </w:pPr>
          </w:p>
          <w:p w14:paraId="59875CDB" w14:textId="1063A685" w:rsidR="0024216C" w:rsidRPr="0092397F" w:rsidRDefault="003F65FE" w:rsidP="003F65FE">
            <w:pPr>
              <w:spacing w:line="276" w:lineRule="auto"/>
              <w:jc w:val="both"/>
              <w:rPr>
                <w:rFonts w:eastAsia="Arial" w:cstheme="minorHAnsi"/>
                <w:strike/>
                <w:color w:val="FF0000"/>
                <w:lang w:eastAsia="es-CO"/>
              </w:rPr>
            </w:pPr>
            <w:r w:rsidRPr="0092397F">
              <w:rPr>
                <w:rFonts w:eastAsia="Arial" w:cstheme="minorHAnsi"/>
                <w:b/>
                <w:bCs/>
                <w:i/>
                <w:iCs/>
                <w:strike/>
                <w:color w:val="FF0000"/>
                <w:lang w:eastAsia="es-CO"/>
              </w:rPr>
              <w:t>Ejemplo</w:t>
            </w:r>
            <w:r w:rsidR="00317569" w:rsidRPr="0092397F">
              <w:rPr>
                <w:rFonts w:eastAsia="Arial" w:cstheme="minorHAnsi"/>
                <w:b/>
                <w:bCs/>
                <w:i/>
                <w:iCs/>
                <w:strike/>
                <w:color w:val="FF0000"/>
                <w:lang w:eastAsia="es-CO"/>
              </w:rPr>
              <w:t>1</w:t>
            </w:r>
            <w:r w:rsidRPr="0092397F">
              <w:rPr>
                <w:rFonts w:eastAsia="Arial" w:cstheme="minorHAnsi"/>
                <w:b/>
                <w:bCs/>
                <w:i/>
                <w:iCs/>
                <w:strike/>
                <w:color w:val="FF0000"/>
                <w:lang w:eastAsia="es-CO"/>
              </w:rPr>
              <w:t xml:space="preserve">: </w:t>
            </w:r>
            <w:r w:rsidR="00317569" w:rsidRPr="0092397F">
              <w:rPr>
                <w:rFonts w:eastAsia="Arial" w:cstheme="minorHAnsi"/>
                <w:strike/>
                <w:color w:val="FF0000"/>
                <w:lang w:eastAsia="es-CO"/>
              </w:rPr>
              <w:t xml:space="preserve">El rol </w:t>
            </w:r>
            <w:r w:rsidR="00317569" w:rsidRPr="0092397F">
              <w:rPr>
                <w:strike/>
                <w:color w:val="FF0000"/>
                <w:lang w:val="es-PE"/>
              </w:rPr>
              <w:t>MR.ENTIDAD.EVALUADOR se encuentra en su bandeja y s</w:t>
            </w:r>
            <w:r w:rsidRPr="0092397F">
              <w:rPr>
                <w:rFonts w:eastAsia="Arial" w:cstheme="minorHAnsi"/>
                <w:strike/>
                <w:color w:val="FF0000"/>
                <w:lang w:eastAsia="es-CO"/>
              </w:rPr>
              <w:t>e</w:t>
            </w:r>
            <w:r w:rsidR="0073365C" w:rsidRPr="0092397F">
              <w:rPr>
                <w:rFonts w:eastAsia="Arial" w:cstheme="minorHAnsi"/>
                <w:strike/>
                <w:color w:val="FF0000"/>
                <w:lang w:eastAsia="es-CO"/>
              </w:rPr>
              <w:t xml:space="preserve"> le</w:t>
            </w:r>
            <w:r w:rsidRPr="0092397F">
              <w:rPr>
                <w:rFonts w:eastAsia="Arial" w:cstheme="minorHAnsi"/>
                <w:strike/>
                <w:color w:val="FF0000"/>
                <w:lang w:eastAsia="es-CO"/>
              </w:rPr>
              <w:t xml:space="preserve"> asigna una SUCE</w:t>
            </w:r>
            <w:r w:rsidR="00317569" w:rsidRPr="0092397F">
              <w:rPr>
                <w:rFonts w:eastAsia="Arial" w:cstheme="minorHAnsi"/>
                <w:strike/>
                <w:color w:val="FF0000"/>
                <w:lang w:eastAsia="es-CO"/>
              </w:rPr>
              <w:t xml:space="preserve"> con mercancía priorizada, por lo descrito en el escenario 1, la </w:t>
            </w:r>
            <w:r w:rsidR="00317569" w:rsidRPr="0092397F">
              <w:rPr>
                <w:rFonts w:eastAsia="Arial" w:cstheme="minorHAnsi"/>
                <w:strike/>
                <w:color w:val="FF0000"/>
                <w:lang w:eastAsia="es-CO"/>
              </w:rPr>
              <w:lastRenderedPageBreak/>
              <w:t>SUCE asignada se debe colocar en la parte de arriba por encima de los trámites que no cuentan con los criterios 1 y 2 y ubicarse entre los trámites priorizados según sus días restantes de forma ascendente.</w:t>
            </w:r>
            <w:r w:rsidR="0073365C" w:rsidRPr="0092397F">
              <w:rPr>
                <w:rFonts w:eastAsia="Arial" w:cstheme="minorHAnsi"/>
                <w:strike/>
                <w:color w:val="FF0000"/>
                <w:lang w:eastAsia="es-CO"/>
              </w:rPr>
              <w:t xml:space="preserve"> Adicionalmente, se debe mostrar el indicador </w:t>
            </w:r>
            <w:r w:rsidR="0073365C" w:rsidRPr="0092397F">
              <w:rPr>
                <w:rFonts w:eastAsia="Arial" w:cstheme="minorHAnsi"/>
                <w:strike/>
                <w:noProof/>
                <w:color w:val="FF0000"/>
                <w:lang w:eastAsia="es-CO"/>
              </w:rPr>
              <w:drawing>
                <wp:inline distT="0" distB="0" distL="0" distR="0" wp14:anchorId="108536E6" wp14:editId="6197C608">
                  <wp:extent cx="155944" cy="155944"/>
                  <wp:effectExtent l="0" t="0" r="0" b="0"/>
                  <wp:docPr id="2048424944" name="Imagen 204842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0095" name=""/>
                          <pic:cNvPicPr/>
                        </pic:nvPicPr>
                        <pic:blipFill>
                          <a:blip r:embed="rId13"/>
                          <a:stretch>
                            <a:fillRect/>
                          </a:stretch>
                        </pic:blipFill>
                        <pic:spPr>
                          <a:xfrm>
                            <a:off x="0" y="0"/>
                            <a:ext cx="158124" cy="158124"/>
                          </a:xfrm>
                          <a:prstGeom prst="rect">
                            <a:avLst/>
                          </a:prstGeom>
                        </pic:spPr>
                      </pic:pic>
                    </a:graphicData>
                  </a:graphic>
                </wp:inline>
              </w:drawing>
            </w:r>
          </w:p>
          <w:p w14:paraId="2300166F" w14:textId="205C2E71" w:rsidR="0024216C" w:rsidRPr="0092397F" w:rsidRDefault="0024216C" w:rsidP="003F65FE">
            <w:pPr>
              <w:spacing w:line="276" w:lineRule="auto"/>
              <w:jc w:val="both"/>
              <w:rPr>
                <w:rFonts w:eastAsia="Arial" w:cstheme="minorHAnsi"/>
                <w:i/>
                <w:iCs/>
                <w:strike/>
                <w:color w:val="FF0000"/>
                <w:lang w:eastAsia="es-CO"/>
              </w:rPr>
            </w:pPr>
            <w:r w:rsidRPr="0092397F">
              <w:rPr>
                <w:rFonts w:eastAsia="Arial" w:cstheme="minorHAnsi"/>
                <w:b/>
                <w:bCs/>
                <w:i/>
                <w:iCs/>
                <w:strike/>
                <w:color w:val="FF0000"/>
                <w:lang w:eastAsia="es-CO"/>
              </w:rPr>
              <w:t xml:space="preserve">Ejemplo2: </w:t>
            </w:r>
            <w:r w:rsidRPr="0092397F">
              <w:rPr>
                <w:rFonts w:eastAsia="Arial" w:cstheme="minorHAnsi"/>
                <w:strike/>
                <w:color w:val="FF0000"/>
                <w:lang w:eastAsia="es-CO"/>
              </w:rPr>
              <w:t xml:space="preserve">El rol </w:t>
            </w:r>
            <w:r w:rsidRPr="0092397F">
              <w:rPr>
                <w:strike/>
                <w:color w:val="FF0000"/>
                <w:lang w:val="es-PE"/>
              </w:rPr>
              <w:t>MR.ENTIDAD.EVALUADOR se encuentra en su bandeja y s</w:t>
            </w:r>
            <w:r w:rsidRPr="0092397F">
              <w:rPr>
                <w:rFonts w:eastAsia="Arial" w:cstheme="minorHAnsi"/>
                <w:strike/>
                <w:color w:val="FF0000"/>
                <w:lang w:eastAsia="es-CO"/>
              </w:rPr>
              <w:t xml:space="preserve">e le asigna una SUCE </w:t>
            </w:r>
            <w:r w:rsidR="00B51C31" w:rsidRPr="0092397F">
              <w:rPr>
                <w:rFonts w:eastAsia="Arial" w:cstheme="minorHAnsi"/>
                <w:strike/>
                <w:color w:val="FF0000"/>
                <w:lang w:eastAsia="es-CO"/>
              </w:rPr>
              <w:t xml:space="preserve">con mercancía priorizada y al mismo tiempo RUC asociado como OEA, por lo descrito en el escenario 1, la SUCE asignada se debe colocar en la parte de arriba por encima de los trámites que no cuentan con los criterios 1 y 2 y ubicarse entre los trámites priorizados según sus días restantes de forma ascendente. Adicionalmente, se debe mostrar el indicador </w:t>
            </w:r>
            <w:r w:rsidR="00B51C31" w:rsidRPr="0092397F">
              <w:rPr>
                <w:rFonts w:eastAsia="Arial" w:cstheme="minorHAnsi"/>
                <w:strike/>
                <w:noProof/>
                <w:color w:val="FF0000"/>
                <w:lang w:eastAsia="es-CO"/>
              </w:rPr>
              <w:drawing>
                <wp:inline distT="0" distB="0" distL="0" distR="0" wp14:anchorId="797DC758" wp14:editId="6955721A">
                  <wp:extent cx="155944" cy="155944"/>
                  <wp:effectExtent l="0" t="0" r="0" b="0"/>
                  <wp:docPr id="302591106" name="Imagen 3025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0095" name=""/>
                          <pic:cNvPicPr/>
                        </pic:nvPicPr>
                        <pic:blipFill>
                          <a:blip r:embed="rId13"/>
                          <a:stretch>
                            <a:fillRect/>
                          </a:stretch>
                        </pic:blipFill>
                        <pic:spPr>
                          <a:xfrm>
                            <a:off x="0" y="0"/>
                            <a:ext cx="158124" cy="158124"/>
                          </a:xfrm>
                          <a:prstGeom prst="rect">
                            <a:avLst/>
                          </a:prstGeom>
                        </pic:spPr>
                      </pic:pic>
                    </a:graphicData>
                  </a:graphic>
                </wp:inline>
              </w:drawing>
            </w:r>
          </w:p>
          <w:p w14:paraId="11933A8F" w14:textId="77777777" w:rsidR="00317569" w:rsidRPr="0092397F" w:rsidRDefault="00317569" w:rsidP="00317569">
            <w:pPr>
              <w:spacing w:line="276" w:lineRule="auto"/>
              <w:jc w:val="both"/>
              <w:rPr>
                <w:rFonts w:eastAsia="Arial" w:cstheme="minorHAnsi"/>
                <w:b/>
                <w:bCs/>
                <w:i/>
                <w:iCs/>
                <w:strike/>
                <w:color w:val="FF0000"/>
                <w:lang w:eastAsia="es-CO"/>
              </w:rPr>
            </w:pPr>
          </w:p>
          <w:p w14:paraId="2E4CC776" w14:textId="505D1638" w:rsidR="00317569" w:rsidRPr="00B979EB" w:rsidRDefault="00317569" w:rsidP="003F65FE">
            <w:pPr>
              <w:spacing w:line="276" w:lineRule="auto"/>
              <w:jc w:val="both"/>
              <w:rPr>
                <w:rFonts w:eastAsia="Arial" w:cstheme="minorHAnsi"/>
                <w:i/>
                <w:iCs/>
                <w:lang w:eastAsia="es-CO"/>
              </w:rPr>
            </w:pPr>
            <w:r w:rsidRPr="00B979EB">
              <w:rPr>
                <w:rFonts w:eastAsia="Arial" w:cstheme="minorHAnsi"/>
                <w:b/>
                <w:bCs/>
                <w:i/>
                <w:iCs/>
                <w:lang w:eastAsia="es-CO"/>
              </w:rPr>
              <w:t>Ejemplo</w:t>
            </w:r>
            <w:r w:rsidR="0024216C">
              <w:rPr>
                <w:rFonts w:eastAsia="Arial" w:cstheme="minorHAnsi"/>
                <w:b/>
                <w:bCs/>
                <w:i/>
                <w:iCs/>
                <w:lang w:eastAsia="es-CO"/>
              </w:rPr>
              <w:t>3</w:t>
            </w:r>
            <w:r w:rsidRPr="00B979EB">
              <w:rPr>
                <w:rFonts w:eastAsia="Arial" w:cstheme="minorHAnsi"/>
                <w:b/>
                <w:bCs/>
                <w:i/>
                <w:iCs/>
                <w:lang w:eastAsia="es-CO"/>
              </w:rPr>
              <w:t xml:space="preserve">: </w:t>
            </w:r>
            <w:r w:rsidRPr="00B979EB">
              <w:rPr>
                <w:rFonts w:eastAsia="Arial" w:cstheme="minorHAnsi"/>
                <w:lang w:eastAsia="es-CO"/>
              </w:rPr>
              <w:t xml:space="preserve">El rol </w:t>
            </w:r>
            <w:r w:rsidRPr="00B979EB">
              <w:rPr>
                <w:lang w:val="es-PE"/>
              </w:rPr>
              <w:t>MR.ENTIDAD.EVALUADOR se encuentra en su bandeja y s</w:t>
            </w:r>
            <w:r w:rsidRPr="00B979EB">
              <w:rPr>
                <w:rFonts w:eastAsia="Arial" w:cstheme="minorHAnsi"/>
                <w:lang w:eastAsia="es-CO"/>
              </w:rPr>
              <w:t>e</w:t>
            </w:r>
            <w:r w:rsidR="0073365C" w:rsidRPr="00B979EB">
              <w:rPr>
                <w:rFonts w:eastAsia="Arial" w:cstheme="minorHAnsi"/>
                <w:lang w:eastAsia="es-CO"/>
              </w:rPr>
              <w:t xml:space="preserve"> le</w:t>
            </w:r>
            <w:r w:rsidRPr="00B979EB">
              <w:rPr>
                <w:rFonts w:eastAsia="Arial" w:cstheme="minorHAnsi"/>
                <w:lang w:eastAsia="es-CO"/>
              </w:rPr>
              <w:t xml:space="preserve"> asigna una SUCE </w:t>
            </w:r>
            <w:r w:rsidR="0073365C" w:rsidRPr="0092397F">
              <w:rPr>
                <w:rFonts w:eastAsia="Arial" w:cstheme="minorHAnsi"/>
                <w:strike/>
                <w:color w:val="FF0000"/>
                <w:lang w:eastAsia="es-CO"/>
              </w:rPr>
              <w:t>que no calza con los criterios 1 y 2</w:t>
            </w:r>
            <w:r w:rsidRPr="0092397F">
              <w:rPr>
                <w:rFonts w:eastAsia="Arial" w:cstheme="minorHAnsi"/>
                <w:strike/>
                <w:color w:val="FF0000"/>
                <w:lang w:eastAsia="es-CO"/>
              </w:rPr>
              <w:t xml:space="preserve">, por lo descrito en el escenario 1, la SUCE asignada se debe colocar </w:t>
            </w:r>
            <w:r w:rsidR="0073365C" w:rsidRPr="0092397F">
              <w:rPr>
                <w:rFonts w:eastAsia="Arial" w:cstheme="minorHAnsi"/>
                <w:strike/>
                <w:color w:val="FF0000"/>
                <w:lang w:eastAsia="es-CO"/>
              </w:rPr>
              <w:t>por debajo de los trámites con indicador</w:t>
            </w:r>
            <w:r w:rsidRPr="0092397F">
              <w:rPr>
                <w:rFonts w:eastAsia="Arial" w:cstheme="minorHAnsi"/>
                <w:strike/>
                <w:color w:val="FF0000"/>
                <w:lang w:eastAsia="es-CO"/>
              </w:rPr>
              <w:t xml:space="preserve"> </w:t>
            </w:r>
            <w:r w:rsidR="0073365C" w:rsidRPr="0092397F">
              <w:rPr>
                <w:rFonts w:eastAsia="Arial" w:cstheme="minorHAnsi"/>
                <w:strike/>
                <w:noProof/>
                <w:color w:val="FF0000"/>
                <w:lang w:eastAsia="es-CO"/>
              </w:rPr>
              <w:drawing>
                <wp:inline distT="0" distB="0" distL="0" distR="0" wp14:anchorId="7426DE6D" wp14:editId="122FFC8D">
                  <wp:extent cx="155944" cy="155944"/>
                  <wp:effectExtent l="0" t="0" r="0" b="0"/>
                  <wp:docPr id="2004853211" name="Imagen 200485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0095" name=""/>
                          <pic:cNvPicPr/>
                        </pic:nvPicPr>
                        <pic:blipFill>
                          <a:blip r:embed="rId13"/>
                          <a:stretch>
                            <a:fillRect/>
                          </a:stretch>
                        </pic:blipFill>
                        <pic:spPr>
                          <a:xfrm>
                            <a:off x="0" y="0"/>
                            <a:ext cx="158124" cy="158124"/>
                          </a:xfrm>
                          <a:prstGeom prst="rect">
                            <a:avLst/>
                          </a:prstGeom>
                        </pic:spPr>
                      </pic:pic>
                    </a:graphicData>
                  </a:graphic>
                </wp:inline>
              </w:drawing>
            </w:r>
            <w:r w:rsidR="0073365C" w:rsidRPr="0092397F">
              <w:rPr>
                <w:rFonts w:eastAsia="Arial" w:cstheme="minorHAnsi"/>
                <w:strike/>
                <w:color w:val="FF0000"/>
                <w:lang w:eastAsia="es-CO"/>
              </w:rPr>
              <w:t xml:space="preserve"> </w:t>
            </w:r>
            <w:r w:rsidR="00C946E0" w:rsidRPr="0092397F">
              <w:rPr>
                <w:rFonts w:eastAsia="Arial" w:cstheme="minorHAnsi"/>
                <w:strike/>
                <w:color w:val="FF0000"/>
                <w:lang w:eastAsia="es-CO"/>
              </w:rPr>
              <w:t>y</w:t>
            </w:r>
            <w:r w:rsidR="00C946E0" w:rsidRPr="0092397F">
              <w:rPr>
                <w:rFonts w:eastAsia="Arial" w:cstheme="minorHAnsi"/>
                <w:color w:val="FF0000"/>
                <w:lang w:eastAsia="es-CO"/>
              </w:rPr>
              <w:t xml:space="preserve"> </w:t>
            </w:r>
            <w:r w:rsidR="0092397F" w:rsidRPr="0092397F">
              <w:rPr>
                <w:rFonts w:eastAsia="Arial" w:cstheme="minorHAnsi"/>
                <w:lang w:eastAsia="es-CO"/>
              </w:rPr>
              <w:t xml:space="preserve">debe </w:t>
            </w:r>
            <w:r w:rsidR="00C946E0" w:rsidRPr="00B979EB">
              <w:rPr>
                <w:rFonts w:eastAsia="Arial" w:cstheme="minorHAnsi"/>
                <w:lang w:eastAsia="es-CO"/>
              </w:rPr>
              <w:t xml:space="preserve">ubicarse entre los trámites </w:t>
            </w:r>
            <w:r w:rsidR="00C946E0" w:rsidRPr="0092397F">
              <w:rPr>
                <w:rFonts w:eastAsia="Arial" w:cstheme="minorHAnsi"/>
                <w:strike/>
                <w:color w:val="FF0000"/>
                <w:lang w:eastAsia="es-CO"/>
              </w:rPr>
              <w:t>no priorizados</w:t>
            </w:r>
            <w:r w:rsidR="00C946E0" w:rsidRPr="0092397F">
              <w:rPr>
                <w:rFonts w:eastAsia="Arial" w:cstheme="minorHAnsi"/>
                <w:color w:val="FF0000"/>
                <w:lang w:eastAsia="es-CO"/>
              </w:rPr>
              <w:t xml:space="preserve"> </w:t>
            </w:r>
            <w:r w:rsidR="00C946E0" w:rsidRPr="00B979EB">
              <w:rPr>
                <w:rFonts w:eastAsia="Arial" w:cstheme="minorHAnsi"/>
                <w:lang w:eastAsia="es-CO"/>
              </w:rPr>
              <w:t>según sus días restantes de forma ascendente</w:t>
            </w:r>
            <w:r w:rsidRPr="00B979EB">
              <w:rPr>
                <w:rFonts w:eastAsia="Arial" w:cstheme="minorHAnsi"/>
                <w:lang w:eastAsia="es-CO"/>
              </w:rPr>
              <w:t>.</w:t>
            </w:r>
          </w:p>
          <w:p w14:paraId="1013F242" w14:textId="0220A316" w:rsidR="00C946E0" w:rsidRPr="00B979EB" w:rsidRDefault="00C946E0" w:rsidP="003F65FE">
            <w:pPr>
              <w:spacing w:line="276" w:lineRule="auto"/>
              <w:jc w:val="both"/>
              <w:rPr>
                <w:rFonts w:eastAsia="Arial" w:cstheme="minorHAnsi"/>
                <w:i/>
                <w:iCs/>
                <w:lang w:eastAsia="es-CO"/>
              </w:rPr>
            </w:pPr>
          </w:p>
        </w:tc>
      </w:tr>
      <w:tr w:rsidR="005C4307" w:rsidRPr="00B979EB" w14:paraId="23F0F705" w14:textId="77777777" w:rsidTr="4AE7BD20">
        <w:tc>
          <w:tcPr>
            <w:tcW w:w="1838" w:type="dxa"/>
            <w:vAlign w:val="center"/>
          </w:tcPr>
          <w:p w14:paraId="71B4BFF8" w14:textId="2861DE7B" w:rsidR="005C4307" w:rsidRPr="00105634" w:rsidRDefault="005C4307" w:rsidP="003F65FE">
            <w:pPr>
              <w:jc w:val="both"/>
              <w:rPr>
                <w:rFonts w:eastAsia="Arial" w:cstheme="minorHAnsi"/>
                <w:highlight w:val="yellow"/>
                <w:lang w:eastAsia="es-CO"/>
              </w:rPr>
            </w:pPr>
            <w:r w:rsidRPr="00105634">
              <w:rPr>
                <w:rFonts w:eastAsia="Arial" w:cstheme="minorHAnsi"/>
                <w:b/>
                <w:bCs/>
                <w:highlight w:val="yellow"/>
                <w:lang w:eastAsia="es-CO"/>
              </w:rPr>
              <w:lastRenderedPageBreak/>
              <w:t xml:space="preserve">Escenario 2 </w:t>
            </w:r>
            <w:r w:rsidRPr="00105634">
              <w:rPr>
                <w:rFonts w:eastAsia="Arial" w:cstheme="minorHAnsi"/>
                <w:highlight w:val="yellow"/>
                <w:lang w:eastAsia="es-CO"/>
              </w:rPr>
              <w:t>Orden de las Pestañas: Evaluación, Subsanados y Derivados</w:t>
            </w:r>
          </w:p>
        </w:tc>
        <w:tc>
          <w:tcPr>
            <w:tcW w:w="7229" w:type="dxa"/>
            <w:vAlign w:val="center"/>
          </w:tcPr>
          <w:p w14:paraId="271B1570" w14:textId="076DA040"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b/>
                <w:bCs/>
                <w:highlight w:val="yellow"/>
                <w:lang w:eastAsia="es-CO"/>
              </w:rPr>
              <w:t>Dado:</w:t>
            </w:r>
            <w:r w:rsidRPr="00105634">
              <w:rPr>
                <w:rFonts w:eastAsia="Arial" w:cstheme="minorHAnsi"/>
                <w:highlight w:val="yellow"/>
                <w:lang w:eastAsia="es-CO"/>
              </w:rPr>
              <w:t xml:space="preserve"> Que el rol </w:t>
            </w:r>
            <w:r w:rsidR="005A3F44" w:rsidRPr="005A3F44">
              <w:rPr>
                <w:highlight w:val="yellow"/>
                <w:lang w:val="es-PE"/>
              </w:rPr>
              <w:t xml:space="preserve">MR.ENTIDAD.EVALUADOR </w:t>
            </w:r>
            <w:r w:rsidRPr="005A3F44">
              <w:rPr>
                <w:rFonts w:eastAsia="Arial" w:cstheme="minorHAnsi"/>
                <w:highlight w:val="yellow"/>
                <w:lang w:eastAsia="es-CO"/>
              </w:rPr>
              <w:t xml:space="preserve">se </w:t>
            </w:r>
            <w:r w:rsidRPr="00105634">
              <w:rPr>
                <w:rFonts w:eastAsia="Arial" w:cstheme="minorHAnsi"/>
                <w:highlight w:val="yellow"/>
                <w:lang w:eastAsia="es-CO"/>
              </w:rPr>
              <w:t>encuentra en la bandeja de SUCEs en proceso.</w:t>
            </w:r>
          </w:p>
          <w:p w14:paraId="28922194" w14:textId="77777777" w:rsidR="005C4307" w:rsidRPr="00105634" w:rsidRDefault="005C4307" w:rsidP="005C4307">
            <w:pPr>
              <w:spacing w:line="276" w:lineRule="auto"/>
              <w:jc w:val="both"/>
              <w:rPr>
                <w:rFonts w:eastAsia="Arial" w:cstheme="minorHAnsi"/>
                <w:highlight w:val="yellow"/>
                <w:lang w:eastAsia="es-CO"/>
              </w:rPr>
            </w:pPr>
          </w:p>
          <w:p w14:paraId="55122C73" w14:textId="728DC0A0"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b/>
                <w:bCs/>
                <w:highlight w:val="yellow"/>
                <w:lang w:eastAsia="es-CO"/>
              </w:rPr>
              <w:t>Cuando:</w:t>
            </w:r>
            <w:r w:rsidRPr="00105634">
              <w:rPr>
                <w:rFonts w:eastAsia="Arial" w:cstheme="minorHAnsi"/>
                <w:highlight w:val="yellow"/>
                <w:lang w:eastAsia="es-CO"/>
              </w:rPr>
              <w:t xml:space="preserve"> Selecciona las pestañas Evaluación, Subsanados o Derivados</w:t>
            </w:r>
          </w:p>
          <w:p w14:paraId="43239D08" w14:textId="77777777" w:rsidR="005C4307" w:rsidRPr="00105634" w:rsidRDefault="005C4307" w:rsidP="005C4307">
            <w:pPr>
              <w:spacing w:line="276" w:lineRule="auto"/>
              <w:jc w:val="both"/>
              <w:rPr>
                <w:rFonts w:eastAsia="Arial" w:cstheme="minorHAnsi"/>
                <w:highlight w:val="yellow"/>
                <w:lang w:eastAsia="es-CO"/>
              </w:rPr>
            </w:pPr>
          </w:p>
          <w:p w14:paraId="60546060" w14:textId="666D38EE"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b/>
                <w:bCs/>
                <w:highlight w:val="yellow"/>
                <w:lang w:eastAsia="es-CO"/>
              </w:rPr>
              <w:t>Entonces:</w:t>
            </w:r>
            <w:r w:rsidRPr="00105634">
              <w:rPr>
                <w:rFonts w:eastAsia="Arial" w:cstheme="minorHAnsi"/>
                <w:highlight w:val="yellow"/>
                <w:lang w:eastAsia="es-CO"/>
              </w:rPr>
              <w:t xml:space="preserve"> Los trámites deben mostrarse de acuerdo </w:t>
            </w:r>
            <w:r w:rsidR="005A3F44">
              <w:rPr>
                <w:rFonts w:eastAsia="Arial" w:cstheme="minorHAnsi"/>
                <w:highlight w:val="yellow"/>
                <w:lang w:eastAsia="es-CO"/>
              </w:rPr>
              <w:t>al siguiente orden</w:t>
            </w:r>
            <w:r w:rsidRPr="00105634">
              <w:rPr>
                <w:rFonts w:eastAsia="Arial" w:cstheme="minorHAnsi"/>
                <w:highlight w:val="yellow"/>
                <w:lang w:eastAsia="es-CO"/>
              </w:rPr>
              <w:t>:</w:t>
            </w:r>
          </w:p>
          <w:p w14:paraId="0EB22C06" w14:textId="77777777" w:rsidR="005C4307" w:rsidRPr="00105634" w:rsidRDefault="005C4307" w:rsidP="005C4307">
            <w:pPr>
              <w:spacing w:line="276" w:lineRule="auto"/>
              <w:jc w:val="both"/>
              <w:rPr>
                <w:rFonts w:eastAsia="Arial" w:cstheme="minorHAnsi"/>
                <w:b/>
                <w:bCs/>
                <w:highlight w:val="yellow"/>
                <w:lang w:eastAsia="es-CO"/>
              </w:rPr>
            </w:pPr>
          </w:p>
          <w:p w14:paraId="2C6F2628" w14:textId="08BC191D" w:rsidR="005C4307" w:rsidRPr="00105634" w:rsidRDefault="005C4307" w:rsidP="005C4307">
            <w:pPr>
              <w:spacing w:line="276" w:lineRule="auto"/>
              <w:jc w:val="both"/>
              <w:rPr>
                <w:rFonts w:eastAsia="Arial" w:cstheme="minorHAnsi"/>
                <w:b/>
                <w:bCs/>
                <w:highlight w:val="yellow"/>
                <w:lang w:eastAsia="es-CO"/>
              </w:rPr>
            </w:pPr>
            <w:r w:rsidRPr="00105634">
              <w:rPr>
                <w:rFonts w:eastAsia="Arial" w:cstheme="minorHAnsi"/>
                <w:b/>
                <w:bCs/>
                <w:highlight w:val="yellow"/>
                <w:lang w:eastAsia="es-CO"/>
              </w:rPr>
              <w:t>Orden automático:</w:t>
            </w:r>
          </w:p>
          <w:p w14:paraId="3F178F25" w14:textId="77777777" w:rsidR="005C4307" w:rsidRPr="00105634" w:rsidRDefault="005C4307" w:rsidP="005C4307">
            <w:pPr>
              <w:spacing w:line="276" w:lineRule="auto"/>
              <w:jc w:val="both"/>
              <w:rPr>
                <w:rFonts w:eastAsia="Arial" w:cstheme="minorHAnsi"/>
                <w:b/>
                <w:bCs/>
                <w:highlight w:val="yellow"/>
                <w:lang w:eastAsia="es-CO"/>
              </w:rPr>
            </w:pPr>
          </w:p>
          <w:p w14:paraId="05DB4447" w14:textId="1AF101CB"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highlight w:val="yellow"/>
                <w:lang w:eastAsia="es-CO"/>
              </w:rPr>
              <w:t xml:space="preserve">Al ingresar a cualquiera de las pestañas (Evaluación, Subsanados o Derivados), </w:t>
            </w:r>
            <w:r w:rsidR="007F5736">
              <w:rPr>
                <w:rFonts w:eastAsia="Arial" w:cstheme="minorHAnsi"/>
                <w:highlight w:val="yellow"/>
                <w:lang w:eastAsia="es-CO"/>
              </w:rPr>
              <w:t xml:space="preserve">los trámites deben ordenarse de acuerdo a </w:t>
            </w:r>
            <w:r w:rsidRPr="00105634">
              <w:rPr>
                <w:rFonts w:eastAsia="Arial" w:cstheme="minorHAnsi"/>
                <w:highlight w:val="yellow"/>
                <w:lang w:eastAsia="es-CO"/>
              </w:rPr>
              <w:t xml:space="preserve">la columna "Días Restantes" </w:t>
            </w:r>
            <w:r w:rsidR="007F5736">
              <w:rPr>
                <w:rFonts w:eastAsia="Arial" w:cstheme="minorHAnsi"/>
                <w:highlight w:val="yellow"/>
                <w:lang w:eastAsia="es-CO"/>
              </w:rPr>
              <w:t>donde para</w:t>
            </w:r>
            <w:r w:rsidR="00A5796E">
              <w:rPr>
                <w:rFonts w:eastAsia="Arial" w:cstheme="minorHAnsi"/>
                <w:highlight w:val="yellow"/>
                <w:lang w:eastAsia="es-CO"/>
              </w:rPr>
              <w:t xml:space="preserve"> trámites vencidos </w:t>
            </w:r>
            <w:r w:rsidRPr="00105634">
              <w:rPr>
                <w:rFonts w:eastAsia="Arial" w:cstheme="minorHAnsi"/>
                <w:highlight w:val="yellow"/>
                <w:lang w:eastAsia="es-CO"/>
              </w:rPr>
              <w:t>debe ordenarse automáticamente en forma descendente</w:t>
            </w:r>
            <w:r w:rsidR="00A5796E">
              <w:rPr>
                <w:rFonts w:eastAsia="Arial" w:cstheme="minorHAnsi"/>
                <w:highlight w:val="yellow"/>
                <w:lang w:eastAsia="es-CO"/>
              </w:rPr>
              <w:t xml:space="preserve"> y para trámites no vencidos debe ordenarse de forma ascendente</w:t>
            </w:r>
            <w:r w:rsidRPr="00105634">
              <w:rPr>
                <w:rFonts w:eastAsia="Arial" w:cstheme="minorHAnsi"/>
                <w:highlight w:val="yellow"/>
                <w:lang w:eastAsia="es-CO"/>
              </w:rPr>
              <w:t>.</w:t>
            </w:r>
          </w:p>
          <w:p w14:paraId="47D7165C" w14:textId="77777777" w:rsidR="005C4307" w:rsidRPr="00105634" w:rsidRDefault="005C4307" w:rsidP="005C4307">
            <w:pPr>
              <w:spacing w:line="276" w:lineRule="auto"/>
              <w:jc w:val="both"/>
              <w:rPr>
                <w:rFonts w:eastAsia="Arial" w:cstheme="minorHAnsi"/>
                <w:highlight w:val="yellow"/>
                <w:lang w:eastAsia="es-CO"/>
              </w:rPr>
            </w:pPr>
          </w:p>
          <w:p w14:paraId="2181949A" w14:textId="77777777"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highlight w:val="yellow"/>
                <w:lang w:eastAsia="es-CO"/>
              </w:rPr>
              <w:t>Se deben mostrar primero los trámites con días vencidos, seguidos por los trámites con días no vencidos.</w:t>
            </w:r>
          </w:p>
          <w:p w14:paraId="032E8EDF" w14:textId="77777777" w:rsidR="005C4307" w:rsidRPr="00105634" w:rsidRDefault="005C4307" w:rsidP="005C4307">
            <w:pPr>
              <w:spacing w:line="276" w:lineRule="auto"/>
              <w:jc w:val="both"/>
              <w:rPr>
                <w:rFonts w:eastAsia="Arial" w:cstheme="minorHAnsi"/>
                <w:highlight w:val="yellow"/>
                <w:lang w:eastAsia="es-CO"/>
              </w:rPr>
            </w:pPr>
          </w:p>
          <w:p w14:paraId="2C2BB9F5" w14:textId="77777777" w:rsidR="005C4307" w:rsidRPr="00105634" w:rsidRDefault="005C4307" w:rsidP="005C4307">
            <w:pPr>
              <w:pStyle w:val="ListParagraph"/>
              <w:numPr>
                <w:ilvl w:val="0"/>
                <w:numId w:val="12"/>
              </w:numPr>
              <w:spacing w:line="276" w:lineRule="auto"/>
              <w:jc w:val="both"/>
              <w:rPr>
                <w:rFonts w:eastAsia="Arial" w:cstheme="minorHAnsi"/>
                <w:b/>
                <w:bCs/>
                <w:highlight w:val="yellow"/>
                <w:lang w:eastAsia="es-CO"/>
              </w:rPr>
            </w:pPr>
            <w:r w:rsidRPr="00105634">
              <w:rPr>
                <w:rFonts w:eastAsia="Arial" w:cstheme="minorHAnsi"/>
                <w:b/>
                <w:bCs/>
                <w:highlight w:val="yellow"/>
                <w:lang w:eastAsia="es-CO"/>
              </w:rPr>
              <w:t>Formato de visualización:</w:t>
            </w:r>
          </w:p>
          <w:p w14:paraId="2489C7A5" w14:textId="77777777" w:rsidR="005C4307" w:rsidRPr="00105634" w:rsidRDefault="005C4307" w:rsidP="005C4307">
            <w:pPr>
              <w:spacing w:line="276" w:lineRule="auto"/>
              <w:jc w:val="both"/>
              <w:rPr>
                <w:rFonts w:eastAsia="Arial" w:cstheme="minorHAnsi"/>
                <w:highlight w:val="yellow"/>
                <w:lang w:eastAsia="es-CO"/>
              </w:rPr>
            </w:pPr>
          </w:p>
          <w:p w14:paraId="54BCD50A" w14:textId="77777777"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highlight w:val="yellow"/>
                <w:lang w:eastAsia="es-CO"/>
              </w:rPr>
              <w:t>Los trámites con días vencidos deben mostrarse en el siguiente formato:</w:t>
            </w:r>
          </w:p>
          <w:p w14:paraId="6B45C123" w14:textId="0B891E42" w:rsidR="005C4307" w:rsidRPr="00105634" w:rsidRDefault="005C4307" w:rsidP="005C4307">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"X días vencidos" (por ejemplo: "3 días vencidos")</w:t>
            </w:r>
          </w:p>
          <w:p w14:paraId="6E0F5A1E" w14:textId="77777777" w:rsidR="005C4307" w:rsidRPr="00105634" w:rsidRDefault="005C4307" w:rsidP="005C4307">
            <w:pPr>
              <w:spacing w:line="276" w:lineRule="auto"/>
              <w:jc w:val="both"/>
              <w:rPr>
                <w:rFonts w:eastAsia="Arial" w:cstheme="minorHAnsi"/>
                <w:highlight w:val="yellow"/>
                <w:lang w:eastAsia="es-CO"/>
              </w:rPr>
            </w:pPr>
          </w:p>
          <w:p w14:paraId="5E011B38" w14:textId="77777777" w:rsidR="005C4307" w:rsidRPr="00105634" w:rsidRDefault="005C4307" w:rsidP="005C4307">
            <w:pPr>
              <w:spacing w:line="276" w:lineRule="auto"/>
              <w:jc w:val="both"/>
              <w:rPr>
                <w:rFonts w:eastAsia="Arial" w:cstheme="minorHAnsi"/>
                <w:highlight w:val="yellow"/>
                <w:lang w:eastAsia="es-CO"/>
              </w:rPr>
            </w:pPr>
            <w:r w:rsidRPr="00105634">
              <w:rPr>
                <w:rFonts w:eastAsia="Arial" w:cstheme="minorHAnsi"/>
                <w:highlight w:val="yellow"/>
                <w:lang w:eastAsia="es-CO"/>
              </w:rPr>
              <w:t>Los trámites con días no vencidos deben mostrarse como:</w:t>
            </w:r>
          </w:p>
          <w:p w14:paraId="621C6415" w14:textId="476F5401" w:rsidR="005C4307" w:rsidRPr="00105634" w:rsidRDefault="005C4307" w:rsidP="005C4307">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 xml:space="preserve"> "</w:t>
            </w:r>
            <w:r w:rsidR="007F5736">
              <w:rPr>
                <w:rFonts w:eastAsia="Arial" w:cstheme="minorHAnsi"/>
                <w:highlight w:val="yellow"/>
                <w:lang w:eastAsia="es-CO"/>
              </w:rPr>
              <w:t>X</w:t>
            </w:r>
            <w:r w:rsidRPr="00105634">
              <w:rPr>
                <w:rFonts w:eastAsia="Arial" w:cstheme="minorHAnsi"/>
                <w:highlight w:val="yellow"/>
                <w:lang w:eastAsia="es-CO"/>
              </w:rPr>
              <w:t xml:space="preserve"> días"</w:t>
            </w:r>
            <w:r w:rsidR="007F5736" w:rsidRPr="00105634">
              <w:rPr>
                <w:rFonts w:eastAsia="Arial" w:cstheme="minorHAnsi"/>
                <w:highlight w:val="yellow"/>
                <w:lang w:eastAsia="es-CO"/>
              </w:rPr>
              <w:t xml:space="preserve"> (por ejemplo: "</w:t>
            </w:r>
            <w:r w:rsidR="007F5736">
              <w:rPr>
                <w:rFonts w:eastAsia="Arial" w:cstheme="minorHAnsi"/>
                <w:highlight w:val="yellow"/>
                <w:lang w:eastAsia="es-CO"/>
              </w:rPr>
              <w:t>0 días</w:t>
            </w:r>
            <w:r w:rsidR="007F5736" w:rsidRPr="00105634">
              <w:rPr>
                <w:rFonts w:eastAsia="Arial" w:cstheme="minorHAnsi"/>
                <w:highlight w:val="yellow"/>
                <w:lang w:eastAsia="es-CO"/>
              </w:rPr>
              <w:t>")</w:t>
            </w:r>
          </w:p>
          <w:p w14:paraId="76386FF0" w14:textId="77777777" w:rsidR="005C4307" w:rsidRPr="00105634" w:rsidRDefault="005C4307" w:rsidP="005C4307">
            <w:pPr>
              <w:spacing w:line="276" w:lineRule="auto"/>
              <w:jc w:val="both"/>
              <w:rPr>
                <w:rFonts w:eastAsia="Arial" w:cstheme="minorHAnsi"/>
                <w:highlight w:val="yellow"/>
                <w:lang w:eastAsia="es-CO"/>
              </w:rPr>
            </w:pPr>
          </w:p>
          <w:p w14:paraId="6E2B431F" w14:textId="77777777" w:rsidR="005C4307" w:rsidRPr="00105634" w:rsidRDefault="005C4307" w:rsidP="005C4307">
            <w:pPr>
              <w:pStyle w:val="ListParagraph"/>
              <w:numPr>
                <w:ilvl w:val="0"/>
                <w:numId w:val="12"/>
              </w:numPr>
              <w:spacing w:line="276" w:lineRule="auto"/>
              <w:jc w:val="both"/>
              <w:rPr>
                <w:rFonts w:eastAsia="Arial" w:cstheme="minorHAnsi"/>
                <w:b/>
                <w:bCs/>
                <w:highlight w:val="yellow"/>
                <w:lang w:eastAsia="es-CO"/>
              </w:rPr>
            </w:pPr>
            <w:r w:rsidRPr="00105634">
              <w:rPr>
                <w:rFonts w:eastAsia="Arial" w:cstheme="minorHAnsi"/>
                <w:b/>
                <w:bCs/>
                <w:highlight w:val="yellow"/>
                <w:lang w:eastAsia="es-CO"/>
              </w:rPr>
              <w:lastRenderedPageBreak/>
              <w:t>Indicador visual (color):</w:t>
            </w:r>
          </w:p>
          <w:p w14:paraId="0CBADCB3" w14:textId="2D0AACA5" w:rsidR="005C4307" w:rsidRPr="00105634" w:rsidRDefault="005C4307" w:rsidP="005C4307">
            <w:pPr>
              <w:spacing w:line="276" w:lineRule="auto"/>
              <w:jc w:val="both"/>
              <w:rPr>
                <w:rFonts w:eastAsia="Arial" w:cstheme="minorHAnsi"/>
                <w:highlight w:val="yellow"/>
                <w:lang w:eastAsia="es-CO"/>
              </w:rPr>
            </w:pPr>
          </w:p>
          <w:p w14:paraId="26C9C6F7" w14:textId="77777777" w:rsidR="005C4307" w:rsidRPr="00105634" w:rsidRDefault="005C4307" w:rsidP="005C4307">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Los trámites que tengan días vencidos deben mostrarse en color rojo dentro de la columna.</w:t>
            </w:r>
          </w:p>
          <w:p w14:paraId="05781671" w14:textId="77777777" w:rsidR="005C4307" w:rsidRPr="00105634" w:rsidRDefault="005C4307" w:rsidP="005C4307">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Los trámites sin vencimiento (0 días) deben mantenerse con el color de texto por defecto (negro o gris oscuro).</w:t>
            </w:r>
          </w:p>
          <w:p w14:paraId="3E3575B2" w14:textId="25E2B64B" w:rsidR="005C4307" w:rsidRPr="00105634" w:rsidRDefault="005C4307" w:rsidP="005C4307">
            <w:pPr>
              <w:pStyle w:val="ListParagraph"/>
              <w:spacing w:line="276" w:lineRule="auto"/>
              <w:jc w:val="both"/>
              <w:rPr>
                <w:rFonts w:eastAsia="Arial" w:cstheme="minorHAnsi"/>
                <w:highlight w:val="yellow"/>
                <w:lang w:eastAsia="es-CO"/>
              </w:rPr>
            </w:pPr>
          </w:p>
        </w:tc>
      </w:tr>
      <w:tr w:rsidR="00CE37D1" w:rsidRPr="00B979EB" w14:paraId="7C2B4681" w14:textId="77777777" w:rsidTr="4AE7BD20">
        <w:tc>
          <w:tcPr>
            <w:tcW w:w="1838" w:type="dxa"/>
            <w:vAlign w:val="center"/>
          </w:tcPr>
          <w:p w14:paraId="2ACB9AD8" w14:textId="5E26F721" w:rsidR="00CE37D1" w:rsidRPr="00105634" w:rsidRDefault="00CE37D1" w:rsidP="003F65FE">
            <w:pPr>
              <w:jc w:val="both"/>
              <w:rPr>
                <w:rFonts w:eastAsia="Arial" w:cstheme="minorHAnsi"/>
                <w:b/>
                <w:bCs/>
                <w:highlight w:val="yellow"/>
                <w:lang w:eastAsia="es-CO"/>
              </w:rPr>
            </w:pPr>
            <w:r w:rsidRPr="00105634">
              <w:rPr>
                <w:rFonts w:eastAsia="Arial" w:cstheme="minorHAnsi"/>
                <w:b/>
                <w:bCs/>
                <w:highlight w:val="yellow"/>
                <w:lang w:eastAsia="es-CO"/>
              </w:rPr>
              <w:lastRenderedPageBreak/>
              <w:t xml:space="preserve">Escenario </w:t>
            </w:r>
            <w:r>
              <w:rPr>
                <w:rFonts w:eastAsia="Arial" w:cstheme="minorHAnsi"/>
                <w:b/>
                <w:bCs/>
                <w:highlight w:val="yellow"/>
                <w:lang w:eastAsia="es-CO"/>
              </w:rPr>
              <w:t xml:space="preserve">3 </w:t>
            </w:r>
            <w:r w:rsidRPr="00105634">
              <w:rPr>
                <w:rFonts w:eastAsia="Arial" w:cstheme="minorHAnsi"/>
                <w:highlight w:val="yellow"/>
                <w:lang w:eastAsia="es-CO"/>
              </w:rPr>
              <w:t xml:space="preserve">Orden de las Pestañas: </w:t>
            </w:r>
            <w:r w:rsidR="007F5736">
              <w:rPr>
                <w:rFonts w:eastAsia="Arial" w:cstheme="minorHAnsi"/>
                <w:highlight w:val="yellow"/>
                <w:lang w:eastAsia="es-CO"/>
              </w:rPr>
              <w:t>Observados</w:t>
            </w:r>
          </w:p>
        </w:tc>
        <w:tc>
          <w:tcPr>
            <w:tcW w:w="7229" w:type="dxa"/>
            <w:vAlign w:val="center"/>
          </w:tcPr>
          <w:p w14:paraId="75B97962" w14:textId="139395EB" w:rsidR="003460C0" w:rsidRPr="00105634" w:rsidRDefault="003460C0" w:rsidP="003460C0">
            <w:pPr>
              <w:spacing w:line="276" w:lineRule="auto"/>
              <w:jc w:val="both"/>
              <w:rPr>
                <w:rFonts w:eastAsia="Arial" w:cstheme="minorHAnsi"/>
                <w:highlight w:val="yellow"/>
                <w:lang w:eastAsia="es-CO"/>
              </w:rPr>
            </w:pPr>
            <w:r w:rsidRPr="00105634">
              <w:rPr>
                <w:rFonts w:eastAsia="Arial" w:cstheme="minorHAnsi"/>
                <w:b/>
                <w:bCs/>
                <w:highlight w:val="yellow"/>
                <w:lang w:eastAsia="es-CO"/>
              </w:rPr>
              <w:t>Dado:</w:t>
            </w:r>
            <w:r w:rsidRPr="00105634">
              <w:rPr>
                <w:rFonts w:eastAsia="Arial" w:cstheme="minorHAnsi"/>
                <w:highlight w:val="yellow"/>
                <w:lang w:eastAsia="es-CO"/>
              </w:rPr>
              <w:t xml:space="preserve"> Que el </w:t>
            </w:r>
            <w:r w:rsidRPr="005A3F44">
              <w:rPr>
                <w:rFonts w:eastAsia="Arial" w:cstheme="minorHAnsi"/>
                <w:highlight w:val="yellow"/>
                <w:lang w:eastAsia="es-CO"/>
              </w:rPr>
              <w:t xml:space="preserve">rol </w:t>
            </w:r>
            <w:r w:rsidR="005A3F44" w:rsidRPr="005A3F44">
              <w:rPr>
                <w:highlight w:val="yellow"/>
                <w:lang w:val="es-PE"/>
              </w:rPr>
              <w:t xml:space="preserve">MR.ENTIDAD.EVALUADOR </w:t>
            </w:r>
            <w:r w:rsidRPr="005A3F44">
              <w:rPr>
                <w:rFonts w:eastAsia="Arial" w:cstheme="minorHAnsi"/>
                <w:highlight w:val="yellow"/>
                <w:lang w:eastAsia="es-CO"/>
              </w:rPr>
              <w:t>se encuentra en la bandeja de SUCEs en proceso.</w:t>
            </w:r>
          </w:p>
          <w:p w14:paraId="6772A986" w14:textId="77777777" w:rsidR="003460C0" w:rsidRPr="00105634" w:rsidRDefault="003460C0" w:rsidP="003460C0">
            <w:pPr>
              <w:spacing w:line="276" w:lineRule="auto"/>
              <w:jc w:val="both"/>
              <w:rPr>
                <w:rFonts w:eastAsia="Arial" w:cstheme="minorHAnsi"/>
                <w:highlight w:val="yellow"/>
                <w:lang w:eastAsia="es-CO"/>
              </w:rPr>
            </w:pPr>
          </w:p>
          <w:p w14:paraId="34DE5C83" w14:textId="0DAAB0A0" w:rsidR="003460C0" w:rsidRPr="00105634" w:rsidRDefault="003460C0" w:rsidP="003460C0">
            <w:pPr>
              <w:spacing w:line="276" w:lineRule="auto"/>
              <w:jc w:val="both"/>
              <w:rPr>
                <w:rFonts w:eastAsia="Arial" w:cstheme="minorHAnsi"/>
                <w:highlight w:val="yellow"/>
                <w:lang w:eastAsia="es-CO"/>
              </w:rPr>
            </w:pPr>
            <w:r w:rsidRPr="00105634">
              <w:rPr>
                <w:rFonts w:eastAsia="Arial" w:cstheme="minorHAnsi"/>
                <w:b/>
                <w:bCs/>
                <w:highlight w:val="yellow"/>
                <w:lang w:eastAsia="es-CO"/>
              </w:rPr>
              <w:t>Cuando:</w:t>
            </w:r>
            <w:r w:rsidRPr="00105634">
              <w:rPr>
                <w:rFonts w:eastAsia="Arial" w:cstheme="minorHAnsi"/>
                <w:highlight w:val="yellow"/>
                <w:lang w:eastAsia="es-CO"/>
              </w:rPr>
              <w:t xml:space="preserve"> Selecciona las pestañas </w:t>
            </w:r>
            <w:r>
              <w:rPr>
                <w:rFonts w:eastAsia="Arial" w:cstheme="minorHAnsi"/>
                <w:highlight w:val="yellow"/>
                <w:lang w:eastAsia="es-CO"/>
              </w:rPr>
              <w:t>Subsanados.</w:t>
            </w:r>
          </w:p>
          <w:p w14:paraId="518FD778" w14:textId="77777777" w:rsidR="003460C0" w:rsidRPr="00105634" w:rsidRDefault="003460C0" w:rsidP="003460C0">
            <w:pPr>
              <w:spacing w:line="276" w:lineRule="auto"/>
              <w:jc w:val="both"/>
              <w:rPr>
                <w:rFonts w:eastAsia="Arial" w:cstheme="minorHAnsi"/>
                <w:highlight w:val="yellow"/>
                <w:lang w:eastAsia="es-CO"/>
              </w:rPr>
            </w:pPr>
          </w:p>
          <w:p w14:paraId="1649F42F" w14:textId="73EF2951" w:rsidR="003460C0" w:rsidRPr="00105634" w:rsidRDefault="003460C0" w:rsidP="003460C0">
            <w:pPr>
              <w:spacing w:line="276" w:lineRule="auto"/>
              <w:jc w:val="both"/>
              <w:rPr>
                <w:rFonts w:eastAsia="Arial" w:cstheme="minorHAnsi"/>
                <w:highlight w:val="yellow"/>
                <w:lang w:eastAsia="es-CO"/>
              </w:rPr>
            </w:pPr>
            <w:r w:rsidRPr="00105634">
              <w:rPr>
                <w:rFonts w:eastAsia="Arial" w:cstheme="minorHAnsi"/>
                <w:b/>
                <w:bCs/>
                <w:highlight w:val="yellow"/>
                <w:lang w:eastAsia="es-CO"/>
              </w:rPr>
              <w:t>Entonces:</w:t>
            </w:r>
            <w:r w:rsidRPr="00105634">
              <w:rPr>
                <w:rFonts w:eastAsia="Arial" w:cstheme="minorHAnsi"/>
                <w:highlight w:val="yellow"/>
                <w:lang w:eastAsia="es-CO"/>
              </w:rPr>
              <w:t xml:space="preserve"> Los trámites deben mostrarse de acuerdo </w:t>
            </w:r>
            <w:r w:rsidR="005A3F44">
              <w:rPr>
                <w:rFonts w:eastAsia="Arial" w:cstheme="minorHAnsi"/>
                <w:highlight w:val="yellow"/>
                <w:lang w:eastAsia="es-CO"/>
              </w:rPr>
              <w:t>al siguiente orden</w:t>
            </w:r>
            <w:r w:rsidRPr="00105634">
              <w:rPr>
                <w:rFonts w:eastAsia="Arial" w:cstheme="minorHAnsi"/>
                <w:highlight w:val="yellow"/>
                <w:lang w:eastAsia="es-CO"/>
              </w:rPr>
              <w:t>:</w:t>
            </w:r>
          </w:p>
          <w:p w14:paraId="4C4859A3" w14:textId="77777777" w:rsidR="00CE37D1" w:rsidRDefault="00CE37D1" w:rsidP="005C4307">
            <w:pPr>
              <w:spacing w:line="276" w:lineRule="auto"/>
              <w:jc w:val="both"/>
              <w:rPr>
                <w:rFonts w:eastAsia="Arial" w:cstheme="minorHAnsi"/>
                <w:b/>
                <w:bCs/>
                <w:highlight w:val="yellow"/>
                <w:lang w:eastAsia="es-CO"/>
              </w:rPr>
            </w:pPr>
          </w:p>
          <w:p w14:paraId="7435BCF3" w14:textId="77777777" w:rsidR="007F5736" w:rsidRPr="00105634" w:rsidRDefault="007F5736" w:rsidP="007F5736">
            <w:pPr>
              <w:spacing w:line="276" w:lineRule="auto"/>
              <w:jc w:val="both"/>
              <w:rPr>
                <w:rFonts w:eastAsia="Arial" w:cstheme="minorHAnsi"/>
                <w:b/>
                <w:bCs/>
                <w:highlight w:val="yellow"/>
                <w:lang w:eastAsia="es-CO"/>
              </w:rPr>
            </w:pPr>
            <w:r w:rsidRPr="00105634">
              <w:rPr>
                <w:rFonts w:eastAsia="Arial" w:cstheme="minorHAnsi"/>
                <w:b/>
                <w:bCs/>
                <w:highlight w:val="yellow"/>
                <w:lang w:eastAsia="es-CO"/>
              </w:rPr>
              <w:t>Orden automático:</w:t>
            </w:r>
          </w:p>
          <w:p w14:paraId="4C9EA745" w14:textId="77777777" w:rsidR="007F5736" w:rsidRPr="00105634" w:rsidRDefault="007F5736" w:rsidP="007F5736">
            <w:pPr>
              <w:spacing w:line="276" w:lineRule="auto"/>
              <w:jc w:val="both"/>
              <w:rPr>
                <w:rFonts w:eastAsia="Arial" w:cstheme="minorHAnsi"/>
                <w:b/>
                <w:bCs/>
                <w:highlight w:val="yellow"/>
                <w:lang w:eastAsia="es-CO"/>
              </w:rPr>
            </w:pPr>
          </w:p>
          <w:p w14:paraId="7D83D89B" w14:textId="7AE88CEF" w:rsidR="007F5736" w:rsidRPr="00105634" w:rsidRDefault="007F5736" w:rsidP="007F5736">
            <w:pPr>
              <w:spacing w:line="276" w:lineRule="auto"/>
              <w:jc w:val="both"/>
              <w:rPr>
                <w:rFonts w:eastAsia="Arial" w:cstheme="minorHAnsi"/>
                <w:highlight w:val="yellow"/>
                <w:lang w:eastAsia="es-CO"/>
              </w:rPr>
            </w:pPr>
            <w:r w:rsidRPr="00105634">
              <w:rPr>
                <w:rFonts w:eastAsia="Arial" w:cstheme="minorHAnsi"/>
                <w:highlight w:val="yellow"/>
                <w:lang w:eastAsia="es-CO"/>
              </w:rPr>
              <w:t>Al ingresar</w:t>
            </w:r>
            <w:r>
              <w:rPr>
                <w:rFonts w:eastAsia="Arial" w:cstheme="minorHAnsi"/>
                <w:highlight w:val="yellow"/>
                <w:lang w:eastAsia="es-CO"/>
              </w:rPr>
              <w:t xml:space="preserve"> a la pestaña Observados</w:t>
            </w:r>
            <w:r w:rsidRPr="00105634">
              <w:rPr>
                <w:rFonts w:eastAsia="Arial" w:cstheme="minorHAnsi"/>
                <w:highlight w:val="yellow"/>
                <w:lang w:eastAsia="es-CO"/>
              </w:rPr>
              <w:t xml:space="preserve">, </w:t>
            </w:r>
            <w:r>
              <w:rPr>
                <w:rFonts w:eastAsia="Arial" w:cstheme="minorHAnsi"/>
                <w:highlight w:val="yellow"/>
                <w:lang w:eastAsia="es-CO"/>
              </w:rPr>
              <w:t xml:space="preserve">los trámites deben ordenarse de acuerdo a </w:t>
            </w:r>
            <w:r w:rsidRPr="00105634">
              <w:rPr>
                <w:rFonts w:eastAsia="Arial" w:cstheme="minorHAnsi"/>
                <w:highlight w:val="yellow"/>
                <w:lang w:eastAsia="es-CO"/>
              </w:rPr>
              <w:t>la columna "</w:t>
            </w:r>
            <w:r>
              <w:rPr>
                <w:rFonts w:eastAsia="Arial" w:cstheme="minorHAnsi"/>
                <w:highlight w:val="yellow"/>
                <w:lang w:eastAsia="es-CO"/>
              </w:rPr>
              <w:t>Plazo de subsanación</w:t>
            </w:r>
            <w:r w:rsidRPr="00105634">
              <w:rPr>
                <w:rFonts w:eastAsia="Arial" w:cstheme="minorHAnsi"/>
                <w:highlight w:val="yellow"/>
                <w:lang w:eastAsia="es-CO"/>
              </w:rPr>
              <w:t xml:space="preserve">" </w:t>
            </w:r>
            <w:r>
              <w:rPr>
                <w:rFonts w:eastAsia="Arial" w:cstheme="minorHAnsi"/>
                <w:highlight w:val="yellow"/>
                <w:lang w:eastAsia="es-CO"/>
              </w:rPr>
              <w:t>donde los trámites deben</w:t>
            </w:r>
            <w:r w:rsidRPr="00105634">
              <w:rPr>
                <w:rFonts w:eastAsia="Arial" w:cstheme="minorHAnsi"/>
                <w:highlight w:val="yellow"/>
                <w:lang w:eastAsia="es-CO"/>
              </w:rPr>
              <w:t xml:space="preserve"> ordenarse automáticamente en forma </w:t>
            </w:r>
            <w:r>
              <w:rPr>
                <w:rFonts w:eastAsia="Arial" w:cstheme="minorHAnsi"/>
                <w:highlight w:val="yellow"/>
                <w:lang w:eastAsia="es-CO"/>
              </w:rPr>
              <w:t>ascendente.</w:t>
            </w:r>
          </w:p>
          <w:p w14:paraId="5CADBDF3" w14:textId="77777777" w:rsidR="007F5736" w:rsidRPr="00105634" w:rsidRDefault="007F5736" w:rsidP="007F5736">
            <w:pPr>
              <w:spacing w:line="276" w:lineRule="auto"/>
              <w:jc w:val="both"/>
              <w:rPr>
                <w:rFonts w:eastAsia="Arial" w:cstheme="minorHAnsi"/>
                <w:highlight w:val="yellow"/>
                <w:lang w:eastAsia="es-CO"/>
              </w:rPr>
            </w:pPr>
          </w:p>
          <w:p w14:paraId="105CFEA7" w14:textId="77777777" w:rsidR="007F5736" w:rsidRPr="00105634" w:rsidRDefault="007F5736" w:rsidP="007F5736">
            <w:pPr>
              <w:pStyle w:val="ListParagraph"/>
              <w:numPr>
                <w:ilvl w:val="0"/>
                <w:numId w:val="12"/>
              </w:numPr>
              <w:spacing w:line="276" w:lineRule="auto"/>
              <w:jc w:val="both"/>
              <w:rPr>
                <w:rFonts w:eastAsia="Arial" w:cstheme="minorHAnsi"/>
                <w:b/>
                <w:bCs/>
                <w:highlight w:val="yellow"/>
                <w:lang w:eastAsia="es-CO"/>
              </w:rPr>
            </w:pPr>
            <w:r w:rsidRPr="00105634">
              <w:rPr>
                <w:rFonts w:eastAsia="Arial" w:cstheme="minorHAnsi"/>
                <w:b/>
                <w:bCs/>
                <w:highlight w:val="yellow"/>
                <w:lang w:eastAsia="es-CO"/>
              </w:rPr>
              <w:t>Formato de visualización:</w:t>
            </w:r>
          </w:p>
          <w:p w14:paraId="715DD288" w14:textId="77777777" w:rsidR="007F5736" w:rsidRPr="00105634" w:rsidRDefault="007F5736" w:rsidP="007F5736">
            <w:pPr>
              <w:spacing w:line="276" w:lineRule="auto"/>
              <w:jc w:val="both"/>
              <w:rPr>
                <w:rFonts w:eastAsia="Arial" w:cstheme="minorHAnsi"/>
                <w:highlight w:val="yellow"/>
                <w:lang w:eastAsia="es-CO"/>
              </w:rPr>
            </w:pPr>
          </w:p>
          <w:p w14:paraId="3762A9E3" w14:textId="27C58A90" w:rsidR="007F5736" w:rsidRPr="00105634" w:rsidRDefault="007F5736" w:rsidP="007F5736">
            <w:pPr>
              <w:spacing w:line="276" w:lineRule="auto"/>
              <w:jc w:val="both"/>
              <w:rPr>
                <w:rFonts w:eastAsia="Arial" w:cstheme="minorHAnsi"/>
                <w:highlight w:val="yellow"/>
                <w:lang w:eastAsia="es-CO"/>
              </w:rPr>
            </w:pPr>
            <w:r>
              <w:rPr>
                <w:rFonts w:eastAsia="Arial" w:cstheme="minorHAnsi"/>
                <w:highlight w:val="yellow"/>
                <w:lang w:eastAsia="es-CO"/>
              </w:rPr>
              <w:t>La información de la columna “Plazo de subsanación”</w:t>
            </w:r>
            <w:r w:rsidRPr="00105634">
              <w:rPr>
                <w:rFonts w:eastAsia="Arial" w:cstheme="minorHAnsi"/>
                <w:highlight w:val="yellow"/>
                <w:lang w:eastAsia="es-CO"/>
              </w:rPr>
              <w:t xml:space="preserve"> debe mostrarse como:</w:t>
            </w:r>
          </w:p>
          <w:p w14:paraId="0AB09201" w14:textId="77777777" w:rsidR="007F5736" w:rsidRPr="00105634" w:rsidRDefault="007F5736" w:rsidP="007F5736">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w:t>
            </w:r>
            <w:r>
              <w:rPr>
                <w:rFonts w:eastAsia="Arial" w:cstheme="minorHAnsi"/>
                <w:highlight w:val="yellow"/>
                <w:lang w:eastAsia="es-CO"/>
              </w:rPr>
              <w:t>X</w:t>
            </w:r>
            <w:r w:rsidRPr="00105634">
              <w:rPr>
                <w:rFonts w:eastAsia="Arial" w:cstheme="minorHAnsi"/>
                <w:highlight w:val="yellow"/>
                <w:lang w:eastAsia="es-CO"/>
              </w:rPr>
              <w:t xml:space="preserve"> días" (por ejemplo: "</w:t>
            </w:r>
            <w:r>
              <w:rPr>
                <w:rFonts w:eastAsia="Arial" w:cstheme="minorHAnsi"/>
                <w:highlight w:val="yellow"/>
                <w:lang w:eastAsia="es-CO"/>
              </w:rPr>
              <w:t>0 días</w:t>
            </w:r>
            <w:r w:rsidRPr="00105634">
              <w:rPr>
                <w:rFonts w:eastAsia="Arial" w:cstheme="minorHAnsi"/>
                <w:highlight w:val="yellow"/>
                <w:lang w:eastAsia="es-CO"/>
              </w:rPr>
              <w:t>")</w:t>
            </w:r>
          </w:p>
          <w:p w14:paraId="580FF2DF" w14:textId="77777777" w:rsidR="007F5736" w:rsidRPr="00105634" w:rsidRDefault="007F5736" w:rsidP="007F5736">
            <w:pPr>
              <w:spacing w:line="276" w:lineRule="auto"/>
              <w:jc w:val="both"/>
              <w:rPr>
                <w:rFonts w:eastAsia="Arial" w:cstheme="minorHAnsi"/>
                <w:highlight w:val="yellow"/>
                <w:lang w:eastAsia="es-CO"/>
              </w:rPr>
            </w:pPr>
          </w:p>
          <w:p w14:paraId="76E540FB" w14:textId="77777777" w:rsidR="007F5736" w:rsidRPr="00105634" w:rsidRDefault="007F5736" w:rsidP="007F5736">
            <w:pPr>
              <w:pStyle w:val="ListParagraph"/>
              <w:numPr>
                <w:ilvl w:val="0"/>
                <w:numId w:val="12"/>
              </w:numPr>
              <w:spacing w:line="276" w:lineRule="auto"/>
              <w:jc w:val="both"/>
              <w:rPr>
                <w:rFonts w:eastAsia="Arial" w:cstheme="minorHAnsi"/>
                <w:b/>
                <w:bCs/>
                <w:highlight w:val="yellow"/>
                <w:lang w:eastAsia="es-CO"/>
              </w:rPr>
            </w:pPr>
            <w:r w:rsidRPr="00105634">
              <w:rPr>
                <w:rFonts w:eastAsia="Arial" w:cstheme="minorHAnsi"/>
                <w:b/>
                <w:bCs/>
                <w:highlight w:val="yellow"/>
                <w:lang w:eastAsia="es-CO"/>
              </w:rPr>
              <w:t>Indicador visual (color):</w:t>
            </w:r>
          </w:p>
          <w:p w14:paraId="53FAD392" w14:textId="77777777" w:rsidR="007F5736" w:rsidRPr="00105634" w:rsidRDefault="007F5736" w:rsidP="007F5736">
            <w:pPr>
              <w:spacing w:line="276" w:lineRule="auto"/>
              <w:jc w:val="both"/>
              <w:rPr>
                <w:rFonts w:eastAsia="Arial" w:cstheme="minorHAnsi"/>
                <w:highlight w:val="yellow"/>
                <w:lang w:eastAsia="es-CO"/>
              </w:rPr>
            </w:pPr>
          </w:p>
          <w:p w14:paraId="291346EE" w14:textId="49CE94B2" w:rsidR="007F5736" w:rsidRPr="00105634" w:rsidRDefault="007F5736" w:rsidP="007F5736">
            <w:pPr>
              <w:pStyle w:val="ListParagraph"/>
              <w:numPr>
                <w:ilvl w:val="0"/>
                <w:numId w:val="11"/>
              </w:numPr>
              <w:spacing w:line="276" w:lineRule="auto"/>
              <w:jc w:val="both"/>
              <w:rPr>
                <w:rFonts w:eastAsia="Arial" w:cstheme="minorHAnsi"/>
                <w:highlight w:val="yellow"/>
                <w:lang w:eastAsia="es-CO"/>
              </w:rPr>
            </w:pPr>
            <w:r w:rsidRPr="00105634">
              <w:rPr>
                <w:rFonts w:eastAsia="Arial" w:cstheme="minorHAnsi"/>
                <w:highlight w:val="yellow"/>
                <w:lang w:eastAsia="es-CO"/>
              </w:rPr>
              <w:t>Los trámites deben mantenerse con el color de texto por defecto (negro o gris oscuro).</w:t>
            </w:r>
          </w:p>
          <w:p w14:paraId="60000777" w14:textId="6EABB4EA" w:rsidR="00A5796E" w:rsidRPr="00105634" w:rsidRDefault="00A5796E" w:rsidP="005C4307">
            <w:pPr>
              <w:spacing w:line="276" w:lineRule="auto"/>
              <w:jc w:val="both"/>
              <w:rPr>
                <w:rFonts w:eastAsia="Arial" w:cstheme="minorHAnsi"/>
                <w:b/>
                <w:bCs/>
                <w:highlight w:val="yellow"/>
                <w:lang w:eastAsia="es-CO"/>
              </w:rPr>
            </w:pPr>
          </w:p>
        </w:tc>
      </w:tr>
      <w:tr w:rsidR="001D0480" w:rsidRPr="00B979EB" w14:paraId="6E914054" w14:textId="77777777" w:rsidTr="4AE7BD20">
        <w:tc>
          <w:tcPr>
            <w:tcW w:w="1838" w:type="dxa"/>
            <w:vAlign w:val="center"/>
          </w:tcPr>
          <w:p w14:paraId="0B0270B7" w14:textId="13DA6BC3" w:rsidR="001D0480" w:rsidRPr="00364548" w:rsidRDefault="001D0480" w:rsidP="003F65FE">
            <w:pPr>
              <w:jc w:val="both"/>
              <w:rPr>
                <w:rFonts w:eastAsia="Arial" w:cstheme="minorHAnsi"/>
                <w:b/>
                <w:bCs/>
                <w:color w:val="000000" w:themeColor="text1"/>
                <w:lang w:eastAsia="es-CO"/>
              </w:rPr>
            </w:pPr>
            <w:r w:rsidRPr="00364548">
              <w:rPr>
                <w:rFonts w:eastAsia="Arial" w:cstheme="minorHAnsi"/>
                <w:b/>
                <w:bCs/>
                <w:color w:val="000000" w:themeColor="text1"/>
                <w:lang w:eastAsia="es-CO"/>
              </w:rPr>
              <w:t xml:space="preserve">Escenario </w:t>
            </w:r>
            <w:r w:rsidR="005C4307">
              <w:rPr>
                <w:rFonts w:eastAsia="Arial" w:cstheme="minorHAnsi"/>
                <w:b/>
                <w:bCs/>
                <w:color w:val="000000" w:themeColor="text1"/>
                <w:lang w:eastAsia="es-CO"/>
              </w:rPr>
              <w:t>4</w:t>
            </w:r>
            <w:r w:rsidRPr="00364548">
              <w:rPr>
                <w:rFonts w:eastAsia="Arial" w:cstheme="minorHAnsi"/>
                <w:b/>
                <w:bCs/>
                <w:color w:val="000000" w:themeColor="text1"/>
                <w:lang w:eastAsia="es-CO"/>
              </w:rPr>
              <w:t xml:space="preserve"> </w:t>
            </w:r>
            <w:r w:rsidRPr="00364548">
              <w:rPr>
                <w:rFonts w:eastAsia="Arial" w:cstheme="minorHAnsi"/>
                <w:color w:val="000000" w:themeColor="text1"/>
                <w:lang w:eastAsia="es-CO"/>
              </w:rPr>
              <w:t>Definición de semáforo</w:t>
            </w:r>
          </w:p>
        </w:tc>
        <w:tc>
          <w:tcPr>
            <w:tcW w:w="7229" w:type="dxa"/>
            <w:vAlign w:val="center"/>
          </w:tcPr>
          <w:p w14:paraId="3A940D5A" w14:textId="1F16CA46" w:rsidR="001D0480" w:rsidRPr="00364548" w:rsidRDefault="001D0480" w:rsidP="003F65FE">
            <w:pPr>
              <w:spacing w:line="276" w:lineRule="auto"/>
              <w:jc w:val="both"/>
              <w:rPr>
                <w:rFonts w:eastAsia="Arial" w:cstheme="minorHAnsi"/>
                <w:color w:val="000000" w:themeColor="text1"/>
                <w:lang w:eastAsia="es-CO"/>
              </w:rPr>
            </w:pPr>
            <w:r w:rsidRPr="00364548">
              <w:rPr>
                <w:rFonts w:eastAsia="Arial" w:cstheme="minorHAnsi"/>
                <w:b/>
                <w:bCs/>
                <w:color w:val="000000" w:themeColor="text1"/>
                <w:lang w:eastAsia="es-CO"/>
              </w:rPr>
              <w:t>Dado:</w:t>
            </w:r>
            <w:r w:rsidRPr="00364548">
              <w:rPr>
                <w:rFonts w:eastAsia="Arial" w:cstheme="minorHAnsi"/>
                <w:color w:val="000000" w:themeColor="text1"/>
                <w:lang w:eastAsia="es-CO"/>
              </w:rPr>
              <w:t xml:space="preserve"> </w:t>
            </w:r>
            <w:r w:rsidR="00BD00A1" w:rsidRPr="00364548">
              <w:rPr>
                <w:rFonts w:eastAsia="Arial" w:cstheme="minorHAnsi"/>
                <w:color w:val="000000" w:themeColor="text1"/>
                <w:lang w:eastAsia="es-CO"/>
              </w:rPr>
              <w:t xml:space="preserve">Que el rol </w:t>
            </w:r>
            <w:r w:rsidR="00BD00A1" w:rsidRPr="00364548">
              <w:rPr>
                <w:color w:val="000000" w:themeColor="text1"/>
                <w:lang w:val="es-PE"/>
              </w:rPr>
              <w:t>MR.ENTIDAD.EVALUADOR quiere visualizar sus trámites asignados según la criticidad</w:t>
            </w:r>
            <w:r w:rsidR="008673D9" w:rsidRPr="00364548">
              <w:rPr>
                <w:color w:val="000000" w:themeColor="text1"/>
                <w:lang w:val="es-PE"/>
              </w:rPr>
              <w:t xml:space="preserve"> del tiempo de atención de sus</w:t>
            </w:r>
            <w:r w:rsidR="00BD00A1" w:rsidRPr="00364548">
              <w:rPr>
                <w:color w:val="000000" w:themeColor="text1"/>
                <w:lang w:val="es-PE"/>
              </w:rPr>
              <w:t xml:space="preserve"> de los trámites</w:t>
            </w:r>
          </w:p>
          <w:p w14:paraId="5CD0FE99" w14:textId="77777777" w:rsidR="001D0480" w:rsidRPr="00364548" w:rsidRDefault="001D0480" w:rsidP="003F65FE">
            <w:pPr>
              <w:spacing w:line="276" w:lineRule="auto"/>
              <w:jc w:val="both"/>
              <w:rPr>
                <w:rFonts w:eastAsia="Arial" w:cstheme="minorHAnsi"/>
                <w:color w:val="000000" w:themeColor="text1"/>
                <w:lang w:eastAsia="es-CO"/>
              </w:rPr>
            </w:pPr>
          </w:p>
          <w:p w14:paraId="58C429AB" w14:textId="4484DDD0" w:rsidR="001D0480" w:rsidRPr="00364548" w:rsidRDefault="001D0480" w:rsidP="003F65FE">
            <w:pPr>
              <w:spacing w:line="276" w:lineRule="auto"/>
              <w:jc w:val="both"/>
              <w:rPr>
                <w:rFonts w:eastAsia="Arial" w:cstheme="minorHAnsi"/>
                <w:color w:val="000000" w:themeColor="text1"/>
                <w:lang w:eastAsia="es-CO"/>
              </w:rPr>
            </w:pPr>
            <w:r w:rsidRPr="00364548">
              <w:rPr>
                <w:rFonts w:eastAsia="Arial" w:cstheme="minorHAnsi"/>
                <w:b/>
                <w:bCs/>
                <w:color w:val="000000" w:themeColor="text1"/>
                <w:lang w:eastAsia="es-CO"/>
              </w:rPr>
              <w:t>Cuando:</w:t>
            </w:r>
            <w:r w:rsidRPr="00364548">
              <w:rPr>
                <w:rFonts w:eastAsia="Arial" w:cstheme="minorHAnsi"/>
                <w:color w:val="000000" w:themeColor="text1"/>
                <w:lang w:eastAsia="es-CO"/>
              </w:rPr>
              <w:t xml:space="preserve">  </w:t>
            </w:r>
            <w:r w:rsidR="00BD00A1" w:rsidRPr="00364548">
              <w:rPr>
                <w:rFonts w:eastAsia="Arial" w:cstheme="minorHAnsi"/>
                <w:color w:val="000000" w:themeColor="text1"/>
                <w:lang w:eastAsia="es-CO"/>
              </w:rPr>
              <w:t>Ingresa al sistema</w:t>
            </w:r>
            <w:r w:rsidR="0012371A" w:rsidRPr="00364548">
              <w:rPr>
                <w:rFonts w:eastAsia="Arial" w:cstheme="minorHAnsi"/>
                <w:color w:val="000000" w:themeColor="text1"/>
                <w:lang w:eastAsia="es-CO"/>
              </w:rPr>
              <w:t xml:space="preserve"> (</w:t>
            </w:r>
            <w:r w:rsidR="0012371A" w:rsidRPr="00364548">
              <w:rPr>
                <w:rFonts w:eastAsia="Arial" w:cstheme="minorHAnsi"/>
                <w:color w:val="000000" w:themeColor="text1"/>
                <w:lang w:eastAsia="es-CO"/>
              </w:rPr>
              <w:fldChar w:fldCharType="begin"/>
            </w:r>
            <w:r w:rsidR="0012371A" w:rsidRPr="00364548">
              <w:rPr>
                <w:rFonts w:eastAsia="Arial" w:cstheme="minorHAnsi"/>
                <w:color w:val="000000" w:themeColor="text1"/>
                <w:lang w:eastAsia="es-CO"/>
              </w:rPr>
              <w:instrText xml:space="preserve"> REF _Ref134456890 \h  \* MERGEFORMAT </w:instrText>
            </w:r>
            <w:r w:rsidR="0012371A" w:rsidRPr="00364548">
              <w:rPr>
                <w:rFonts w:eastAsia="Arial" w:cstheme="minorHAnsi"/>
                <w:color w:val="000000" w:themeColor="text1"/>
                <w:lang w:eastAsia="es-CO"/>
              </w:rPr>
            </w:r>
            <w:r w:rsidR="0012371A" w:rsidRPr="00364548">
              <w:rPr>
                <w:rFonts w:eastAsia="Arial" w:cstheme="minorHAnsi"/>
                <w:color w:val="000000" w:themeColor="text1"/>
                <w:lang w:eastAsia="es-CO"/>
              </w:rPr>
              <w:fldChar w:fldCharType="separate"/>
            </w:r>
            <w:r w:rsidR="00075CC0" w:rsidRPr="00364548">
              <w:rPr>
                <w:rFonts w:cstheme="minorHAnsi"/>
                <w:color w:val="000000" w:themeColor="text1"/>
                <w:lang w:eastAsia="es-CO"/>
              </w:rPr>
              <w:t xml:space="preserve">Figura </w:t>
            </w:r>
            <w:r w:rsidR="00075CC0" w:rsidRPr="00364548">
              <w:rPr>
                <w:rFonts w:cstheme="minorHAnsi"/>
                <w:noProof/>
                <w:color w:val="000000" w:themeColor="text1"/>
                <w:lang w:eastAsia="es-CO"/>
              </w:rPr>
              <w:t>1</w:t>
            </w:r>
            <w:r w:rsidR="0012371A" w:rsidRPr="00364548">
              <w:rPr>
                <w:rFonts w:eastAsia="Arial" w:cstheme="minorHAnsi"/>
                <w:color w:val="000000" w:themeColor="text1"/>
                <w:lang w:eastAsia="es-CO"/>
              </w:rPr>
              <w:fldChar w:fldCharType="end"/>
            </w:r>
            <w:r w:rsidR="0012371A" w:rsidRPr="00364548">
              <w:rPr>
                <w:rFonts w:eastAsia="Arial" w:cstheme="minorHAnsi"/>
                <w:color w:val="000000" w:themeColor="text1"/>
                <w:lang w:eastAsia="es-CO"/>
              </w:rPr>
              <w:t>)</w:t>
            </w:r>
          </w:p>
          <w:p w14:paraId="787F6926" w14:textId="77777777" w:rsidR="001D0480" w:rsidRPr="00364548" w:rsidRDefault="001D0480" w:rsidP="003F65FE">
            <w:pPr>
              <w:spacing w:line="276" w:lineRule="auto"/>
              <w:jc w:val="both"/>
              <w:rPr>
                <w:rFonts w:eastAsia="Arial" w:cstheme="minorHAnsi"/>
                <w:color w:val="000000" w:themeColor="text1"/>
                <w:lang w:eastAsia="es-CO"/>
              </w:rPr>
            </w:pPr>
          </w:p>
          <w:p w14:paraId="1A231418" w14:textId="24373820" w:rsidR="001D0480" w:rsidRPr="00364548" w:rsidRDefault="001D0480" w:rsidP="003F65FE">
            <w:pPr>
              <w:spacing w:line="276" w:lineRule="auto"/>
              <w:jc w:val="both"/>
              <w:rPr>
                <w:rFonts w:eastAsia="Arial" w:cstheme="minorHAnsi"/>
                <w:color w:val="000000" w:themeColor="text1"/>
                <w:lang w:eastAsia="es-CO"/>
              </w:rPr>
            </w:pPr>
            <w:r w:rsidRPr="00364548">
              <w:rPr>
                <w:rFonts w:eastAsia="Arial" w:cstheme="minorHAnsi"/>
                <w:b/>
                <w:bCs/>
                <w:color w:val="000000" w:themeColor="text1"/>
                <w:lang w:eastAsia="es-CO"/>
              </w:rPr>
              <w:t>Entonces:</w:t>
            </w:r>
            <w:r w:rsidRPr="00364548">
              <w:rPr>
                <w:rFonts w:eastAsia="Arial" w:cstheme="minorHAnsi"/>
                <w:color w:val="000000" w:themeColor="text1"/>
                <w:lang w:eastAsia="es-CO"/>
              </w:rPr>
              <w:t xml:space="preserve"> El sistema </w:t>
            </w:r>
            <w:r w:rsidR="00BD00A1" w:rsidRPr="00364548">
              <w:rPr>
                <w:rFonts w:eastAsia="Arial" w:cstheme="minorHAnsi"/>
                <w:color w:val="000000" w:themeColor="text1"/>
                <w:lang w:eastAsia="es-CO"/>
              </w:rPr>
              <w:t>muestra</w:t>
            </w:r>
            <w:r w:rsidRPr="00364548">
              <w:rPr>
                <w:rFonts w:eastAsia="Arial" w:cstheme="minorHAnsi"/>
                <w:color w:val="000000" w:themeColor="text1"/>
                <w:lang w:eastAsia="es-CO"/>
              </w:rPr>
              <w:t xml:space="preserve"> el color Verde, Rojo y Amarillo de acuerdo a la definición</w:t>
            </w:r>
            <w:r w:rsidR="007828E6" w:rsidRPr="00364548">
              <w:rPr>
                <w:rFonts w:eastAsia="Arial" w:cstheme="minorHAnsi"/>
                <w:color w:val="000000" w:themeColor="text1"/>
                <w:lang w:eastAsia="es-CO"/>
              </w:rPr>
              <w:t xml:space="preserve"> DA_MT.003 Matriz de Configuración etiqueta </w:t>
            </w:r>
            <w:r w:rsidR="00751D3F" w:rsidRPr="00364548">
              <w:rPr>
                <w:rFonts w:eastAsia="Arial" w:cstheme="minorHAnsi"/>
                <w:color w:val="000000" w:themeColor="text1"/>
                <w:lang w:eastAsia="es-CO"/>
              </w:rPr>
              <w:t xml:space="preserve"> </w:t>
            </w:r>
            <w:r w:rsidR="00751D3F" w:rsidRPr="00364548">
              <w:rPr>
                <w:rFonts w:ascii="Calibri" w:hAnsi="Calibri" w:cs="Calibri"/>
                <w:color w:val="000000" w:themeColor="text1"/>
                <w:shd w:val="clear" w:color="auto" w:fill="FFFFFF"/>
              </w:rPr>
              <w:t>SEMAFORO_DIAS_RESTANTES</w:t>
            </w:r>
            <w:r w:rsidR="007828E6" w:rsidRPr="00364548">
              <w:rPr>
                <w:rFonts w:ascii="Calibri" w:hAnsi="Calibri" w:cs="Calibri"/>
                <w:color w:val="000000" w:themeColor="text1"/>
                <w:shd w:val="clear" w:color="auto" w:fill="FFFFFF"/>
              </w:rPr>
              <w:t>.</w:t>
            </w:r>
          </w:p>
          <w:p w14:paraId="5C4C5514" w14:textId="4AB68B11" w:rsidR="00BD00A1" w:rsidRDefault="00BD00A1" w:rsidP="003F65FE">
            <w:pPr>
              <w:spacing w:line="276" w:lineRule="auto"/>
              <w:jc w:val="both"/>
              <w:rPr>
                <w:rFonts w:eastAsia="Arial" w:cstheme="minorHAnsi"/>
                <w:color w:val="000000" w:themeColor="text1"/>
                <w:lang w:eastAsia="es-CO"/>
              </w:rPr>
            </w:pPr>
          </w:p>
          <w:p w14:paraId="5801EAC8" w14:textId="1E3F493C" w:rsidR="002D39D8" w:rsidRDefault="002D39D8" w:rsidP="003F65FE">
            <w:pPr>
              <w:spacing w:line="276" w:lineRule="auto"/>
              <w:jc w:val="both"/>
              <w:rPr>
                <w:rFonts w:eastAsia="Arial" w:cstheme="minorHAnsi"/>
                <w:color w:val="000000" w:themeColor="text1"/>
                <w:lang w:eastAsia="es-CO"/>
              </w:rPr>
            </w:pPr>
            <w:r w:rsidRPr="002D39D8">
              <w:rPr>
                <w:rFonts w:eastAsia="Arial" w:cstheme="minorHAnsi"/>
                <w:color w:val="000000" w:themeColor="text1"/>
                <w:highlight w:val="yellow"/>
                <w:lang w:eastAsia="es-CO"/>
              </w:rPr>
              <w:t>El color del semáforo aplica a todas las pestañas de la bandeja (Evaluación, Observados, Subsanados y Derivados) y su funcionalidad depende del valor de la columna o dato de los días restantes.</w:t>
            </w:r>
          </w:p>
          <w:p w14:paraId="728F2A98" w14:textId="77777777" w:rsidR="002D39D8" w:rsidRPr="00364548" w:rsidRDefault="002D39D8" w:rsidP="003F65FE">
            <w:pPr>
              <w:spacing w:line="276" w:lineRule="auto"/>
              <w:jc w:val="both"/>
              <w:rPr>
                <w:rFonts w:eastAsia="Arial" w:cstheme="minorHAnsi"/>
                <w:color w:val="000000" w:themeColor="text1"/>
                <w:lang w:eastAsia="es-CO"/>
              </w:rPr>
            </w:pPr>
          </w:p>
          <w:p w14:paraId="77AACD41" w14:textId="7D4EAEB8" w:rsidR="00BD00A1" w:rsidRPr="00364548" w:rsidRDefault="00BD00A1" w:rsidP="003F65FE">
            <w:pPr>
              <w:spacing w:line="276" w:lineRule="auto"/>
              <w:jc w:val="both"/>
              <w:rPr>
                <w:rFonts w:eastAsia="Arial" w:cstheme="minorHAnsi"/>
                <w:color w:val="000000" w:themeColor="text1"/>
                <w:lang w:eastAsia="es-CO"/>
              </w:rPr>
            </w:pPr>
            <w:r w:rsidRPr="00364548">
              <w:rPr>
                <w:b/>
                <w:bCs/>
                <w:color w:val="000000" w:themeColor="text1"/>
                <w:lang w:val="es-PE"/>
              </w:rPr>
              <w:t xml:space="preserve">Nota: </w:t>
            </w:r>
            <w:r w:rsidRPr="00364548">
              <w:rPr>
                <w:color w:val="000000" w:themeColor="text1"/>
                <w:lang w:val="es-PE"/>
              </w:rPr>
              <w:t xml:space="preserve">El sistema debe implementar una funcionalidad que diariamente actualice los días restantes por cada trámite y </w:t>
            </w:r>
            <w:r w:rsidR="00FB17F8" w:rsidRPr="00364548">
              <w:rPr>
                <w:color w:val="000000" w:themeColor="text1"/>
                <w:lang w:val="es-PE"/>
              </w:rPr>
              <w:t>asigne</w:t>
            </w:r>
            <w:r w:rsidRPr="00364548">
              <w:rPr>
                <w:color w:val="000000" w:themeColor="text1"/>
                <w:lang w:val="es-PE"/>
              </w:rPr>
              <w:t xml:space="preserve"> los colores del semáforo según lo descrito</w:t>
            </w:r>
            <w:r w:rsidR="007E72BF" w:rsidRPr="00364548">
              <w:rPr>
                <w:color w:val="000000" w:themeColor="text1"/>
                <w:lang w:val="es-PE"/>
              </w:rPr>
              <w:t xml:space="preserve"> a cada trámite.</w:t>
            </w:r>
          </w:p>
        </w:tc>
      </w:tr>
    </w:tbl>
    <w:p w14:paraId="481E1B89" w14:textId="46132359" w:rsidR="00BF6560" w:rsidRDefault="00BF6560" w:rsidP="009D72BC">
      <w:pPr>
        <w:rPr>
          <w:lang w:eastAsia="es-CO"/>
        </w:rPr>
      </w:pPr>
    </w:p>
    <w:p w14:paraId="0285B3FB" w14:textId="77777777" w:rsidR="002F0DD2" w:rsidRPr="00B979EB" w:rsidRDefault="002F0DD2" w:rsidP="002F0DD2">
      <w:pPr>
        <w:pStyle w:val="Heading1"/>
        <w:rPr>
          <w:rFonts w:ascii="Calibri" w:eastAsiaTheme="majorEastAsia" w:hAnsi="Calibri" w:cs="Calibri"/>
          <w:color w:val="000000" w:themeColor="text1"/>
          <w:kern w:val="0"/>
          <w:szCs w:val="28"/>
          <w:lang w:eastAsia="es-CO"/>
        </w:rPr>
      </w:pPr>
      <w:bookmarkStart w:id="8" w:name="_Toc134815465"/>
      <w:bookmarkStart w:id="9" w:name="_Toc152310722"/>
      <w:bookmarkEnd w:id="0"/>
      <w:r w:rsidRPr="00B979EB">
        <w:rPr>
          <w:rFonts w:ascii="Calibri" w:eastAsiaTheme="majorEastAsia" w:hAnsi="Calibri" w:cs="Calibri"/>
          <w:color w:val="000000" w:themeColor="text1"/>
          <w:kern w:val="0"/>
          <w:szCs w:val="28"/>
          <w:lang w:eastAsia="es-CO"/>
        </w:rPr>
        <w:t>Anexos</w:t>
      </w:r>
      <w:bookmarkEnd w:id="8"/>
      <w:bookmarkEnd w:id="9"/>
      <w:r w:rsidRPr="00B979EB">
        <w:rPr>
          <w:rFonts w:ascii="Calibri" w:eastAsiaTheme="majorEastAsia" w:hAnsi="Calibri" w:cs="Calibri"/>
          <w:color w:val="000000" w:themeColor="text1"/>
          <w:kern w:val="0"/>
          <w:szCs w:val="28"/>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002F0DD2" w:rsidRPr="00B979EB" w14:paraId="24D6D7EF" w14:textId="77777777" w:rsidTr="00AC0901">
        <w:tc>
          <w:tcPr>
            <w:tcW w:w="880"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5E56673E" w14:textId="77777777" w:rsidR="002F0DD2" w:rsidRPr="00B979EB" w:rsidRDefault="002F0DD2" w:rsidP="00AC0901">
            <w:pPr>
              <w:snapToGrid w:val="0"/>
              <w:jc w:val="center"/>
              <w:rPr>
                <w:rFonts w:cstheme="minorHAnsi"/>
                <w:b/>
              </w:rPr>
            </w:pPr>
            <w:r w:rsidRPr="00B979EB">
              <w:rPr>
                <w:rFonts w:cstheme="minorHAnsi"/>
                <w:b/>
              </w:rPr>
              <w:t>N°</w:t>
            </w:r>
          </w:p>
        </w:tc>
        <w:tc>
          <w:tcPr>
            <w:tcW w:w="4677"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33C3A52C" w14:textId="77777777" w:rsidR="002F0DD2" w:rsidRPr="00B979EB" w:rsidRDefault="002F0DD2" w:rsidP="00AC0901">
            <w:pPr>
              <w:snapToGrid w:val="0"/>
              <w:jc w:val="center"/>
              <w:rPr>
                <w:rFonts w:cstheme="minorHAnsi"/>
                <w:b/>
              </w:rPr>
            </w:pPr>
            <w:r w:rsidRPr="00B979EB">
              <w:rPr>
                <w:rFonts w:cstheme="minorHAnsi"/>
                <w:b/>
              </w:rPr>
              <w:t>Nombre del Anexo</w:t>
            </w:r>
          </w:p>
        </w:tc>
        <w:tc>
          <w:tcPr>
            <w:tcW w:w="1843"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73A445D3" w14:textId="77777777" w:rsidR="002F0DD2" w:rsidRPr="00B979EB" w:rsidRDefault="002F0DD2" w:rsidP="00AC0901">
            <w:pPr>
              <w:snapToGrid w:val="0"/>
              <w:jc w:val="center"/>
              <w:rPr>
                <w:rFonts w:cstheme="minorHAnsi"/>
                <w:b/>
              </w:rPr>
            </w:pPr>
            <w:r w:rsidRPr="00B979EB">
              <w:rPr>
                <w:rFonts w:cstheme="minorHAnsi"/>
                <w:b/>
              </w:rPr>
              <w:t>Ruta</w:t>
            </w: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vAlign w:val="center"/>
          </w:tcPr>
          <w:p w14:paraId="00179C61" w14:textId="77777777" w:rsidR="002F0DD2" w:rsidRPr="00B979EB" w:rsidRDefault="002F0DD2" w:rsidP="00AC0901">
            <w:pPr>
              <w:snapToGrid w:val="0"/>
              <w:jc w:val="center"/>
              <w:rPr>
                <w:rFonts w:cstheme="minorHAnsi"/>
                <w:b/>
              </w:rPr>
            </w:pPr>
            <w:r w:rsidRPr="00B979EB">
              <w:rPr>
                <w:rFonts w:cstheme="minorHAnsi"/>
                <w:b/>
              </w:rPr>
              <w:t>Versión</w:t>
            </w:r>
          </w:p>
        </w:tc>
      </w:tr>
      <w:tr w:rsidR="002F0DD2" w:rsidRPr="00B979EB" w14:paraId="6D60445B" w14:textId="77777777" w:rsidTr="00AC0901">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26A31F" w14:textId="77777777" w:rsidR="002F0DD2" w:rsidRPr="00B979EB" w:rsidRDefault="002F0DD2" w:rsidP="00AC0901">
            <w:pPr>
              <w:snapToGrid w:val="0"/>
              <w:jc w:val="center"/>
              <w:rPr>
                <w:rFonts w:cstheme="minorHAnsi"/>
                <w:color w:val="000000" w:themeColor="text1"/>
              </w:rPr>
            </w:pPr>
            <w:r w:rsidRPr="00B979EB">
              <w:rPr>
                <w:rFonts w:cstheme="minorHAnsi"/>
                <w:color w:val="000000" w:themeColor="text1"/>
              </w:rPr>
              <w:t>1</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24CC5B0" w14:textId="77777777" w:rsidR="002F0DD2" w:rsidRPr="00B979EB" w:rsidRDefault="002F0DD2" w:rsidP="00AC0901">
            <w:pPr>
              <w:snapToGrid w:val="0"/>
              <w:rPr>
                <w:rFonts w:cstheme="minorHAnsi"/>
                <w:color w:val="000000" w:themeColor="text1"/>
                <w:lang w:val="es-ES"/>
              </w:rPr>
            </w:pPr>
            <w:r w:rsidRPr="00B979EB">
              <w:rPr>
                <w:rFonts w:cstheme="minorHAnsi"/>
                <w:color w:val="000000" w:themeColor="text1"/>
              </w:rPr>
              <w:t>VUCE 2.0 Inventario de mensajes de alerta</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648BA37" w14:textId="77777777" w:rsidR="002F0DD2" w:rsidRPr="00B979EB" w:rsidRDefault="002F0DD2" w:rsidP="00AC0901">
            <w:pPr>
              <w:snapToGrid w:val="0"/>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1CC28B" w14:textId="77777777" w:rsidR="002F0DD2" w:rsidRPr="00B979EB" w:rsidRDefault="002F0DD2" w:rsidP="00AC0901">
            <w:pPr>
              <w:snapToGrid w:val="0"/>
              <w:jc w:val="center"/>
              <w:rPr>
                <w:rFonts w:cstheme="minorHAnsi"/>
                <w:color w:val="000000" w:themeColor="text1"/>
              </w:rPr>
            </w:pPr>
            <w:r w:rsidRPr="00B979EB">
              <w:rPr>
                <w:rFonts w:cstheme="minorHAnsi"/>
                <w:color w:val="000000" w:themeColor="text1"/>
              </w:rPr>
              <w:t>2.0</w:t>
            </w:r>
          </w:p>
        </w:tc>
      </w:tr>
      <w:tr w:rsidR="002F0DD2" w:rsidRPr="00B979EB" w14:paraId="42DA33A1" w14:textId="77777777" w:rsidTr="00AC0901">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12B4C8C" w14:textId="77777777" w:rsidR="002F0DD2" w:rsidRPr="00B979EB" w:rsidRDefault="002F0DD2" w:rsidP="00AC0901">
            <w:pPr>
              <w:jc w:val="center"/>
              <w:rPr>
                <w:rFonts w:cstheme="minorHAnsi"/>
                <w:color w:val="000000" w:themeColor="text1"/>
              </w:rPr>
            </w:pPr>
            <w:r w:rsidRPr="00B979EB">
              <w:rPr>
                <w:rFonts w:cstheme="minorHAnsi"/>
                <w:color w:val="000000" w:themeColor="text1"/>
              </w:rPr>
              <w:t>2</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5246982" w14:textId="77777777" w:rsidR="002F0DD2" w:rsidRPr="00B979EB" w:rsidRDefault="002F0DD2" w:rsidP="00AC0901">
            <w:pPr>
              <w:rPr>
                <w:rFonts w:cstheme="minorHAnsi"/>
                <w:color w:val="000000" w:themeColor="text1"/>
              </w:rPr>
            </w:pPr>
            <w:r w:rsidRPr="00B979EB">
              <w:rPr>
                <w:rFonts w:cstheme="minorHAnsi"/>
                <w:color w:val="000000" w:themeColor="text1"/>
              </w:rPr>
              <w:t>ANX.Matriz-de-Configuraciones-de-los-Procesos-y-Sub Procesos</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0F0611E" w14:textId="77777777" w:rsidR="002F0DD2" w:rsidRPr="00B979EB" w:rsidRDefault="002F0DD2" w:rsidP="00AC0901">
            <w:pPr>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0CA7AEB" w14:textId="77777777" w:rsidR="002F0DD2" w:rsidRPr="00B979EB" w:rsidRDefault="002F0DD2" w:rsidP="00AC0901">
            <w:pPr>
              <w:jc w:val="center"/>
              <w:rPr>
                <w:rFonts w:cstheme="minorHAnsi"/>
                <w:color w:val="000000" w:themeColor="text1"/>
              </w:rPr>
            </w:pPr>
            <w:r w:rsidRPr="00B979EB">
              <w:rPr>
                <w:rFonts w:cstheme="minorHAnsi"/>
                <w:color w:val="000000" w:themeColor="text1"/>
              </w:rPr>
              <w:t>2.0</w:t>
            </w:r>
          </w:p>
        </w:tc>
      </w:tr>
      <w:tr w:rsidR="002F0DD2" w:rsidRPr="00B979EB" w14:paraId="31718068" w14:textId="77777777" w:rsidTr="00AC0901">
        <w:tc>
          <w:tcPr>
            <w:tcW w:w="8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7FB9269" w14:textId="77777777" w:rsidR="002F0DD2" w:rsidRPr="00B979EB" w:rsidRDefault="002F0DD2" w:rsidP="00AC0901">
            <w:pPr>
              <w:jc w:val="center"/>
              <w:rPr>
                <w:rFonts w:cstheme="minorHAnsi"/>
                <w:color w:val="000000" w:themeColor="text1"/>
              </w:rPr>
            </w:pPr>
            <w:r w:rsidRPr="00B979EB">
              <w:rPr>
                <w:rFonts w:cstheme="minorHAnsi"/>
                <w:color w:val="000000" w:themeColor="text1"/>
              </w:rPr>
              <w:t>3</w:t>
            </w:r>
          </w:p>
        </w:tc>
        <w:tc>
          <w:tcPr>
            <w:tcW w:w="4677"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92CA7B4" w14:textId="77777777" w:rsidR="002F0DD2" w:rsidRPr="00B979EB" w:rsidRDefault="002F0DD2" w:rsidP="00AC0901">
            <w:pPr>
              <w:rPr>
                <w:rFonts w:cstheme="minorHAnsi"/>
                <w:color w:val="000000" w:themeColor="text1"/>
              </w:rPr>
            </w:pPr>
            <w:r w:rsidRPr="00B979EB">
              <w:rPr>
                <w:rFonts w:cstheme="minorHAnsi"/>
                <w:color w:val="000000" w:themeColor="text1"/>
              </w:rPr>
              <w:t xml:space="preserve">VUCE 2.0 Diagrama de Estados </w:t>
            </w:r>
          </w:p>
        </w:tc>
        <w:tc>
          <w:tcPr>
            <w:tcW w:w="184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12A6AE5" w14:textId="77777777" w:rsidR="002F0DD2" w:rsidRPr="00B979EB" w:rsidRDefault="002F0DD2" w:rsidP="00AC0901">
            <w:pPr>
              <w:jc w:val="center"/>
              <w:rPr>
                <w:rFonts w:eastAsia="Arial" w:cstheme="minorHAnsi"/>
                <w:color w:val="000000" w:themeColor="text1"/>
              </w:rPr>
            </w:pPr>
          </w:p>
        </w:tc>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53D079" w14:textId="77777777" w:rsidR="002F0DD2" w:rsidRPr="00B979EB" w:rsidRDefault="002F0DD2" w:rsidP="00AC0901">
            <w:pPr>
              <w:jc w:val="center"/>
              <w:rPr>
                <w:rFonts w:cstheme="minorHAnsi"/>
                <w:color w:val="000000" w:themeColor="text1"/>
              </w:rPr>
            </w:pPr>
            <w:r w:rsidRPr="00B979EB">
              <w:rPr>
                <w:rFonts w:cstheme="minorHAnsi"/>
                <w:color w:val="000000" w:themeColor="text1"/>
              </w:rPr>
              <w:t>2.0</w:t>
            </w:r>
          </w:p>
        </w:tc>
      </w:tr>
    </w:tbl>
    <w:p w14:paraId="6A57F670" w14:textId="77777777" w:rsidR="002F0DD2" w:rsidRDefault="002F0DD2" w:rsidP="002F0DD2">
      <w:pPr>
        <w:rPr>
          <w:rFonts w:ascii="Arial" w:hAnsi="Arial" w:cs="Arial"/>
          <w:color w:val="808080" w:themeColor="background1" w:themeShade="80"/>
          <w:sz w:val="20"/>
          <w:szCs w:val="20"/>
          <w:lang w:val="es-ES" w:eastAsia="es-CO"/>
        </w:rPr>
      </w:pPr>
    </w:p>
    <w:p w14:paraId="4B960CAA" w14:textId="77777777" w:rsidR="002F0DD2" w:rsidRPr="00B979EB" w:rsidRDefault="002F0DD2" w:rsidP="002F0DD2">
      <w:pPr>
        <w:pStyle w:val="Heading1"/>
        <w:rPr>
          <w:rFonts w:asciiTheme="minorHAnsi" w:eastAsiaTheme="majorEastAsia" w:hAnsiTheme="minorHAnsi" w:cstheme="minorHAnsi"/>
          <w:color w:val="000000" w:themeColor="text1"/>
          <w:kern w:val="0"/>
          <w:szCs w:val="28"/>
          <w:lang w:eastAsia="es-CO"/>
        </w:rPr>
      </w:pPr>
      <w:bookmarkStart w:id="10" w:name="_Toc519080339"/>
      <w:bookmarkStart w:id="11" w:name="_Toc134815466"/>
      <w:bookmarkStart w:id="12" w:name="_Toc152310723"/>
      <w:r w:rsidRPr="00B979EB">
        <w:rPr>
          <w:rFonts w:asciiTheme="minorHAnsi" w:eastAsiaTheme="majorEastAsia" w:hAnsiTheme="minorHAnsi" w:cstheme="minorHAnsi"/>
          <w:color w:val="000000" w:themeColor="text1"/>
          <w:kern w:val="0"/>
          <w:szCs w:val="28"/>
          <w:lang w:eastAsia="es-CO"/>
        </w:rPr>
        <w:t xml:space="preserve">Historia de </w:t>
      </w:r>
      <w:bookmarkEnd w:id="10"/>
      <w:r w:rsidRPr="00B979EB">
        <w:rPr>
          <w:rFonts w:asciiTheme="minorHAnsi" w:eastAsiaTheme="majorEastAsia" w:hAnsiTheme="minorHAnsi" w:cstheme="minorHAnsi"/>
          <w:color w:val="000000" w:themeColor="text1"/>
          <w:kern w:val="0"/>
          <w:szCs w:val="28"/>
          <w:lang w:eastAsia="es-CO"/>
        </w:rPr>
        <w:t>Cambios</w:t>
      </w:r>
      <w:bookmarkEnd w:id="11"/>
      <w:bookmarkEnd w:id="12"/>
    </w:p>
    <w:tbl>
      <w:tblPr>
        <w:tblW w:w="8848" w:type="dxa"/>
        <w:tblInd w:w="108" w:type="dxa"/>
        <w:tblLayout w:type="fixed"/>
        <w:tblLook w:val="0000" w:firstRow="0" w:lastRow="0" w:firstColumn="0" w:lastColumn="0" w:noHBand="0" w:noVBand="0"/>
      </w:tblPr>
      <w:tblGrid>
        <w:gridCol w:w="1698"/>
        <w:gridCol w:w="1125"/>
        <w:gridCol w:w="2989"/>
        <w:gridCol w:w="3036"/>
      </w:tblGrid>
      <w:tr w:rsidR="002F0DD2" w:rsidRPr="00B979EB" w14:paraId="7315ECD3" w14:textId="77777777" w:rsidTr="00AC0901">
        <w:tc>
          <w:tcPr>
            <w:tcW w:w="1698"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5670B7C3" w14:textId="77777777" w:rsidR="002F0DD2" w:rsidRPr="00B979EB" w:rsidRDefault="002F0DD2" w:rsidP="00AC0901">
            <w:pPr>
              <w:snapToGrid w:val="0"/>
              <w:jc w:val="center"/>
              <w:rPr>
                <w:rFonts w:cstheme="minorHAnsi"/>
                <w:b/>
              </w:rPr>
            </w:pPr>
            <w:r w:rsidRPr="00B979EB">
              <w:rPr>
                <w:rFonts w:cstheme="minorHAnsi"/>
                <w:b/>
              </w:rPr>
              <w:t>Fecha</w:t>
            </w:r>
          </w:p>
        </w:tc>
        <w:tc>
          <w:tcPr>
            <w:tcW w:w="1125"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3D46A428" w14:textId="77777777" w:rsidR="002F0DD2" w:rsidRPr="00B979EB" w:rsidRDefault="002F0DD2" w:rsidP="00AC0901">
            <w:pPr>
              <w:snapToGrid w:val="0"/>
              <w:jc w:val="center"/>
              <w:rPr>
                <w:rFonts w:cstheme="minorHAnsi"/>
                <w:b/>
              </w:rPr>
            </w:pPr>
            <w:r w:rsidRPr="00B979EB">
              <w:rPr>
                <w:rFonts w:cstheme="minorHAnsi"/>
                <w:b/>
              </w:rPr>
              <w:t>Versión</w:t>
            </w:r>
          </w:p>
        </w:tc>
        <w:tc>
          <w:tcPr>
            <w:tcW w:w="2989" w:type="dxa"/>
            <w:tcBorders>
              <w:top w:val="single" w:sz="4" w:space="0" w:color="000000" w:themeColor="text1"/>
              <w:left w:val="single" w:sz="4" w:space="0" w:color="000000" w:themeColor="text1"/>
              <w:bottom w:val="single" w:sz="4" w:space="0" w:color="000000" w:themeColor="text1"/>
            </w:tcBorders>
            <w:shd w:val="clear" w:color="auto" w:fill="C00000"/>
            <w:vAlign w:val="center"/>
          </w:tcPr>
          <w:p w14:paraId="5A147715" w14:textId="77777777" w:rsidR="002F0DD2" w:rsidRPr="00B979EB" w:rsidRDefault="002F0DD2" w:rsidP="00AC0901">
            <w:pPr>
              <w:snapToGrid w:val="0"/>
              <w:jc w:val="center"/>
              <w:rPr>
                <w:rFonts w:cstheme="minorHAnsi"/>
                <w:b/>
              </w:rPr>
            </w:pPr>
            <w:r w:rsidRPr="00B979EB">
              <w:rPr>
                <w:rFonts w:cstheme="minorHAnsi"/>
                <w:b/>
              </w:rPr>
              <w:t>Descripción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vAlign w:val="center"/>
          </w:tcPr>
          <w:p w14:paraId="5E2957B0" w14:textId="77777777" w:rsidR="002F0DD2" w:rsidRPr="00B979EB" w:rsidRDefault="002F0DD2" w:rsidP="00AC0901">
            <w:pPr>
              <w:snapToGrid w:val="0"/>
              <w:jc w:val="center"/>
              <w:rPr>
                <w:rFonts w:cstheme="minorHAnsi"/>
                <w:b/>
              </w:rPr>
            </w:pPr>
            <w:r w:rsidRPr="00B979EB">
              <w:rPr>
                <w:rFonts w:cstheme="minorHAnsi"/>
                <w:b/>
              </w:rPr>
              <w:t>Autor</w:t>
            </w:r>
          </w:p>
        </w:tc>
      </w:tr>
      <w:tr w:rsidR="002F0DD2" w:rsidRPr="00B979EB" w14:paraId="629C4A7A" w14:textId="77777777" w:rsidTr="00AC0901">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B2B5E74" w14:textId="2EB30A3F" w:rsidR="002F0DD2" w:rsidRPr="00B979EB" w:rsidRDefault="00E6447C" w:rsidP="00AC0901">
            <w:pPr>
              <w:snapToGrid w:val="0"/>
              <w:jc w:val="center"/>
              <w:rPr>
                <w:rFonts w:cstheme="minorHAnsi"/>
              </w:rPr>
            </w:pPr>
            <w:r w:rsidRPr="00B979EB">
              <w:rPr>
                <w:rFonts w:cstheme="minorHAnsi"/>
              </w:rPr>
              <w:t>10/11/2023</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9D34F19" w14:textId="77777777" w:rsidR="002F0DD2" w:rsidRPr="00B979EB" w:rsidRDefault="002F0DD2" w:rsidP="00AC0901">
            <w:pPr>
              <w:snapToGrid w:val="0"/>
              <w:jc w:val="center"/>
              <w:rPr>
                <w:rFonts w:cstheme="minorHAnsi"/>
              </w:rPr>
            </w:pPr>
            <w:r w:rsidRPr="00B979EB">
              <w:rPr>
                <w:rFonts w:cstheme="minorHAnsi"/>
              </w:rPr>
              <w:t>1.0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A8E4C71" w14:textId="77777777" w:rsidR="002F0DD2" w:rsidRPr="00B979EB" w:rsidRDefault="002F0DD2" w:rsidP="00AC0901">
            <w:pPr>
              <w:snapToGrid w:val="0"/>
              <w:jc w:val="center"/>
              <w:rPr>
                <w:rFonts w:eastAsia="Arial" w:cstheme="minorHAnsi"/>
              </w:rPr>
            </w:pPr>
            <w:r w:rsidRPr="00B979EB">
              <w:rPr>
                <w:rFonts w:cstheme="minorHAnsi"/>
              </w:rPr>
              <w:t>Versión</w:t>
            </w:r>
            <w:r w:rsidRPr="00B979EB">
              <w:rPr>
                <w:rFonts w:eastAsia="Arial" w:cstheme="minorHAnsi"/>
              </w:rPr>
              <w:t xml:space="preserve"> </w:t>
            </w:r>
            <w:r w:rsidRPr="00B979EB">
              <w:rPr>
                <w:rFonts w:cstheme="minorHAnsi"/>
              </w:rPr>
              <w:t>inicial</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178D80" w14:textId="4E8F78F2" w:rsidR="002F0DD2" w:rsidRPr="00B979EB" w:rsidRDefault="00E6447C" w:rsidP="00AC0901">
            <w:pPr>
              <w:snapToGrid w:val="0"/>
              <w:jc w:val="center"/>
              <w:rPr>
                <w:rFonts w:cstheme="minorHAnsi"/>
              </w:rPr>
            </w:pPr>
            <w:r w:rsidRPr="00B979EB">
              <w:rPr>
                <w:rFonts w:cstheme="minorHAnsi"/>
              </w:rPr>
              <w:t>Karla Roldán</w:t>
            </w:r>
          </w:p>
        </w:tc>
      </w:tr>
      <w:tr w:rsidR="002F0DD2" w:rsidRPr="00B979EB" w14:paraId="68DE3922" w14:textId="77777777" w:rsidTr="00AC0901">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0E22880" w14:textId="69F5CAD5" w:rsidR="002F0DD2" w:rsidRPr="00B979EB" w:rsidRDefault="0092397F" w:rsidP="00AC0901">
            <w:pPr>
              <w:jc w:val="center"/>
              <w:rPr>
                <w:rFonts w:cstheme="minorHAnsi"/>
              </w:rPr>
            </w:pPr>
            <w:r>
              <w:rPr>
                <w:rFonts w:cstheme="minorHAnsi"/>
              </w:rPr>
              <w:t>10/04/2025</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F388BD8" w14:textId="469DE426" w:rsidR="002F0DD2" w:rsidRPr="00B979EB" w:rsidRDefault="0092397F" w:rsidP="00AC0901">
            <w:pPr>
              <w:jc w:val="center"/>
              <w:rPr>
                <w:rFonts w:cstheme="minorHAnsi"/>
              </w:rPr>
            </w:pPr>
            <w:r>
              <w:rPr>
                <w:rFonts w:cstheme="minorHAnsi"/>
              </w:rPr>
              <w:t>2.0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759B309" w14:textId="2FBE59A5" w:rsidR="002F0DD2" w:rsidRPr="00B979EB" w:rsidRDefault="0092397F" w:rsidP="00AC0901">
            <w:pPr>
              <w:jc w:val="center"/>
              <w:rPr>
                <w:rFonts w:cstheme="minorHAnsi"/>
              </w:rPr>
            </w:pPr>
            <w:r>
              <w:rPr>
                <w:rFonts w:cstheme="minorHAnsi"/>
              </w:rPr>
              <w:t>Se tacha la información que no corresponde a IPEN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7364ABF" w14:textId="6DEE85D0" w:rsidR="002F0DD2" w:rsidRPr="00B979EB" w:rsidRDefault="0092397F" w:rsidP="00AC0901">
            <w:pPr>
              <w:jc w:val="center"/>
              <w:rPr>
                <w:rFonts w:cstheme="minorHAnsi"/>
              </w:rPr>
            </w:pPr>
            <w:r>
              <w:rPr>
                <w:rFonts w:cstheme="minorHAnsi"/>
              </w:rPr>
              <w:t>Karla Roldán</w:t>
            </w:r>
          </w:p>
        </w:tc>
      </w:tr>
      <w:tr w:rsidR="002D39D8" w:rsidRPr="00B979EB" w14:paraId="00D5F248" w14:textId="77777777" w:rsidTr="00AC0901">
        <w:trPr>
          <w:trHeight w:val="300"/>
        </w:trPr>
        <w:tc>
          <w:tcPr>
            <w:tcW w:w="1698"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A15B0CE" w14:textId="67C8ACA6" w:rsidR="002D39D8" w:rsidRDefault="002D39D8" w:rsidP="00AC0901">
            <w:pPr>
              <w:jc w:val="center"/>
              <w:rPr>
                <w:rFonts w:cstheme="minorHAnsi"/>
              </w:rPr>
            </w:pPr>
            <w:r>
              <w:rPr>
                <w:rFonts w:cstheme="minorHAnsi"/>
              </w:rPr>
              <w:t>07/05/2025</w:t>
            </w:r>
          </w:p>
        </w:tc>
        <w:tc>
          <w:tcPr>
            <w:tcW w:w="1125"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D2CBBA2" w14:textId="672C5B04" w:rsidR="002D39D8" w:rsidRDefault="002D39D8" w:rsidP="00AC0901">
            <w:pPr>
              <w:jc w:val="center"/>
              <w:rPr>
                <w:rFonts w:cstheme="minorHAnsi"/>
              </w:rPr>
            </w:pPr>
            <w:r>
              <w:rPr>
                <w:rFonts w:cstheme="minorHAnsi"/>
              </w:rPr>
              <w:t>3.0</w:t>
            </w:r>
          </w:p>
        </w:tc>
        <w:tc>
          <w:tcPr>
            <w:tcW w:w="2989"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82705CD" w14:textId="43D515F1" w:rsidR="002D39D8" w:rsidRDefault="002D39D8" w:rsidP="00AC0901">
            <w:pPr>
              <w:jc w:val="center"/>
              <w:rPr>
                <w:rFonts w:cstheme="minorHAnsi"/>
              </w:rPr>
            </w:pPr>
            <w:r>
              <w:rPr>
                <w:rFonts w:cstheme="minorHAnsi"/>
              </w:rPr>
              <w:t>Se especifica a detalle el orden por pestaña de la bandeja.</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165C0A" w14:textId="732CEB2B" w:rsidR="002D39D8" w:rsidRDefault="002D39D8" w:rsidP="00AC0901">
            <w:pPr>
              <w:jc w:val="center"/>
              <w:rPr>
                <w:rFonts w:cstheme="minorHAnsi"/>
              </w:rPr>
            </w:pPr>
            <w:r>
              <w:rPr>
                <w:rFonts w:cstheme="minorHAnsi"/>
              </w:rPr>
              <w:t>Karla Roldán</w:t>
            </w:r>
          </w:p>
        </w:tc>
      </w:tr>
    </w:tbl>
    <w:p w14:paraId="756D81BC" w14:textId="77777777" w:rsidR="00B979EB" w:rsidRDefault="00B979EB" w:rsidP="00B979EB">
      <w:pPr>
        <w:pStyle w:val="NoSpacing"/>
      </w:pPr>
      <w:bookmarkStart w:id="13" w:name="__RefHeading__3287_1651302389"/>
      <w:bookmarkStart w:id="14" w:name="_Toc519080340"/>
      <w:bookmarkStart w:id="15" w:name="_Toc134815467"/>
      <w:bookmarkEnd w:id="13"/>
    </w:p>
    <w:p w14:paraId="3042AC96" w14:textId="7ABB104E" w:rsidR="002F0DD2" w:rsidRPr="00B979EB" w:rsidRDefault="002F0DD2" w:rsidP="00B979EB">
      <w:pPr>
        <w:pStyle w:val="Heading1"/>
        <w:rPr>
          <w:rFonts w:asciiTheme="minorHAnsi" w:eastAsiaTheme="majorEastAsia" w:hAnsiTheme="minorHAnsi" w:cstheme="minorHAnsi"/>
          <w:color w:val="000000" w:themeColor="text1"/>
          <w:kern w:val="0"/>
          <w:szCs w:val="28"/>
          <w:lang w:eastAsia="es-CO"/>
        </w:rPr>
      </w:pPr>
      <w:bookmarkStart w:id="16" w:name="_Toc152310724"/>
      <w:r w:rsidRPr="00B979EB">
        <w:rPr>
          <w:rFonts w:asciiTheme="minorHAnsi" w:eastAsiaTheme="majorEastAsia" w:hAnsiTheme="minorHAnsi" w:cstheme="minorHAnsi"/>
          <w:color w:val="000000" w:themeColor="text1"/>
          <w:kern w:val="0"/>
          <w:szCs w:val="28"/>
          <w:lang w:eastAsia="es-CO"/>
        </w:rPr>
        <w:t>Aprobaciones</w:t>
      </w:r>
      <w:bookmarkEnd w:id="14"/>
      <w:bookmarkEnd w:id="15"/>
      <w:bookmarkEnd w:id="16"/>
    </w:p>
    <w:tbl>
      <w:tblPr>
        <w:tblW w:w="8848" w:type="dxa"/>
        <w:tblInd w:w="108" w:type="dxa"/>
        <w:tblLayout w:type="fixed"/>
        <w:tblLook w:val="0000" w:firstRow="0" w:lastRow="0" w:firstColumn="0" w:lastColumn="0" w:noHBand="0" w:noVBand="0"/>
      </w:tblPr>
      <w:tblGrid>
        <w:gridCol w:w="1730"/>
        <w:gridCol w:w="4111"/>
        <w:gridCol w:w="3007"/>
      </w:tblGrid>
      <w:tr w:rsidR="002F0DD2" w:rsidRPr="00B979EB" w14:paraId="4BE01745" w14:textId="77777777" w:rsidTr="00AC0901">
        <w:tc>
          <w:tcPr>
            <w:tcW w:w="1730" w:type="dxa"/>
            <w:tcBorders>
              <w:top w:val="single" w:sz="4" w:space="0" w:color="000000"/>
              <w:left w:val="single" w:sz="4" w:space="0" w:color="000000"/>
              <w:bottom w:val="single" w:sz="4" w:space="0" w:color="000000"/>
            </w:tcBorders>
            <w:shd w:val="clear" w:color="auto" w:fill="C00000"/>
            <w:vAlign w:val="center"/>
          </w:tcPr>
          <w:p w14:paraId="08E3CB2A" w14:textId="77777777" w:rsidR="002F0DD2" w:rsidRPr="00B979EB" w:rsidRDefault="002F0DD2" w:rsidP="00AC0901">
            <w:pPr>
              <w:snapToGrid w:val="0"/>
              <w:jc w:val="center"/>
              <w:rPr>
                <w:rFonts w:ascii="Calibri" w:hAnsi="Calibri" w:cs="Calibri"/>
                <w:b/>
              </w:rPr>
            </w:pPr>
            <w:r w:rsidRPr="00B979EB">
              <w:rPr>
                <w:rFonts w:ascii="Calibri" w:hAnsi="Calibri" w:cs="Calibri"/>
                <w:b/>
              </w:rPr>
              <w:t>Fecha</w:t>
            </w:r>
          </w:p>
        </w:tc>
        <w:tc>
          <w:tcPr>
            <w:tcW w:w="4111" w:type="dxa"/>
            <w:tcBorders>
              <w:top w:val="single" w:sz="4" w:space="0" w:color="000000"/>
              <w:left w:val="single" w:sz="4" w:space="0" w:color="000000"/>
              <w:bottom w:val="single" w:sz="4" w:space="0" w:color="000000"/>
            </w:tcBorders>
            <w:shd w:val="clear" w:color="auto" w:fill="C00000"/>
            <w:vAlign w:val="center"/>
          </w:tcPr>
          <w:p w14:paraId="25F5C77A" w14:textId="77777777" w:rsidR="002F0DD2" w:rsidRPr="00B979EB" w:rsidRDefault="002F0DD2" w:rsidP="00AC0901">
            <w:pPr>
              <w:snapToGrid w:val="0"/>
              <w:jc w:val="center"/>
              <w:rPr>
                <w:rFonts w:ascii="Calibri" w:hAnsi="Calibri" w:cs="Calibri"/>
                <w:b/>
              </w:rPr>
            </w:pPr>
            <w:r w:rsidRPr="00B979EB">
              <w:rPr>
                <w:rFonts w:ascii="Calibri" w:hAnsi="Calibri" w:cs="Calibri"/>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C00000"/>
            <w:vAlign w:val="center"/>
          </w:tcPr>
          <w:p w14:paraId="60F25628" w14:textId="77777777" w:rsidR="002F0DD2" w:rsidRPr="00B979EB" w:rsidRDefault="002F0DD2" w:rsidP="00AC0901">
            <w:pPr>
              <w:snapToGrid w:val="0"/>
              <w:jc w:val="center"/>
              <w:rPr>
                <w:rFonts w:ascii="Calibri" w:hAnsi="Calibri" w:cs="Calibri"/>
                <w:b/>
              </w:rPr>
            </w:pPr>
            <w:r w:rsidRPr="00B979EB">
              <w:rPr>
                <w:rFonts w:ascii="Calibri" w:hAnsi="Calibri" w:cs="Calibri"/>
                <w:b/>
              </w:rPr>
              <w:t>Firma</w:t>
            </w:r>
          </w:p>
        </w:tc>
      </w:tr>
      <w:tr w:rsidR="002F0DD2" w:rsidRPr="00B979EB" w14:paraId="6E33C38D" w14:textId="77777777" w:rsidTr="00AC0901">
        <w:tc>
          <w:tcPr>
            <w:tcW w:w="1730" w:type="dxa"/>
            <w:tcBorders>
              <w:top w:val="single" w:sz="4" w:space="0" w:color="000000"/>
              <w:left w:val="single" w:sz="4" w:space="0" w:color="000000"/>
              <w:bottom w:val="single" w:sz="4" w:space="0" w:color="000000"/>
            </w:tcBorders>
            <w:shd w:val="clear" w:color="auto" w:fill="auto"/>
            <w:vAlign w:val="center"/>
          </w:tcPr>
          <w:p w14:paraId="6EE98AA1" w14:textId="77777777" w:rsidR="002F0DD2" w:rsidRPr="00B979EB" w:rsidRDefault="002F0DD2" w:rsidP="00AC0901">
            <w:pPr>
              <w:snapToGrid w:val="0"/>
              <w:rPr>
                <w:rFonts w:ascii="Calibri" w:hAnsi="Calibri" w:cs="Calibri"/>
              </w:rPr>
            </w:pPr>
          </w:p>
        </w:tc>
        <w:tc>
          <w:tcPr>
            <w:tcW w:w="4111" w:type="dxa"/>
            <w:tcBorders>
              <w:top w:val="single" w:sz="4" w:space="0" w:color="000000"/>
              <w:left w:val="single" w:sz="4" w:space="0" w:color="000000"/>
              <w:bottom w:val="single" w:sz="4" w:space="0" w:color="000000"/>
            </w:tcBorders>
            <w:shd w:val="clear" w:color="auto" w:fill="auto"/>
            <w:vAlign w:val="center"/>
          </w:tcPr>
          <w:p w14:paraId="10783728" w14:textId="22C3AC37" w:rsidR="002F0DD2" w:rsidRPr="00B979EB" w:rsidRDefault="002F0DD2" w:rsidP="00AC0901">
            <w:pPr>
              <w:tabs>
                <w:tab w:val="left" w:pos="1884"/>
              </w:tabs>
              <w:snapToGrid w:val="0"/>
              <w:rPr>
                <w:rFonts w:ascii="Calibri" w:hAnsi="Calibri" w:cs="Calibri"/>
              </w:rPr>
            </w:pPr>
            <w:r w:rsidRPr="00B979EB">
              <w:rPr>
                <w:rFonts w:ascii="Calibri" w:hAnsi="Calibri" w:cs="Calibri"/>
              </w:rPr>
              <w:t xml:space="preserve">Elaborado por: </w:t>
            </w:r>
            <w:r w:rsidR="00AE38C7" w:rsidRPr="00B979EB">
              <w:rPr>
                <w:rFonts w:ascii="Calibri" w:hAnsi="Calibri" w:cs="Calibri"/>
              </w:rPr>
              <w:t>Karla Roldán</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A5F6" w14:textId="77777777" w:rsidR="002F0DD2" w:rsidRPr="00B979EB" w:rsidRDefault="002F0DD2" w:rsidP="00AC0901">
            <w:pPr>
              <w:snapToGrid w:val="0"/>
              <w:rPr>
                <w:rFonts w:ascii="Calibri" w:hAnsi="Calibri" w:cs="Calibri"/>
              </w:rPr>
            </w:pPr>
          </w:p>
        </w:tc>
      </w:tr>
      <w:tr w:rsidR="002F0DD2" w:rsidRPr="00B979EB" w14:paraId="5BE7708A" w14:textId="77777777" w:rsidTr="00AC0901">
        <w:tc>
          <w:tcPr>
            <w:tcW w:w="1730" w:type="dxa"/>
            <w:tcBorders>
              <w:top w:val="single" w:sz="4" w:space="0" w:color="000000"/>
              <w:left w:val="single" w:sz="4" w:space="0" w:color="000000"/>
              <w:bottom w:val="single" w:sz="4" w:space="0" w:color="000000"/>
            </w:tcBorders>
            <w:shd w:val="clear" w:color="auto" w:fill="auto"/>
            <w:vAlign w:val="center"/>
          </w:tcPr>
          <w:p w14:paraId="52E1FBB9" w14:textId="77777777" w:rsidR="002F0DD2" w:rsidRPr="00B979EB" w:rsidRDefault="002F0DD2" w:rsidP="00AC0901">
            <w:pPr>
              <w:snapToGrid w:val="0"/>
              <w:rPr>
                <w:rFonts w:ascii="Calibri" w:hAnsi="Calibri" w:cs="Calibri"/>
              </w:rPr>
            </w:pPr>
          </w:p>
        </w:tc>
        <w:tc>
          <w:tcPr>
            <w:tcW w:w="4111" w:type="dxa"/>
            <w:tcBorders>
              <w:top w:val="single" w:sz="4" w:space="0" w:color="000000"/>
              <w:left w:val="single" w:sz="4" w:space="0" w:color="000000"/>
              <w:bottom w:val="single" w:sz="4" w:space="0" w:color="000000"/>
            </w:tcBorders>
            <w:shd w:val="clear" w:color="auto" w:fill="auto"/>
            <w:vAlign w:val="center"/>
          </w:tcPr>
          <w:p w14:paraId="4282B9A7" w14:textId="77777777" w:rsidR="002F0DD2" w:rsidRPr="00B979EB" w:rsidRDefault="002F0DD2" w:rsidP="00AC0901">
            <w:pPr>
              <w:snapToGrid w:val="0"/>
              <w:rPr>
                <w:rFonts w:ascii="Calibri" w:hAnsi="Calibri" w:cs="Calibri"/>
              </w:rPr>
            </w:pPr>
            <w:r w:rsidRPr="00B979EB">
              <w:rPr>
                <w:rFonts w:ascii="Calibri" w:hAnsi="Calibri" w:cs="Calibri"/>
              </w:rPr>
              <w:t>Revisado por: Líder funcional</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92684" w14:textId="77777777" w:rsidR="002F0DD2" w:rsidRPr="00B979EB" w:rsidRDefault="002F0DD2" w:rsidP="00AC0901">
            <w:pPr>
              <w:snapToGrid w:val="0"/>
              <w:rPr>
                <w:rFonts w:ascii="Calibri" w:hAnsi="Calibri" w:cs="Calibri"/>
              </w:rPr>
            </w:pPr>
          </w:p>
        </w:tc>
      </w:tr>
      <w:tr w:rsidR="002F0DD2" w:rsidRPr="00B979EB" w14:paraId="6F69AA1E" w14:textId="77777777" w:rsidTr="00AC0901">
        <w:tc>
          <w:tcPr>
            <w:tcW w:w="1730" w:type="dxa"/>
            <w:tcBorders>
              <w:top w:val="single" w:sz="4" w:space="0" w:color="000000"/>
              <w:left w:val="single" w:sz="4" w:space="0" w:color="000000"/>
              <w:bottom w:val="single" w:sz="4" w:space="0" w:color="000000"/>
            </w:tcBorders>
            <w:shd w:val="clear" w:color="auto" w:fill="auto"/>
            <w:vAlign w:val="center"/>
          </w:tcPr>
          <w:p w14:paraId="58D54F20" w14:textId="77777777" w:rsidR="002F0DD2" w:rsidRPr="00B979EB" w:rsidRDefault="002F0DD2" w:rsidP="00AC0901">
            <w:pPr>
              <w:snapToGrid w:val="0"/>
              <w:rPr>
                <w:rFonts w:ascii="Calibri" w:hAnsi="Calibri" w:cs="Calibri"/>
              </w:rPr>
            </w:pPr>
          </w:p>
        </w:tc>
        <w:tc>
          <w:tcPr>
            <w:tcW w:w="4111" w:type="dxa"/>
            <w:tcBorders>
              <w:top w:val="single" w:sz="4" w:space="0" w:color="000000"/>
              <w:left w:val="single" w:sz="4" w:space="0" w:color="000000"/>
              <w:bottom w:val="single" w:sz="4" w:space="0" w:color="000000"/>
            </w:tcBorders>
            <w:shd w:val="clear" w:color="auto" w:fill="auto"/>
            <w:vAlign w:val="center"/>
          </w:tcPr>
          <w:p w14:paraId="0A49552C" w14:textId="77777777" w:rsidR="002F0DD2" w:rsidRPr="00B979EB" w:rsidRDefault="002F0DD2" w:rsidP="00AC0901">
            <w:pPr>
              <w:snapToGrid w:val="0"/>
              <w:rPr>
                <w:rFonts w:ascii="Calibri" w:hAnsi="Calibri" w:cs="Calibri"/>
              </w:rPr>
            </w:pPr>
            <w:r w:rsidRPr="00B979EB">
              <w:rPr>
                <w:rFonts w:ascii="Calibri" w:hAnsi="Calibri" w:cs="Calibri"/>
              </w:rPr>
              <w:t>Aprobado por: xxxxxx</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52498" w14:textId="77777777" w:rsidR="002F0DD2" w:rsidRPr="00B979EB" w:rsidRDefault="002F0DD2" w:rsidP="00AC0901">
            <w:pPr>
              <w:snapToGrid w:val="0"/>
              <w:rPr>
                <w:rFonts w:ascii="Calibri" w:hAnsi="Calibri" w:cs="Calibri"/>
              </w:rPr>
            </w:pPr>
          </w:p>
        </w:tc>
      </w:tr>
    </w:tbl>
    <w:p w14:paraId="71382D42" w14:textId="77777777" w:rsidR="000C4F44" w:rsidRDefault="000C4F44" w:rsidP="000C4F44"/>
    <w:p w14:paraId="0ABEA6C9" w14:textId="77777777" w:rsidR="00552869" w:rsidRDefault="00552869"/>
    <w:sectPr w:rsidR="00552869">
      <w:headerReference w:type="default" r:id="rId15"/>
      <w:footerReference w:type="default" r:id="rId16"/>
      <w:pgSz w:w="11906" w:h="16838"/>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12FF" w14:textId="77777777" w:rsidR="00360E88" w:rsidRDefault="00360E88">
      <w:pPr>
        <w:spacing w:after="0" w:line="240" w:lineRule="auto"/>
      </w:pPr>
      <w:r>
        <w:separator/>
      </w:r>
    </w:p>
  </w:endnote>
  <w:endnote w:type="continuationSeparator" w:id="0">
    <w:p w14:paraId="6D818A62" w14:textId="77777777" w:rsidR="00360E88" w:rsidRDefault="00360E88">
      <w:pPr>
        <w:spacing w:after="0" w:line="240" w:lineRule="auto"/>
      </w:pPr>
      <w:r>
        <w:continuationSeparator/>
      </w:r>
    </w:p>
  </w:endnote>
  <w:endnote w:type="continuationNotice" w:id="1">
    <w:p w14:paraId="1F61F07C" w14:textId="77777777" w:rsidR="00360E88" w:rsidRDefault="00360E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FC16" w14:textId="77777777" w:rsidR="00072CD2" w:rsidRDefault="00EE03BA">
    <w:pPr>
      <w:pStyle w:val="Footer"/>
      <w:tabs>
        <w:tab w:val="left" w:pos="318"/>
      </w:tabs>
    </w:pPr>
    <w:r>
      <w:tab/>
    </w:r>
    <w:r>
      <w:tab/>
    </w:r>
    <w:r>
      <w:tab/>
    </w:r>
  </w:p>
  <w:tbl>
    <w:tblPr>
      <w:tblW w:w="8594" w:type="dxa"/>
      <w:jc w:val="center"/>
      <w:tblBorders>
        <w:top w:val="single" w:sz="4" w:space="0" w:color="auto"/>
      </w:tblBorders>
      <w:tblLayout w:type="fixed"/>
      <w:tblLook w:val="0000" w:firstRow="0" w:lastRow="0" w:firstColumn="0" w:lastColumn="0" w:noHBand="0" w:noVBand="0"/>
    </w:tblPr>
    <w:tblGrid>
      <w:gridCol w:w="3162"/>
      <w:gridCol w:w="3329"/>
      <w:gridCol w:w="2103"/>
    </w:tblGrid>
    <w:tr w:rsidR="00072CD2" w:rsidRPr="00CB38FF" w14:paraId="39E86267" w14:textId="77777777">
      <w:trPr>
        <w:trHeight w:val="302"/>
        <w:jc w:val="center"/>
      </w:trPr>
      <w:tc>
        <w:tcPr>
          <w:tcW w:w="3162" w:type="dxa"/>
        </w:tcPr>
        <w:p w14:paraId="11D6906B" w14:textId="77777777" w:rsidR="00072CD2" w:rsidRPr="007450B7" w:rsidRDefault="00EE03BA">
          <w:pPr>
            <w:rPr>
              <w:rFonts w:ascii="Arial" w:hAnsi="Arial" w:cs="Arial"/>
              <w:sz w:val="20"/>
              <w:szCs w:val="20"/>
            </w:rPr>
          </w:pPr>
          <w:r w:rsidRPr="007450B7">
            <w:rPr>
              <w:rFonts w:ascii="Arial" w:hAnsi="Arial" w:cs="Arial"/>
              <w:sz w:val="20"/>
              <w:szCs w:val="20"/>
            </w:rPr>
            <w:t>Confidencial</w:t>
          </w:r>
        </w:p>
      </w:tc>
      <w:tc>
        <w:tcPr>
          <w:tcW w:w="3329" w:type="dxa"/>
        </w:tcPr>
        <w:p w14:paraId="6F6F03BA" w14:textId="77777777" w:rsidR="00072CD2" w:rsidRPr="007450B7" w:rsidRDefault="00072CD2">
          <w:pPr>
            <w:jc w:val="center"/>
            <w:rPr>
              <w:rFonts w:ascii="Arial" w:hAnsi="Arial" w:cs="Arial"/>
              <w:sz w:val="20"/>
              <w:szCs w:val="20"/>
              <w:lang w:val="en-US"/>
            </w:rPr>
          </w:pPr>
        </w:p>
      </w:tc>
      <w:tc>
        <w:tcPr>
          <w:tcW w:w="2103" w:type="dxa"/>
        </w:tcPr>
        <w:p w14:paraId="10EEF2E1" w14:textId="470A841C" w:rsidR="00072CD2" w:rsidRPr="007450B7" w:rsidRDefault="00EE03BA">
          <w:pPr>
            <w:jc w:val="right"/>
            <w:rPr>
              <w:rFonts w:ascii="Arial" w:hAnsi="Arial" w:cs="Arial"/>
              <w:sz w:val="20"/>
              <w:szCs w:val="20"/>
            </w:rPr>
          </w:pPr>
          <w:r w:rsidRPr="007450B7">
            <w:rPr>
              <w:rFonts w:ascii="Arial" w:hAnsi="Arial" w:cs="Arial"/>
              <w:sz w:val="20"/>
              <w:szCs w:val="20"/>
            </w:rPr>
            <w:t xml:space="preserve">Página </w:t>
          </w:r>
          <w:r w:rsidRPr="007450B7">
            <w:rPr>
              <w:rFonts w:ascii="Arial" w:hAnsi="Arial" w:cs="Arial"/>
              <w:b/>
              <w:sz w:val="20"/>
              <w:szCs w:val="20"/>
            </w:rPr>
            <w:fldChar w:fldCharType="begin"/>
          </w:r>
          <w:r w:rsidRPr="007450B7">
            <w:rPr>
              <w:rFonts w:ascii="Arial" w:hAnsi="Arial" w:cs="Arial"/>
              <w:b/>
              <w:sz w:val="20"/>
              <w:szCs w:val="20"/>
            </w:rPr>
            <w:instrText>PAGE</w:instrText>
          </w:r>
          <w:r w:rsidRPr="007450B7">
            <w:rPr>
              <w:rFonts w:ascii="Arial" w:hAnsi="Arial" w:cs="Arial"/>
              <w:b/>
              <w:sz w:val="20"/>
              <w:szCs w:val="20"/>
            </w:rPr>
            <w:fldChar w:fldCharType="separate"/>
          </w:r>
          <w:r w:rsidR="0062627B">
            <w:rPr>
              <w:rFonts w:ascii="Arial" w:hAnsi="Arial" w:cs="Arial"/>
              <w:b/>
              <w:noProof/>
              <w:sz w:val="20"/>
              <w:szCs w:val="20"/>
            </w:rPr>
            <w:t>6</w:t>
          </w:r>
          <w:r w:rsidRPr="007450B7">
            <w:rPr>
              <w:rFonts w:ascii="Arial" w:hAnsi="Arial" w:cs="Arial"/>
              <w:b/>
              <w:sz w:val="20"/>
              <w:szCs w:val="20"/>
            </w:rPr>
            <w:fldChar w:fldCharType="end"/>
          </w:r>
          <w:r w:rsidRPr="007450B7">
            <w:rPr>
              <w:rFonts w:ascii="Arial" w:hAnsi="Arial" w:cs="Arial"/>
              <w:sz w:val="20"/>
              <w:szCs w:val="20"/>
            </w:rPr>
            <w:t xml:space="preserve"> de </w:t>
          </w:r>
          <w:r w:rsidRPr="007450B7">
            <w:rPr>
              <w:rFonts w:ascii="Arial" w:hAnsi="Arial" w:cs="Arial"/>
              <w:b/>
              <w:sz w:val="20"/>
              <w:szCs w:val="20"/>
            </w:rPr>
            <w:fldChar w:fldCharType="begin"/>
          </w:r>
          <w:r w:rsidRPr="007450B7">
            <w:rPr>
              <w:rFonts w:ascii="Arial" w:hAnsi="Arial" w:cs="Arial"/>
              <w:b/>
              <w:sz w:val="20"/>
              <w:szCs w:val="20"/>
            </w:rPr>
            <w:instrText>NUMPAGES</w:instrText>
          </w:r>
          <w:r w:rsidRPr="007450B7">
            <w:rPr>
              <w:rFonts w:ascii="Arial" w:hAnsi="Arial" w:cs="Arial"/>
              <w:b/>
              <w:sz w:val="20"/>
              <w:szCs w:val="20"/>
            </w:rPr>
            <w:fldChar w:fldCharType="separate"/>
          </w:r>
          <w:r w:rsidR="0062627B">
            <w:rPr>
              <w:rFonts w:ascii="Arial" w:hAnsi="Arial" w:cs="Arial"/>
              <w:b/>
              <w:noProof/>
              <w:sz w:val="20"/>
              <w:szCs w:val="20"/>
            </w:rPr>
            <w:t>7</w:t>
          </w:r>
          <w:r w:rsidRPr="007450B7">
            <w:rPr>
              <w:rFonts w:ascii="Arial" w:hAnsi="Arial" w:cs="Arial"/>
              <w:b/>
              <w:sz w:val="20"/>
              <w:szCs w:val="20"/>
            </w:rPr>
            <w:fldChar w:fldCharType="end"/>
          </w:r>
        </w:p>
      </w:tc>
    </w:tr>
  </w:tbl>
  <w:p w14:paraId="2313D9E5" w14:textId="77777777" w:rsidR="00072CD2" w:rsidRDefault="0007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62F9" w14:textId="77777777" w:rsidR="00360E88" w:rsidRDefault="00360E88">
      <w:pPr>
        <w:spacing w:after="0" w:line="240" w:lineRule="auto"/>
      </w:pPr>
      <w:r>
        <w:separator/>
      </w:r>
    </w:p>
  </w:footnote>
  <w:footnote w:type="continuationSeparator" w:id="0">
    <w:p w14:paraId="73865AAE" w14:textId="77777777" w:rsidR="00360E88" w:rsidRDefault="00360E88">
      <w:pPr>
        <w:spacing w:after="0" w:line="240" w:lineRule="auto"/>
      </w:pPr>
      <w:r>
        <w:continuationSeparator/>
      </w:r>
    </w:p>
  </w:footnote>
  <w:footnote w:type="continuationNotice" w:id="1">
    <w:p w14:paraId="5031C3B4" w14:textId="77777777" w:rsidR="00360E88" w:rsidRDefault="00360E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2B71" w14:textId="77777777" w:rsidR="00072CD2" w:rsidRDefault="00072CD2">
    <w:pPr>
      <w:pStyle w:val="Header"/>
    </w:pPr>
  </w:p>
  <w:tbl>
    <w:tblPr>
      <w:tblStyle w:val="TableGrid"/>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1"/>
      <w:gridCol w:w="4111"/>
      <w:gridCol w:w="3118"/>
    </w:tblGrid>
    <w:tr w:rsidR="00887C00" w14:paraId="7B2FD3A9" w14:textId="77777777" w:rsidTr="00887C00">
      <w:trPr>
        <w:trHeight w:val="856"/>
      </w:trPr>
      <w:tc>
        <w:tcPr>
          <w:tcW w:w="2841" w:type="dxa"/>
        </w:tcPr>
        <w:p w14:paraId="61F07A65" w14:textId="43DC348C" w:rsidR="00887C00" w:rsidRPr="00503816" w:rsidRDefault="00887C00">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14:paraId="1CA2C5CF" w14:textId="77777777" w:rsidR="00887C00" w:rsidRDefault="00887C00" w:rsidP="00595BB4">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14:paraId="0315A7FC" w14:textId="1032A652" w:rsidR="00887C00" w:rsidRDefault="00887C00" w:rsidP="00595BB4">
          <w:pPr>
            <w:tabs>
              <w:tab w:val="left" w:pos="1135"/>
            </w:tabs>
            <w:spacing w:line="240" w:lineRule="atLeast"/>
            <w:ind w:right="68"/>
            <w:jc w:val="right"/>
          </w:pPr>
        </w:p>
      </w:tc>
      <w:tc>
        <w:tcPr>
          <w:tcW w:w="4111" w:type="dxa"/>
          <w:vAlign w:val="center"/>
        </w:tcPr>
        <w:p w14:paraId="391FFFB6" w14:textId="0C1E8455" w:rsidR="00887C00" w:rsidRPr="00DD62B8" w:rsidRDefault="00DD62B8" w:rsidP="00887C00">
          <w:pPr>
            <w:pStyle w:val="Header"/>
            <w:jc w:val="center"/>
            <w:rPr>
              <w:rFonts w:cstheme="minorHAnsi"/>
              <w:b/>
              <w:sz w:val="32"/>
              <w:szCs w:val="32"/>
            </w:rPr>
          </w:pPr>
          <w:r w:rsidRPr="00DD62B8">
            <w:rPr>
              <w:rFonts w:cstheme="minorHAnsi"/>
              <w:b/>
              <w:sz w:val="32"/>
              <w:szCs w:val="32"/>
            </w:rPr>
            <w:t xml:space="preserve">PROYECTO </w:t>
          </w:r>
          <w:r w:rsidR="00887C00" w:rsidRPr="00DD62B8">
            <w:rPr>
              <w:rFonts w:cstheme="minorHAnsi"/>
              <w:b/>
              <w:sz w:val="32"/>
              <w:szCs w:val="32"/>
            </w:rPr>
            <w:t>VUCE 2.0</w:t>
          </w:r>
        </w:p>
      </w:tc>
      <w:tc>
        <w:tcPr>
          <w:tcW w:w="3118" w:type="dxa"/>
          <w:vAlign w:val="center"/>
        </w:tcPr>
        <w:p w14:paraId="70DA20F9" w14:textId="65EA59C0" w:rsidR="00887C00" w:rsidRDefault="00887C00" w:rsidP="00887C00">
          <w:pPr>
            <w:pStyle w:val="Header"/>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3F8B20" w14:textId="77777777" w:rsidR="00072CD2" w:rsidRDefault="00072CD2">
    <w:pPr>
      <w:pStyle w:val="Header"/>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18C96D4"/>
    <w:lvl w:ilvl="0">
      <w:start w:val="1"/>
      <w:numFmt w:val="decimal"/>
      <w:pStyle w:val="Heading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5D62443"/>
    <w:multiLevelType w:val="hybridMultilevel"/>
    <w:tmpl w:val="0DF60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5D5F71"/>
    <w:multiLevelType w:val="hybridMultilevel"/>
    <w:tmpl w:val="93C6A47C"/>
    <w:lvl w:ilvl="0" w:tplc="3EEE7BB2">
      <w:start w:val="2"/>
      <w:numFmt w:val="bullet"/>
      <w:lvlText w:val=""/>
      <w:lvlJc w:val="left"/>
      <w:pPr>
        <w:ind w:left="1440" w:hanging="360"/>
      </w:pPr>
      <w:rPr>
        <w:rFonts w:ascii="Symbol" w:eastAsiaTheme="minorHAnsi" w:hAnsi="Symbo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65A79B2"/>
    <w:multiLevelType w:val="hybridMultilevel"/>
    <w:tmpl w:val="02FCBDE6"/>
    <w:lvl w:ilvl="0" w:tplc="97C85A84">
      <w:start w:val="8"/>
      <w:numFmt w:val="bullet"/>
      <w:lvlText w:val="-"/>
      <w:lvlJc w:val="left"/>
      <w:pPr>
        <w:ind w:left="720" w:hanging="360"/>
      </w:pPr>
      <w:rPr>
        <w:rFonts w:ascii="Calibri" w:eastAsia="Arial"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C19084B"/>
    <w:multiLevelType w:val="hybridMultilevel"/>
    <w:tmpl w:val="4E2A17D2"/>
    <w:lvl w:ilvl="0" w:tplc="EBEA2E1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013E19"/>
    <w:multiLevelType w:val="hybridMultilevel"/>
    <w:tmpl w:val="0DF60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16AF6"/>
    <w:multiLevelType w:val="hybridMultilevel"/>
    <w:tmpl w:val="3E0CBDD2"/>
    <w:lvl w:ilvl="0" w:tplc="280A0003">
      <w:start w:val="1"/>
      <w:numFmt w:val="bullet"/>
      <w:lvlText w:val="o"/>
      <w:lvlJc w:val="left"/>
      <w:pPr>
        <w:ind w:left="2160" w:hanging="360"/>
      </w:pPr>
      <w:rPr>
        <w:rFonts w:ascii="Courier New" w:hAnsi="Courier New" w:cs="Courier New"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 w15:restartNumberingAfterBreak="0">
    <w:nsid w:val="68D5078F"/>
    <w:multiLevelType w:val="hybridMultilevel"/>
    <w:tmpl w:val="96361B3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9DC4972"/>
    <w:multiLevelType w:val="hybridMultilevel"/>
    <w:tmpl w:val="0DF60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5379F6"/>
    <w:multiLevelType w:val="hybridMultilevel"/>
    <w:tmpl w:val="0DF60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8E2133"/>
    <w:multiLevelType w:val="hybridMultilevel"/>
    <w:tmpl w:val="0DF605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6"/>
  </w:num>
  <w:num w:numId="5">
    <w:abstractNumId w:val="1"/>
  </w:num>
  <w:num w:numId="6">
    <w:abstractNumId w:val="5"/>
  </w:num>
  <w:num w:numId="7">
    <w:abstractNumId w:val="8"/>
  </w:num>
  <w:num w:numId="8">
    <w:abstractNumId w:val="9"/>
  </w:num>
  <w:num w:numId="9">
    <w:abstractNumId w:val="0"/>
  </w:num>
  <w:num w:numId="10">
    <w:abstractNumId w:val="4"/>
  </w:num>
  <w:num w:numId="11">
    <w:abstractNumId w:val="3"/>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168AB"/>
    <w:rsid w:val="00025463"/>
    <w:rsid w:val="0003185F"/>
    <w:rsid w:val="00056B46"/>
    <w:rsid w:val="000620E6"/>
    <w:rsid w:val="00063377"/>
    <w:rsid w:val="00063D56"/>
    <w:rsid w:val="00065496"/>
    <w:rsid w:val="000705DB"/>
    <w:rsid w:val="0007141D"/>
    <w:rsid w:val="00072CD2"/>
    <w:rsid w:val="0007340E"/>
    <w:rsid w:val="00075CC0"/>
    <w:rsid w:val="00082614"/>
    <w:rsid w:val="00084F6D"/>
    <w:rsid w:val="000876FB"/>
    <w:rsid w:val="0009061E"/>
    <w:rsid w:val="00093E61"/>
    <w:rsid w:val="00094F83"/>
    <w:rsid w:val="00097FB5"/>
    <w:rsid w:val="000A072D"/>
    <w:rsid w:val="000A1132"/>
    <w:rsid w:val="000A3A4C"/>
    <w:rsid w:val="000A5271"/>
    <w:rsid w:val="000A627B"/>
    <w:rsid w:val="000A8019"/>
    <w:rsid w:val="000B7201"/>
    <w:rsid w:val="000C0211"/>
    <w:rsid w:val="000C08D6"/>
    <w:rsid w:val="000C1919"/>
    <w:rsid w:val="000C3BF3"/>
    <w:rsid w:val="000C4139"/>
    <w:rsid w:val="000C49E5"/>
    <w:rsid w:val="000C4F44"/>
    <w:rsid w:val="000D3E81"/>
    <w:rsid w:val="000D3FF5"/>
    <w:rsid w:val="000D693B"/>
    <w:rsid w:val="000D7B5F"/>
    <w:rsid w:val="000DB6B4"/>
    <w:rsid w:val="000E02C9"/>
    <w:rsid w:val="000E13DB"/>
    <w:rsid w:val="000E1D3F"/>
    <w:rsid w:val="000E21BC"/>
    <w:rsid w:val="000E4D19"/>
    <w:rsid w:val="000E6494"/>
    <w:rsid w:val="000F0921"/>
    <w:rsid w:val="000F1322"/>
    <w:rsid w:val="000F3434"/>
    <w:rsid w:val="000F3B91"/>
    <w:rsid w:val="000F76CF"/>
    <w:rsid w:val="001000DF"/>
    <w:rsid w:val="001025E7"/>
    <w:rsid w:val="001039DE"/>
    <w:rsid w:val="001047AC"/>
    <w:rsid w:val="00105634"/>
    <w:rsid w:val="00105B7C"/>
    <w:rsid w:val="00106C4C"/>
    <w:rsid w:val="00107F84"/>
    <w:rsid w:val="001125F4"/>
    <w:rsid w:val="001140AD"/>
    <w:rsid w:val="0011693B"/>
    <w:rsid w:val="00116BA9"/>
    <w:rsid w:val="0012371A"/>
    <w:rsid w:val="00124912"/>
    <w:rsid w:val="001252CB"/>
    <w:rsid w:val="00125DC2"/>
    <w:rsid w:val="00127E8C"/>
    <w:rsid w:val="001315B6"/>
    <w:rsid w:val="0013582E"/>
    <w:rsid w:val="00137688"/>
    <w:rsid w:val="00140B69"/>
    <w:rsid w:val="001507B0"/>
    <w:rsid w:val="00150F69"/>
    <w:rsid w:val="001550EF"/>
    <w:rsid w:val="0016052E"/>
    <w:rsid w:val="001608AC"/>
    <w:rsid w:val="001640D9"/>
    <w:rsid w:val="0016469E"/>
    <w:rsid w:val="00164E99"/>
    <w:rsid w:val="0017121B"/>
    <w:rsid w:val="00171370"/>
    <w:rsid w:val="00176813"/>
    <w:rsid w:val="0018218C"/>
    <w:rsid w:val="0018252D"/>
    <w:rsid w:val="0019233F"/>
    <w:rsid w:val="00195B51"/>
    <w:rsid w:val="00195F58"/>
    <w:rsid w:val="00196EDC"/>
    <w:rsid w:val="0019706E"/>
    <w:rsid w:val="001A027B"/>
    <w:rsid w:val="001A23AB"/>
    <w:rsid w:val="001A63EA"/>
    <w:rsid w:val="001A746D"/>
    <w:rsid w:val="001B08E9"/>
    <w:rsid w:val="001C121F"/>
    <w:rsid w:val="001C1E75"/>
    <w:rsid w:val="001C4CA7"/>
    <w:rsid w:val="001C4F37"/>
    <w:rsid w:val="001C5C14"/>
    <w:rsid w:val="001D0480"/>
    <w:rsid w:val="001D3116"/>
    <w:rsid w:val="001D40BB"/>
    <w:rsid w:val="001E1B37"/>
    <w:rsid w:val="001E3131"/>
    <w:rsid w:val="001E4860"/>
    <w:rsid w:val="001E7BE2"/>
    <w:rsid w:val="001F0A95"/>
    <w:rsid w:val="001F425C"/>
    <w:rsid w:val="001F72BA"/>
    <w:rsid w:val="001F7DC4"/>
    <w:rsid w:val="002010C3"/>
    <w:rsid w:val="002049EE"/>
    <w:rsid w:val="00206B82"/>
    <w:rsid w:val="00206C7B"/>
    <w:rsid w:val="00214052"/>
    <w:rsid w:val="002148A1"/>
    <w:rsid w:val="00220E40"/>
    <w:rsid w:val="00222098"/>
    <w:rsid w:val="002232C7"/>
    <w:rsid w:val="00225413"/>
    <w:rsid w:val="0022631F"/>
    <w:rsid w:val="002263DB"/>
    <w:rsid w:val="002310D1"/>
    <w:rsid w:val="002361A1"/>
    <w:rsid w:val="002375A4"/>
    <w:rsid w:val="002412A7"/>
    <w:rsid w:val="00241438"/>
    <w:rsid w:val="00241E33"/>
    <w:rsid w:val="0024216C"/>
    <w:rsid w:val="002467F6"/>
    <w:rsid w:val="0025284F"/>
    <w:rsid w:val="002531EC"/>
    <w:rsid w:val="00253BE2"/>
    <w:rsid w:val="00255B5E"/>
    <w:rsid w:val="002664F6"/>
    <w:rsid w:val="0027023A"/>
    <w:rsid w:val="00274896"/>
    <w:rsid w:val="002775FD"/>
    <w:rsid w:val="00280122"/>
    <w:rsid w:val="002808C3"/>
    <w:rsid w:val="00281B7E"/>
    <w:rsid w:val="00283CC8"/>
    <w:rsid w:val="00286FFD"/>
    <w:rsid w:val="0029114C"/>
    <w:rsid w:val="00294982"/>
    <w:rsid w:val="00295A6D"/>
    <w:rsid w:val="002968CD"/>
    <w:rsid w:val="002A307A"/>
    <w:rsid w:val="002A3ECA"/>
    <w:rsid w:val="002A4091"/>
    <w:rsid w:val="002A7031"/>
    <w:rsid w:val="002B017D"/>
    <w:rsid w:val="002B55FC"/>
    <w:rsid w:val="002B570F"/>
    <w:rsid w:val="002B5FB2"/>
    <w:rsid w:val="002B64D6"/>
    <w:rsid w:val="002C043F"/>
    <w:rsid w:val="002C22E3"/>
    <w:rsid w:val="002C2609"/>
    <w:rsid w:val="002C5EA3"/>
    <w:rsid w:val="002D19BF"/>
    <w:rsid w:val="002D2FD8"/>
    <w:rsid w:val="002D39D8"/>
    <w:rsid w:val="002D3AE7"/>
    <w:rsid w:val="002D67AB"/>
    <w:rsid w:val="002E1F0B"/>
    <w:rsid w:val="002E43C6"/>
    <w:rsid w:val="002E6BA2"/>
    <w:rsid w:val="002F0DD2"/>
    <w:rsid w:val="00300B97"/>
    <w:rsid w:val="003010F7"/>
    <w:rsid w:val="00301F4F"/>
    <w:rsid w:val="003043D9"/>
    <w:rsid w:val="003045F0"/>
    <w:rsid w:val="003116F3"/>
    <w:rsid w:val="00311A9E"/>
    <w:rsid w:val="0031359E"/>
    <w:rsid w:val="003143A0"/>
    <w:rsid w:val="003143E8"/>
    <w:rsid w:val="00317569"/>
    <w:rsid w:val="00321E6B"/>
    <w:rsid w:val="00322536"/>
    <w:rsid w:val="0032296B"/>
    <w:rsid w:val="0032713D"/>
    <w:rsid w:val="003305E3"/>
    <w:rsid w:val="00333B0F"/>
    <w:rsid w:val="0033454F"/>
    <w:rsid w:val="00337682"/>
    <w:rsid w:val="00337ECD"/>
    <w:rsid w:val="00341A00"/>
    <w:rsid w:val="00343A3A"/>
    <w:rsid w:val="003447DB"/>
    <w:rsid w:val="003460C0"/>
    <w:rsid w:val="00351E00"/>
    <w:rsid w:val="00356336"/>
    <w:rsid w:val="00357729"/>
    <w:rsid w:val="00360B9A"/>
    <w:rsid w:val="00360E88"/>
    <w:rsid w:val="0036268E"/>
    <w:rsid w:val="00364548"/>
    <w:rsid w:val="00365737"/>
    <w:rsid w:val="0036713A"/>
    <w:rsid w:val="00371517"/>
    <w:rsid w:val="00373458"/>
    <w:rsid w:val="00374494"/>
    <w:rsid w:val="00383F5C"/>
    <w:rsid w:val="00391F18"/>
    <w:rsid w:val="0039322C"/>
    <w:rsid w:val="00394227"/>
    <w:rsid w:val="003954BB"/>
    <w:rsid w:val="003976B8"/>
    <w:rsid w:val="003A3287"/>
    <w:rsid w:val="003A4769"/>
    <w:rsid w:val="003A6110"/>
    <w:rsid w:val="003B07E0"/>
    <w:rsid w:val="003B0831"/>
    <w:rsid w:val="003B3CFD"/>
    <w:rsid w:val="003C0693"/>
    <w:rsid w:val="003C0DB9"/>
    <w:rsid w:val="003C162F"/>
    <w:rsid w:val="003C64A1"/>
    <w:rsid w:val="003D662A"/>
    <w:rsid w:val="003D7603"/>
    <w:rsid w:val="003D7F64"/>
    <w:rsid w:val="003E6B50"/>
    <w:rsid w:val="003E6CC2"/>
    <w:rsid w:val="003E7415"/>
    <w:rsid w:val="003E7AED"/>
    <w:rsid w:val="003EAA19"/>
    <w:rsid w:val="003F09EE"/>
    <w:rsid w:val="003F0CEE"/>
    <w:rsid w:val="003F622A"/>
    <w:rsid w:val="003F65FE"/>
    <w:rsid w:val="00401818"/>
    <w:rsid w:val="004023EF"/>
    <w:rsid w:val="00404989"/>
    <w:rsid w:val="0040F1F9"/>
    <w:rsid w:val="00410F58"/>
    <w:rsid w:val="0041166A"/>
    <w:rsid w:val="00414A1F"/>
    <w:rsid w:val="0041727F"/>
    <w:rsid w:val="00417B50"/>
    <w:rsid w:val="00425AFC"/>
    <w:rsid w:val="00425F73"/>
    <w:rsid w:val="004302C5"/>
    <w:rsid w:val="0043270E"/>
    <w:rsid w:val="00434472"/>
    <w:rsid w:val="0044472A"/>
    <w:rsid w:val="00447D50"/>
    <w:rsid w:val="00453B20"/>
    <w:rsid w:val="00457209"/>
    <w:rsid w:val="00457B42"/>
    <w:rsid w:val="004605E1"/>
    <w:rsid w:val="004605F2"/>
    <w:rsid w:val="00461F04"/>
    <w:rsid w:val="00462804"/>
    <w:rsid w:val="00463C8D"/>
    <w:rsid w:val="00467352"/>
    <w:rsid w:val="00467562"/>
    <w:rsid w:val="004713BC"/>
    <w:rsid w:val="0047351E"/>
    <w:rsid w:val="00481D2E"/>
    <w:rsid w:val="004824A3"/>
    <w:rsid w:val="00482BD6"/>
    <w:rsid w:val="004873E0"/>
    <w:rsid w:val="00497637"/>
    <w:rsid w:val="004A3675"/>
    <w:rsid w:val="004A57F8"/>
    <w:rsid w:val="004B1E61"/>
    <w:rsid w:val="004B3637"/>
    <w:rsid w:val="004B36DE"/>
    <w:rsid w:val="004B405F"/>
    <w:rsid w:val="004B48A1"/>
    <w:rsid w:val="004C0EDF"/>
    <w:rsid w:val="004C319D"/>
    <w:rsid w:val="004C445F"/>
    <w:rsid w:val="004C48D1"/>
    <w:rsid w:val="004D125A"/>
    <w:rsid w:val="004E3D01"/>
    <w:rsid w:val="004E4B3C"/>
    <w:rsid w:val="004E4E3A"/>
    <w:rsid w:val="004F17EF"/>
    <w:rsid w:val="004F5D44"/>
    <w:rsid w:val="0050073A"/>
    <w:rsid w:val="00500F05"/>
    <w:rsid w:val="005043A2"/>
    <w:rsid w:val="00505EF0"/>
    <w:rsid w:val="00507A81"/>
    <w:rsid w:val="0051184F"/>
    <w:rsid w:val="0051192F"/>
    <w:rsid w:val="005234D8"/>
    <w:rsid w:val="00523658"/>
    <w:rsid w:val="00530043"/>
    <w:rsid w:val="00542F60"/>
    <w:rsid w:val="0054349D"/>
    <w:rsid w:val="0055185C"/>
    <w:rsid w:val="00552869"/>
    <w:rsid w:val="00556D7D"/>
    <w:rsid w:val="0056531E"/>
    <w:rsid w:val="00567B5A"/>
    <w:rsid w:val="00572EFA"/>
    <w:rsid w:val="0058003F"/>
    <w:rsid w:val="0058175F"/>
    <w:rsid w:val="00583875"/>
    <w:rsid w:val="0058402D"/>
    <w:rsid w:val="00586CAA"/>
    <w:rsid w:val="005954B0"/>
    <w:rsid w:val="00595BB4"/>
    <w:rsid w:val="005A3968"/>
    <w:rsid w:val="005A3F44"/>
    <w:rsid w:val="005B0E0E"/>
    <w:rsid w:val="005B2719"/>
    <w:rsid w:val="005B6585"/>
    <w:rsid w:val="005C018A"/>
    <w:rsid w:val="005C0E9D"/>
    <w:rsid w:val="005C25CF"/>
    <w:rsid w:val="005C29D6"/>
    <w:rsid w:val="005C3AB1"/>
    <w:rsid w:val="005C4307"/>
    <w:rsid w:val="005C748B"/>
    <w:rsid w:val="005D0534"/>
    <w:rsid w:val="005D19FD"/>
    <w:rsid w:val="005D3364"/>
    <w:rsid w:val="005D45CC"/>
    <w:rsid w:val="005D7279"/>
    <w:rsid w:val="005E0415"/>
    <w:rsid w:val="005E4CBC"/>
    <w:rsid w:val="005F03E0"/>
    <w:rsid w:val="005F41E6"/>
    <w:rsid w:val="005F45D9"/>
    <w:rsid w:val="0060027C"/>
    <w:rsid w:val="00601588"/>
    <w:rsid w:val="00601F9B"/>
    <w:rsid w:val="00603C35"/>
    <w:rsid w:val="0060484D"/>
    <w:rsid w:val="00604BA2"/>
    <w:rsid w:val="00604C48"/>
    <w:rsid w:val="0060581E"/>
    <w:rsid w:val="0060645E"/>
    <w:rsid w:val="0060716D"/>
    <w:rsid w:val="006126DC"/>
    <w:rsid w:val="00614B14"/>
    <w:rsid w:val="00616CBE"/>
    <w:rsid w:val="00621504"/>
    <w:rsid w:val="0062266C"/>
    <w:rsid w:val="00626247"/>
    <w:rsid w:val="0062627B"/>
    <w:rsid w:val="0063568A"/>
    <w:rsid w:val="006371B3"/>
    <w:rsid w:val="00637A93"/>
    <w:rsid w:val="006421E6"/>
    <w:rsid w:val="006455D8"/>
    <w:rsid w:val="006522D3"/>
    <w:rsid w:val="006525A4"/>
    <w:rsid w:val="00657082"/>
    <w:rsid w:val="00662056"/>
    <w:rsid w:val="0066259A"/>
    <w:rsid w:val="00666BE8"/>
    <w:rsid w:val="00666D2A"/>
    <w:rsid w:val="00667723"/>
    <w:rsid w:val="006679E9"/>
    <w:rsid w:val="0067045D"/>
    <w:rsid w:val="00673263"/>
    <w:rsid w:val="00673436"/>
    <w:rsid w:val="0067633E"/>
    <w:rsid w:val="00676B26"/>
    <w:rsid w:val="00685650"/>
    <w:rsid w:val="00691846"/>
    <w:rsid w:val="00696586"/>
    <w:rsid w:val="00697CC9"/>
    <w:rsid w:val="006A2BDE"/>
    <w:rsid w:val="006A3C0E"/>
    <w:rsid w:val="006A5CAF"/>
    <w:rsid w:val="006B3D4E"/>
    <w:rsid w:val="006B4F97"/>
    <w:rsid w:val="006B5C50"/>
    <w:rsid w:val="006B69EC"/>
    <w:rsid w:val="006B7DD8"/>
    <w:rsid w:val="006C02B3"/>
    <w:rsid w:val="006C1291"/>
    <w:rsid w:val="006C14BC"/>
    <w:rsid w:val="006D0677"/>
    <w:rsid w:val="006D0F8D"/>
    <w:rsid w:val="006D2D1C"/>
    <w:rsid w:val="006E0559"/>
    <w:rsid w:val="006E1322"/>
    <w:rsid w:val="006E29CA"/>
    <w:rsid w:val="006F0676"/>
    <w:rsid w:val="006F3984"/>
    <w:rsid w:val="006F4491"/>
    <w:rsid w:val="006F55B0"/>
    <w:rsid w:val="006F5767"/>
    <w:rsid w:val="006F62F1"/>
    <w:rsid w:val="0070061E"/>
    <w:rsid w:val="00700F2D"/>
    <w:rsid w:val="007041E4"/>
    <w:rsid w:val="007045F5"/>
    <w:rsid w:val="0071173C"/>
    <w:rsid w:val="00715294"/>
    <w:rsid w:val="00716F62"/>
    <w:rsid w:val="007214BC"/>
    <w:rsid w:val="00724D7F"/>
    <w:rsid w:val="0072516A"/>
    <w:rsid w:val="00725249"/>
    <w:rsid w:val="00727A64"/>
    <w:rsid w:val="0072E4D2"/>
    <w:rsid w:val="0073365C"/>
    <w:rsid w:val="00751D3F"/>
    <w:rsid w:val="00755574"/>
    <w:rsid w:val="00756855"/>
    <w:rsid w:val="00760755"/>
    <w:rsid w:val="007658F6"/>
    <w:rsid w:val="0076F171"/>
    <w:rsid w:val="007703AE"/>
    <w:rsid w:val="0077239D"/>
    <w:rsid w:val="00772499"/>
    <w:rsid w:val="00775C37"/>
    <w:rsid w:val="007828E6"/>
    <w:rsid w:val="00791A1A"/>
    <w:rsid w:val="007A5798"/>
    <w:rsid w:val="007A6B7A"/>
    <w:rsid w:val="007B2354"/>
    <w:rsid w:val="007B46F3"/>
    <w:rsid w:val="007B4C16"/>
    <w:rsid w:val="007B5851"/>
    <w:rsid w:val="007C229C"/>
    <w:rsid w:val="007D661F"/>
    <w:rsid w:val="007D77A2"/>
    <w:rsid w:val="007E00A9"/>
    <w:rsid w:val="007E0F3B"/>
    <w:rsid w:val="007E10AC"/>
    <w:rsid w:val="007E14D6"/>
    <w:rsid w:val="007E5244"/>
    <w:rsid w:val="007E6345"/>
    <w:rsid w:val="007E72BF"/>
    <w:rsid w:val="007E7DDB"/>
    <w:rsid w:val="007F5736"/>
    <w:rsid w:val="008007E5"/>
    <w:rsid w:val="00801B56"/>
    <w:rsid w:val="008077D9"/>
    <w:rsid w:val="008114F1"/>
    <w:rsid w:val="00816306"/>
    <w:rsid w:val="00816CEF"/>
    <w:rsid w:val="008300E5"/>
    <w:rsid w:val="00830657"/>
    <w:rsid w:val="00831319"/>
    <w:rsid w:val="0083175D"/>
    <w:rsid w:val="008337FD"/>
    <w:rsid w:val="008367B2"/>
    <w:rsid w:val="008414D9"/>
    <w:rsid w:val="00843F0F"/>
    <w:rsid w:val="00847D1E"/>
    <w:rsid w:val="00853BAE"/>
    <w:rsid w:val="00853E9C"/>
    <w:rsid w:val="0085511A"/>
    <w:rsid w:val="008650E1"/>
    <w:rsid w:val="008671B0"/>
    <w:rsid w:val="008673D9"/>
    <w:rsid w:val="00870911"/>
    <w:rsid w:val="00871C0B"/>
    <w:rsid w:val="00872561"/>
    <w:rsid w:val="008801A4"/>
    <w:rsid w:val="00887C00"/>
    <w:rsid w:val="008956FC"/>
    <w:rsid w:val="0089588B"/>
    <w:rsid w:val="008A0B8F"/>
    <w:rsid w:val="008A1775"/>
    <w:rsid w:val="008A180D"/>
    <w:rsid w:val="008A3A52"/>
    <w:rsid w:val="008A5CBA"/>
    <w:rsid w:val="008B2793"/>
    <w:rsid w:val="008B688C"/>
    <w:rsid w:val="008C7218"/>
    <w:rsid w:val="008D42A4"/>
    <w:rsid w:val="008D634C"/>
    <w:rsid w:val="008D664C"/>
    <w:rsid w:val="008D67F6"/>
    <w:rsid w:val="008D6E47"/>
    <w:rsid w:val="008D7747"/>
    <w:rsid w:val="008E07E8"/>
    <w:rsid w:val="008E09D5"/>
    <w:rsid w:val="008E1CD6"/>
    <w:rsid w:val="008E3962"/>
    <w:rsid w:val="008E5273"/>
    <w:rsid w:val="008F58CC"/>
    <w:rsid w:val="008F7411"/>
    <w:rsid w:val="00903B67"/>
    <w:rsid w:val="009042D4"/>
    <w:rsid w:val="0090477E"/>
    <w:rsid w:val="00907A78"/>
    <w:rsid w:val="00915E98"/>
    <w:rsid w:val="0092397F"/>
    <w:rsid w:val="0092505E"/>
    <w:rsid w:val="00926156"/>
    <w:rsid w:val="00926775"/>
    <w:rsid w:val="00930BE6"/>
    <w:rsid w:val="00930FF9"/>
    <w:rsid w:val="00932990"/>
    <w:rsid w:val="009338B3"/>
    <w:rsid w:val="00933A4D"/>
    <w:rsid w:val="00933D7D"/>
    <w:rsid w:val="00933E2E"/>
    <w:rsid w:val="00940C9C"/>
    <w:rsid w:val="009410C1"/>
    <w:rsid w:val="009432A1"/>
    <w:rsid w:val="0094386F"/>
    <w:rsid w:val="00945321"/>
    <w:rsid w:val="0096137D"/>
    <w:rsid w:val="0096154B"/>
    <w:rsid w:val="0096230E"/>
    <w:rsid w:val="009664CF"/>
    <w:rsid w:val="00967325"/>
    <w:rsid w:val="0097383E"/>
    <w:rsid w:val="009809A0"/>
    <w:rsid w:val="009860C3"/>
    <w:rsid w:val="009867F2"/>
    <w:rsid w:val="00991B34"/>
    <w:rsid w:val="009954B3"/>
    <w:rsid w:val="009976B5"/>
    <w:rsid w:val="009A3665"/>
    <w:rsid w:val="009A5C10"/>
    <w:rsid w:val="009A7695"/>
    <w:rsid w:val="009B2ED2"/>
    <w:rsid w:val="009B31B4"/>
    <w:rsid w:val="009C09D1"/>
    <w:rsid w:val="009C13DD"/>
    <w:rsid w:val="009C4A5F"/>
    <w:rsid w:val="009D31E1"/>
    <w:rsid w:val="009D4963"/>
    <w:rsid w:val="009D72BC"/>
    <w:rsid w:val="009E0B4D"/>
    <w:rsid w:val="009E2727"/>
    <w:rsid w:val="009F3578"/>
    <w:rsid w:val="009F6127"/>
    <w:rsid w:val="00A00A5F"/>
    <w:rsid w:val="00A0252D"/>
    <w:rsid w:val="00A02699"/>
    <w:rsid w:val="00A072B3"/>
    <w:rsid w:val="00A076FD"/>
    <w:rsid w:val="00A1004F"/>
    <w:rsid w:val="00A142B4"/>
    <w:rsid w:val="00A177E6"/>
    <w:rsid w:val="00A2669E"/>
    <w:rsid w:val="00A33F71"/>
    <w:rsid w:val="00A34289"/>
    <w:rsid w:val="00A36C13"/>
    <w:rsid w:val="00A42AB1"/>
    <w:rsid w:val="00A460DE"/>
    <w:rsid w:val="00A4636A"/>
    <w:rsid w:val="00A47247"/>
    <w:rsid w:val="00A54899"/>
    <w:rsid w:val="00A54BE2"/>
    <w:rsid w:val="00A56B91"/>
    <w:rsid w:val="00A5796E"/>
    <w:rsid w:val="00A61694"/>
    <w:rsid w:val="00A71185"/>
    <w:rsid w:val="00A75A68"/>
    <w:rsid w:val="00A9766C"/>
    <w:rsid w:val="00AA1290"/>
    <w:rsid w:val="00AA1C3B"/>
    <w:rsid w:val="00AA274A"/>
    <w:rsid w:val="00AA421D"/>
    <w:rsid w:val="00AA6F8D"/>
    <w:rsid w:val="00AB3ACC"/>
    <w:rsid w:val="00AB5080"/>
    <w:rsid w:val="00AB752F"/>
    <w:rsid w:val="00AB76EC"/>
    <w:rsid w:val="00AC12E9"/>
    <w:rsid w:val="00AC1C3B"/>
    <w:rsid w:val="00AC2250"/>
    <w:rsid w:val="00AC5A44"/>
    <w:rsid w:val="00AD007B"/>
    <w:rsid w:val="00AD0772"/>
    <w:rsid w:val="00AD4A36"/>
    <w:rsid w:val="00AE0680"/>
    <w:rsid w:val="00AE38C7"/>
    <w:rsid w:val="00AE5748"/>
    <w:rsid w:val="00AE78BB"/>
    <w:rsid w:val="00AF0219"/>
    <w:rsid w:val="00AF68CB"/>
    <w:rsid w:val="00AF749B"/>
    <w:rsid w:val="00B0032D"/>
    <w:rsid w:val="00B0078A"/>
    <w:rsid w:val="00B01182"/>
    <w:rsid w:val="00B0261D"/>
    <w:rsid w:val="00B032C3"/>
    <w:rsid w:val="00B0798C"/>
    <w:rsid w:val="00B15F93"/>
    <w:rsid w:val="00B211FF"/>
    <w:rsid w:val="00B21FB1"/>
    <w:rsid w:val="00B23469"/>
    <w:rsid w:val="00B24D25"/>
    <w:rsid w:val="00B31043"/>
    <w:rsid w:val="00B33DFC"/>
    <w:rsid w:val="00B3446E"/>
    <w:rsid w:val="00B35B90"/>
    <w:rsid w:val="00B437F8"/>
    <w:rsid w:val="00B4482E"/>
    <w:rsid w:val="00B51C31"/>
    <w:rsid w:val="00B56C52"/>
    <w:rsid w:val="00B575EA"/>
    <w:rsid w:val="00B60423"/>
    <w:rsid w:val="00B614FE"/>
    <w:rsid w:val="00B61E90"/>
    <w:rsid w:val="00B62D0C"/>
    <w:rsid w:val="00B64477"/>
    <w:rsid w:val="00B65F17"/>
    <w:rsid w:val="00B66BC6"/>
    <w:rsid w:val="00B70468"/>
    <w:rsid w:val="00B79F63"/>
    <w:rsid w:val="00B93F7D"/>
    <w:rsid w:val="00B94F6C"/>
    <w:rsid w:val="00B979EB"/>
    <w:rsid w:val="00BA09AF"/>
    <w:rsid w:val="00BA2FD1"/>
    <w:rsid w:val="00BA3832"/>
    <w:rsid w:val="00BA5021"/>
    <w:rsid w:val="00BA5C12"/>
    <w:rsid w:val="00BA69EE"/>
    <w:rsid w:val="00BB0718"/>
    <w:rsid w:val="00BB0D51"/>
    <w:rsid w:val="00BB158C"/>
    <w:rsid w:val="00BB15CB"/>
    <w:rsid w:val="00BB3347"/>
    <w:rsid w:val="00BB628C"/>
    <w:rsid w:val="00BB664B"/>
    <w:rsid w:val="00BC41B7"/>
    <w:rsid w:val="00BC5718"/>
    <w:rsid w:val="00BC6AB8"/>
    <w:rsid w:val="00BD00A1"/>
    <w:rsid w:val="00BD0E52"/>
    <w:rsid w:val="00BD3DF2"/>
    <w:rsid w:val="00BD4677"/>
    <w:rsid w:val="00BD47EC"/>
    <w:rsid w:val="00BE080C"/>
    <w:rsid w:val="00BE2838"/>
    <w:rsid w:val="00BE39CF"/>
    <w:rsid w:val="00BE3DA7"/>
    <w:rsid w:val="00BE5F46"/>
    <w:rsid w:val="00BE6AB3"/>
    <w:rsid w:val="00BF2FB8"/>
    <w:rsid w:val="00BF6560"/>
    <w:rsid w:val="00BF7C3D"/>
    <w:rsid w:val="00BFF488"/>
    <w:rsid w:val="00C1168E"/>
    <w:rsid w:val="00C14185"/>
    <w:rsid w:val="00C16717"/>
    <w:rsid w:val="00C16E68"/>
    <w:rsid w:val="00C2044A"/>
    <w:rsid w:val="00C21D4C"/>
    <w:rsid w:val="00C2326C"/>
    <w:rsid w:val="00C26228"/>
    <w:rsid w:val="00C3075C"/>
    <w:rsid w:val="00C34104"/>
    <w:rsid w:val="00C35452"/>
    <w:rsid w:val="00C377B1"/>
    <w:rsid w:val="00C420EC"/>
    <w:rsid w:val="00C518B2"/>
    <w:rsid w:val="00C51E30"/>
    <w:rsid w:val="00C55598"/>
    <w:rsid w:val="00C56251"/>
    <w:rsid w:val="00C610A3"/>
    <w:rsid w:val="00C6205B"/>
    <w:rsid w:val="00C62AF3"/>
    <w:rsid w:val="00C63CF0"/>
    <w:rsid w:val="00C66B85"/>
    <w:rsid w:val="00C70FAA"/>
    <w:rsid w:val="00C746F2"/>
    <w:rsid w:val="00C77CD6"/>
    <w:rsid w:val="00C8054B"/>
    <w:rsid w:val="00C816EB"/>
    <w:rsid w:val="00C8349D"/>
    <w:rsid w:val="00C83E93"/>
    <w:rsid w:val="00C848F0"/>
    <w:rsid w:val="00C85099"/>
    <w:rsid w:val="00C946E0"/>
    <w:rsid w:val="00CA090B"/>
    <w:rsid w:val="00CA4CDA"/>
    <w:rsid w:val="00CB0136"/>
    <w:rsid w:val="00CB0622"/>
    <w:rsid w:val="00CB1DA3"/>
    <w:rsid w:val="00CB5138"/>
    <w:rsid w:val="00CB6B8E"/>
    <w:rsid w:val="00CB7724"/>
    <w:rsid w:val="00CC279B"/>
    <w:rsid w:val="00CC97D9"/>
    <w:rsid w:val="00CD27BB"/>
    <w:rsid w:val="00CD2B9E"/>
    <w:rsid w:val="00CD43BB"/>
    <w:rsid w:val="00CD6EDD"/>
    <w:rsid w:val="00CD72DA"/>
    <w:rsid w:val="00CDC784"/>
    <w:rsid w:val="00CE37D1"/>
    <w:rsid w:val="00CE4192"/>
    <w:rsid w:val="00CE6479"/>
    <w:rsid w:val="00CE737D"/>
    <w:rsid w:val="00CF5F4C"/>
    <w:rsid w:val="00D00395"/>
    <w:rsid w:val="00D063D3"/>
    <w:rsid w:val="00D105B9"/>
    <w:rsid w:val="00D110C7"/>
    <w:rsid w:val="00D14DDF"/>
    <w:rsid w:val="00D21208"/>
    <w:rsid w:val="00D21902"/>
    <w:rsid w:val="00D22C6C"/>
    <w:rsid w:val="00D242AE"/>
    <w:rsid w:val="00D2606C"/>
    <w:rsid w:val="00D2795B"/>
    <w:rsid w:val="00D31E82"/>
    <w:rsid w:val="00D34C0F"/>
    <w:rsid w:val="00D378CD"/>
    <w:rsid w:val="00D37D63"/>
    <w:rsid w:val="00D41C60"/>
    <w:rsid w:val="00D44F8B"/>
    <w:rsid w:val="00D5131D"/>
    <w:rsid w:val="00D51EB1"/>
    <w:rsid w:val="00D56EFE"/>
    <w:rsid w:val="00D65ECA"/>
    <w:rsid w:val="00D70B79"/>
    <w:rsid w:val="00D7134E"/>
    <w:rsid w:val="00D728E6"/>
    <w:rsid w:val="00D76F4A"/>
    <w:rsid w:val="00D77B25"/>
    <w:rsid w:val="00D85DCD"/>
    <w:rsid w:val="00D86A96"/>
    <w:rsid w:val="00D923A8"/>
    <w:rsid w:val="00D98CD4"/>
    <w:rsid w:val="00DA1C8A"/>
    <w:rsid w:val="00DA2A5A"/>
    <w:rsid w:val="00DA677D"/>
    <w:rsid w:val="00DA6DC1"/>
    <w:rsid w:val="00DA748D"/>
    <w:rsid w:val="00DB0547"/>
    <w:rsid w:val="00DB4327"/>
    <w:rsid w:val="00DB5656"/>
    <w:rsid w:val="00DC5C9B"/>
    <w:rsid w:val="00DCAC08"/>
    <w:rsid w:val="00DD1212"/>
    <w:rsid w:val="00DD4B51"/>
    <w:rsid w:val="00DD62B8"/>
    <w:rsid w:val="00DE0DB2"/>
    <w:rsid w:val="00DE6472"/>
    <w:rsid w:val="00DECC23"/>
    <w:rsid w:val="00DF4743"/>
    <w:rsid w:val="00DF5B6E"/>
    <w:rsid w:val="00E01F9D"/>
    <w:rsid w:val="00E039CC"/>
    <w:rsid w:val="00E045A2"/>
    <w:rsid w:val="00E04F33"/>
    <w:rsid w:val="00E07582"/>
    <w:rsid w:val="00E104A2"/>
    <w:rsid w:val="00E12646"/>
    <w:rsid w:val="00E126E7"/>
    <w:rsid w:val="00E13F22"/>
    <w:rsid w:val="00E142E3"/>
    <w:rsid w:val="00E15897"/>
    <w:rsid w:val="00E162BF"/>
    <w:rsid w:val="00E2163D"/>
    <w:rsid w:val="00E26880"/>
    <w:rsid w:val="00E303DB"/>
    <w:rsid w:val="00E334AB"/>
    <w:rsid w:val="00E35174"/>
    <w:rsid w:val="00E354B8"/>
    <w:rsid w:val="00E36092"/>
    <w:rsid w:val="00E37639"/>
    <w:rsid w:val="00E47442"/>
    <w:rsid w:val="00E501A3"/>
    <w:rsid w:val="00E52B6B"/>
    <w:rsid w:val="00E56372"/>
    <w:rsid w:val="00E6447C"/>
    <w:rsid w:val="00E64BCC"/>
    <w:rsid w:val="00E6512B"/>
    <w:rsid w:val="00E6792F"/>
    <w:rsid w:val="00E703DD"/>
    <w:rsid w:val="00E718EF"/>
    <w:rsid w:val="00E72896"/>
    <w:rsid w:val="00E75B64"/>
    <w:rsid w:val="00E802A6"/>
    <w:rsid w:val="00E84F38"/>
    <w:rsid w:val="00E85572"/>
    <w:rsid w:val="00E872C9"/>
    <w:rsid w:val="00E94240"/>
    <w:rsid w:val="00EA1EB6"/>
    <w:rsid w:val="00EA2426"/>
    <w:rsid w:val="00EA3468"/>
    <w:rsid w:val="00EA3AFC"/>
    <w:rsid w:val="00EA3B24"/>
    <w:rsid w:val="00EA56EF"/>
    <w:rsid w:val="00EB2C97"/>
    <w:rsid w:val="00EB7C93"/>
    <w:rsid w:val="00EC107A"/>
    <w:rsid w:val="00EC4E67"/>
    <w:rsid w:val="00EC67C4"/>
    <w:rsid w:val="00ED0D07"/>
    <w:rsid w:val="00ED3F3A"/>
    <w:rsid w:val="00ED41F2"/>
    <w:rsid w:val="00ED66D6"/>
    <w:rsid w:val="00EE03BA"/>
    <w:rsid w:val="00EE09B4"/>
    <w:rsid w:val="00EE18E7"/>
    <w:rsid w:val="00EE46DD"/>
    <w:rsid w:val="00EE5311"/>
    <w:rsid w:val="00EF5E84"/>
    <w:rsid w:val="00EF7B45"/>
    <w:rsid w:val="00F001FF"/>
    <w:rsid w:val="00F034AB"/>
    <w:rsid w:val="00F036B5"/>
    <w:rsid w:val="00F04ECA"/>
    <w:rsid w:val="00F05739"/>
    <w:rsid w:val="00F058D9"/>
    <w:rsid w:val="00F05E6B"/>
    <w:rsid w:val="00F11A54"/>
    <w:rsid w:val="00F124D2"/>
    <w:rsid w:val="00F13F39"/>
    <w:rsid w:val="00F13FD6"/>
    <w:rsid w:val="00F148AA"/>
    <w:rsid w:val="00F15FCA"/>
    <w:rsid w:val="00F16BD1"/>
    <w:rsid w:val="00F17C2D"/>
    <w:rsid w:val="00F21C83"/>
    <w:rsid w:val="00F26D0D"/>
    <w:rsid w:val="00F30FEC"/>
    <w:rsid w:val="00F34A39"/>
    <w:rsid w:val="00F46962"/>
    <w:rsid w:val="00F46BB9"/>
    <w:rsid w:val="00F518E0"/>
    <w:rsid w:val="00F63728"/>
    <w:rsid w:val="00F64CDC"/>
    <w:rsid w:val="00F74833"/>
    <w:rsid w:val="00F76402"/>
    <w:rsid w:val="00F76906"/>
    <w:rsid w:val="00F818EC"/>
    <w:rsid w:val="00F83E7D"/>
    <w:rsid w:val="00F911AD"/>
    <w:rsid w:val="00F93706"/>
    <w:rsid w:val="00F93C03"/>
    <w:rsid w:val="00F95E3F"/>
    <w:rsid w:val="00F9779F"/>
    <w:rsid w:val="00FA218A"/>
    <w:rsid w:val="00FA2F93"/>
    <w:rsid w:val="00FA3FDB"/>
    <w:rsid w:val="00FA4171"/>
    <w:rsid w:val="00FA7600"/>
    <w:rsid w:val="00FB0458"/>
    <w:rsid w:val="00FB17F8"/>
    <w:rsid w:val="00FB3886"/>
    <w:rsid w:val="00FB7B5F"/>
    <w:rsid w:val="00FB7FD4"/>
    <w:rsid w:val="00FC2E96"/>
    <w:rsid w:val="00FC35AC"/>
    <w:rsid w:val="00FC3B77"/>
    <w:rsid w:val="00FC6D39"/>
    <w:rsid w:val="00FD11B5"/>
    <w:rsid w:val="00FD1536"/>
    <w:rsid w:val="00FD18DF"/>
    <w:rsid w:val="00FD1CC0"/>
    <w:rsid w:val="00FE2EB4"/>
    <w:rsid w:val="00FE340F"/>
    <w:rsid w:val="00FE4EC4"/>
    <w:rsid w:val="00FE5A13"/>
    <w:rsid w:val="00FE640D"/>
    <w:rsid w:val="00FF31B1"/>
    <w:rsid w:val="00FF3AD3"/>
    <w:rsid w:val="00FF562C"/>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142C7"/>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E7BD20"/>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BA"/>
    <w:rPr>
      <w:lang w:val="es-CO"/>
    </w:rPr>
  </w:style>
  <w:style w:type="paragraph" w:styleId="Heading1">
    <w:name w:val="heading 1"/>
    <w:basedOn w:val="Normal"/>
    <w:next w:val="Normal"/>
    <w:link w:val="Heading1Char"/>
    <w:qFormat/>
    <w:rsid w:val="00EE03BA"/>
    <w:pPr>
      <w:keepNext/>
      <w:numPr>
        <w:numId w:val="1"/>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Heading2">
    <w:name w:val="heading 2"/>
    <w:basedOn w:val="Normal"/>
    <w:next w:val="Normal"/>
    <w:link w:val="Heading2Ch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3BA"/>
    <w:rPr>
      <w:rFonts w:ascii="Trebuchet MS" w:eastAsia="Times New Roman" w:hAnsi="Trebuchet MS" w:cs="Arial"/>
      <w:b/>
      <w:bCs/>
      <w:kern w:val="1"/>
      <w:sz w:val="28"/>
      <w:szCs w:val="32"/>
      <w:lang w:eastAsia="zh-CN"/>
    </w:rPr>
  </w:style>
  <w:style w:type="character" w:customStyle="1" w:styleId="Heading2Char">
    <w:name w:val="Heading 2 Char"/>
    <w:basedOn w:val="DefaultParagraphFont"/>
    <w:link w:val="Heading2"/>
    <w:uiPriority w:val="9"/>
    <w:rsid w:val="00EE03BA"/>
    <w:rPr>
      <w:rFonts w:asciiTheme="majorHAnsi" w:eastAsiaTheme="majorEastAsia" w:hAnsiTheme="majorHAnsi" w:cstheme="majorBidi"/>
      <w:color w:val="2F5496" w:themeColor="accent1" w:themeShade="BF"/>
      <w:sz w:val="26"/>
      <w:szCs w:val="26"/>
      <w:lang w:val="es-CO"/>
    </w:rPr>
  </w:style>
  <w:style w:type="paragraph" w:styleId="Header">
    <w:name w:val="header"/>
    <w:basedOn w:val="Normal"/>
    <w:link w:val="HeaderChar"/>
    <w:uiPriority w:val="99"/>
    <w:unhideWhenUsed/>
    <w:rsid w:val="00EE03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03BA"/>
    <w:rPr>
      <w:lang w:val="es-CO"/>
    </w:rPr>
  </w:style>
  <w:style w:type="paragraph" w:styleId="Footer">
    <w:name w:val="footer"/>
    <w:basedOn w:val="Normal"/>
    <w:link w:val="FooterChar"/>
    <w:uiPriority w:val="99"/>
    <w:unhideWhenUsed/>
    <w:rsid w:val="00EE03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03BA"/>
    <w:rPr>
      <w:lang w:val="es-CO"/>
    </w:rPr>
  </w:style>
  <w:style w:type="table" w:styleId="TableGrid">
    <w:name w:val="Table Grid"/>
    <w:basedOn w:val="TableNormal"/>
    <w:uiPriority w:val="39"/>
    <w:rsid w:val="00EE03B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E03BA"/>
    <w:pPr>
      <w:spacing w:after="0" w:line="240" w:lineRule="auto"/>
    </w:pPr>
    <w:rPr>
      <w:rFonts w:eastAsiaTheme="minorEastAsia"/>
      <w:lang w:val="es-CO" w:eastAsia="es-CO"/>
    </w:rPr>
  </w:style>
  <w:style w:type="character" w:customStyle="1" w:styleId="NoSpacingChar">
    <w:name w:val="No Spacing Char"/>
    <w:basedOn w:val="DefaultParagraphFont"/>
    <w:link w:val="NoSpacing"/>
    <w:uiPriority w:val="1"/>
    <w:rsid w:val="00EE03BA"/>
    <w:rPr>
      <w:rFonts w:eastAsiaTheme="minorEastAsia"/>
      <w:lang w:val="es-CO" w:eastAsia="es-CO"/>
    </w:rPr>
  </w:style>
  <w:style w:type="paragraph" w:styleId="TOC1">
    <w:name w:val="toc 1"/>
    <w:basedOn w:val="Normal"/>
    <w:next w:val="Normal"/>
    <w:autoRedefine/>
    <w:uiPriority w:val="39"/>
    <w:unhideWhenUsed/>
    <w:rsid w:val="00EE03BA"/>
    <w:pPr>
      <w:spacing w:after="100"/>
    </w:pPr>
  </w:style>
  <w:style w:type="character" w:styleId="Hyperlink">
    <w:name w:val="Hyperlink"/>
    <w:basedOn w:val="DefaultParagraphFont"/>
    <w:uiPriority w:val="99"/>
    <w:unhideWhenUsed/>
    <w:rsid w:val="00EE03BA"/>
    <w:rPr>
      <w:color w:val="0563C1" w:themeColor="hyperlink"/>
      <w:u w:val="single"/>
    </w:rPr>
  </w:style>
  <w:style w:type="paragraph" w:styleId="TOC2">
    <w:name w:val="toc 2"/>
    <w:basedOn w:val="Normal"/>
    <w:next w:val="Normal"/>
    <w:autoRedefine/>
    <w:uiPriority w:val="39"/>
    <w:unhideWhenUsed/>
    <w:rsid w:val="00EE03BA"/>
    <w:pPr>
      <w:spacing w:after="100"/>
      <w:ind w:left="220"/>
    </w:p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4A3675"/>
    <w:rPr>
      <w:sz w:val="16"/>
      <w:szCs w:val="16"/>
    </w:rPr>
  </w:style>
  <w:style w:type="paragraph" w:styleId="CommentText">
    <w:name w:val="annotation text"/>
    <w:basedOn w:val="Normal"/>
    <w:link w:val="CommentTextChar"/>
    <w:uiPriority w:val="99"/>
    <w:unhideWhenUsed/>
    <w:rsid w:val="004A3675"/>
    <w:pPr>
      <w:spacing w:line="240" w:lineRule="auto"/>
    </w:pPr>
    <w:rPr>
      <w:sz w:val="20"/>
      <w:szCs w:val="20"/>
    </w:rPr>
  </w:style>
  <w:style w:type="character" w:customStyle="1" w:styleId="CommentTextChar">
    <w:name w:val="Comment Text Char"/>
    <w:basedOn w:val="DefaultParagraphFont"/>
    <w:link w:val="CommentText"/>
    <w:uiPriority w:val="99"/>
    <w:rsid w:val="004A3675"/>
    <w:rPr>
      <w:sz w:val="20"/>
      <w:szCs w:val="20"/>
      <w:lang w:val="es-CO"/>
    </w:rPr>
  </w:style>
  <w:style w:type="paragraph" w:styleId="BalloonText">
    <w:name w:val="Balloon Text"/>
    <w:basedOn w:val="Normal"/>
    <w:link w:val="BalloonTextChar"/>
    <w:uiPriority w:val="99"/>
    <w:semiHidden/>
    <w:unhideWhenUsed/>
    <w:rsid w:val="00986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0C3"/>
    <w:rPr>
      <w:rFonts w:ascii="Segoe UI" w:hAnsi="Segoe UI" w:cs="Segoe UI"/>
      <w:sz w:val="18"/>
      <w:szCs w:val="18"/>
      <w:lang w:val="es-CO"/>
    </w:rPr>
  </w:style>
  <w:style w:type="paragraph" w:styleId="CommentSubject">
    <w:name w:val="annotation subject"/>
    <w:basedOn w:val="CommentText"/>
    <w:next w:val="CommentText"/>
    <w:link w:val="CommentSubjectChar"/>
    <w:uiPriority w:val="99"/>
    <w:semiHidden/>
    <w:unhideWhenUsed/>
    <w:rsid w:val="009860C3"/>
    <w:rPr>
      <w:b/>
      <w:bCs/>
    </w:rPr>
  </w:style>
  <w:style w:type="character" w:customStyle="1" w:styleId="CommentSubjectChar">
    <w:name w:val="Comment Subject Char"/>
    <w:basedOn w:val="CommentTextChar"/>
    <w:link w:val="CommentSubject"/>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DefaultParagraphFont"/>
    <w:rsid w:val="00B3446E"/>
  </w:style>
  <w:style w:type="character" w:customStyle="1" w:styleId="eop">
    <w:name w:val="eop"/>
    <w:basedOn w:val="DefaultParagraphFont"/>
    <w:rsid w:val="00B3446E"/>
  </w:style>
  <w:style w:type="character" w:styleId="Strong">
    <w:name w:val="Strong"/>
    <w:basedOn w:val="DefaultParagraphFont"/>
    <w:uiPriority w:val="22"/>
    <w:qFormat/>
    <w:rsid w:val="00357729"/>
    <w:rPr>
      <w:b/>
      <w:bCs/>
    </w:rPr>
  </w:style>
  <w:style w:type="paragraph" w:styleId="Caption">
    <w:name w:val="caption"/>
    <w:basedOn w:val="Normal"/>
    <w:next w:val="Normal"/>
    <w:uiPriority w:val="35"/>
    <w:unhideWhenUsed/>
    <w:qFormat/>
    <w:rsid w:val="00FD15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20" ma:contentTypeDescription="Create a new document." ma:contentTypeScope="" ma:versionID="39c6f7f9cec71677675bb2863d384c02">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b0daab8a5ec0935cc933c650856a513a"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Fehca xmlns="328335c8-173a-4c26-85d0-3846c13a1e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60632-81CD-416E-9A02-8A0FACD2EEAC}">
  <ds:schemaRefs>
    <ds:schemaRef ds:uri="http://schemas.openxmlformats.org/officeDocument/2006/bibliography"/>
  </ds:schemaRefs>
</ds:datastoreItem>
</file>

<file path=customXml/itemProps2.xml><?xml version="1.0" encoding="utf-8"?>
<ds:datastoreItem xmlns:ds="http://schemas.openxmlformats.org/officeDocument/2006/customXml" ds:itemID="{F3369546-A88D-409A-B6E8-14C5A6F3B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772a7-fa38-4be3-8f6b-d40e0755735f"/>
    <ds:schemaRef ds:uri="328335c8-173a-4c26-85d0-3846c13a1e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4.xml><?xml version="1.0" encoding="utf-8"?>
<ds:datastoreItem xmlns:ds="http://schemas.openxmlformats.org/officeDocument/2006/customXml" ds:itemID="{288D65D9-0DF8-4093-853D-5E654837B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7</Pages>
  <Words>1232</Words>
  <Characters>6782</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Karla Roldán</cp:lastModifiedBy>
  <cp:revision>62</cp:revision>
  <cp:lastPrinted>2023-11-30T17:36:00Z</cp:lastPrinted>
  <dcterms:created xsi:type="dcterms:W3CDTF">2025-04-07T18:01:00Z</dcterms:created>
  <dcterms:modified xsi:type="dcterms:W3CDTF">2025-05-07T13:18:00Z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