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>
          <w:rStyle w:val="Strong"/>
          <w:b/>
          <w:bCs/>
        </w:rPr>
        <w:t>Submission to Parliamentary Inquiry – Re: Electric Vehicles and “Green” Energy Policy</w:t>
      </w:r>
    </w:p>
    <w:p>
      <w:pPr>
        <w:pStyle w:val="BodyText"/>
        <w:bidi w:val="0"/>
        <w:jc w:val="left"/>
        <w:rPr/>
      </w:pPr>
      <w:r>
        <w:rPr>
          <w:rStyle w:val="Strong"/>
        </w:rPr>
        <w:t>To the Committee,</w:t>
      </w:r>
    </w:p>
    <w:p>
      <w:pPr>
        <w:pStyle w:val="BodyText"/>
        <w:bidi w:val="0"/>
        <w:jc w:val="left"/>
        <w:rPr/>
      </w:pPr>
      <w:r>
        <w:rPr/>
        <w:t>Thank you for the opportunity to submit evidence and commentary on the subject of electric vehicles (EVs), green energy initiatives, and the environmental policies currently being pursued across Australia.</w:t>
      </w:r>
    </w:p>
    <w:p>
      <w:pPr>
        <w:pStyle w:val="BodyText"/>
        <w:bidi w:val="0"/>
        <w:jc w:val="left"/>
        <w:rPr/>
      </w:pPr>
      <w:r>
        <w:rPr/>
        <w:t xml:space="preserve">As a concerned Australian citizen, I write this submission to raise urgent questions about the legitimacy, sustainability, and hidden consequences of the national push toward electrification and so-called renewable energy. While environmental responsibility is a worthy goal, the policies being implemented are </w:t>
      </w:r>
      <w:r>
        <w:rPr>
          <w:rStyle w:val="Strong"/>
        </w:rPr>
        <w:t>misguided</w:t>
      </w:r>
      <w:r>
        <w:rPr/>
        <w:t xml:space="preserve">, </w:t>
      </w:r>
      <w:r>
        <w:rPr>
          <w:rStyle w:val="Strong"/>
        </w:rPr>
        <w:t>deceptive</w:t>
      </w:r>
      <w:r>
        <w:rPr/>
        <w:t xml:space="preserve">, and increasingly </w:t>
      </w:r>
      <w:r>
        <w:rPr>
          <w:rStyle w:val="Strong"/>
        </w:rPr>
        <w:t>coercive</w:t>
      </w:r>
      <w:r>
        <w:rPr/>
        <w:t xml:space="preserve"> — serving political and corporate interests more than environmental ones.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⚡ </w:t>
      </w:r>
      <w:r>
        <w:rPr/>
        <w:t xml:space="preserve">1. </w:t>
      </w:r>
      <w:r>
        <w:rPr>
          <w:rStyle w:val="Strong"/>
          <w:b/>
          <w:bCs/>
        </w:rPr>
        <w:t>Electric Vehicles Are Not “Green”</w:t>
      </w:r>
    </w:p>
    <w:p>
      <w:pPr>
        <w:pStyle w:val="BodyText"/>
        <w:bidi w:val="0"/>
        <w:jc w:val="left"/>
        <w:rPr/>
      </w:pPr>
      <w:r>
        <w:rPr/>
        <w:t xml:space="preserve">Electric vehicles are widely promoted as “zero emission” alternatives to combustion engine vehicles. However, this claim ignores the full </w:t>
      </w:r>
      <w:r>
        <w:rPr>
          <w:rStyle w:val="Strong"/>
        </w:rPr>
        <w:t>lifecycle impact</w:t>
      </w:r>
      <w:r>
        <w:rPr/>
        <w:t xml:space="preserve"> of EV production, operation, and disposal: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Battery Mining Destroys Ecosystems</w:t>
      </w:r>
      <w:r>
        <w:rPr/>
        <w:t>: Lithium, cobalt, and nickel mining is environmentally catastrophic and often exploits child labor (e.g., Congo).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Coal-Powered Transport</w:t>
      </w:r>
      <w:r>
        <w:rPr/>
        <w:t>: In Australia, most EVs are powered by an energy grid still dominated by coal and gas. There is no environmental benefit in simply shifting emissions from tailpipe to power station.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Toxic Waste and Short Lifespan</w:t>
      </w:r>
      <w:r>
        <w:rPr/>
        <w:t>: EV batteries have limited life cycles and are extremely difficult to recycle. We are creating the next wave of hazardous waste with no scalable solution in sight.</w:t>
      </w:r>
    </w:p>
    <w:p>
      <w:pPr>
        <w:pStyle w:val="BodyText"/>
        <w:bidi w:val="0"/>
        <w:jc w:val="left"/>
        <w:rPr/>
      </w:pPr>
      <w:r>
        <w:rPr>
          <w:rStyle w:val="Strong"/>
        </w:rPr>
        <w:t>Conclusion:</w:t>
      </w:r>
      <w:r>
        <w:rPr/>
        <w:t xml:space="preserve"> EVs are not environmentally clean — they are </w:t>
      </w:r>
      <w:r>
        <w:rPr>
          <w:rStyle w:val="Strong"/>
        </w:rPr>
        <w:t>resource-intensive</w:t>
      </w:r>
      <w:r>
        <w:rPr/>
        <w:t xml:space="preserve">, </w:t>
      </w:r>
      <w:r>
        <w:rPr>
          <w:rStyle w:val="Strong"/>
        </w:rPr>
        <w:t>unsustainable</w:t>
      </w:r>
      <w:r>
        <w:rPr/>
        <w:t>, and part of a broader political agenda to re-engineer society under the guise of climate action.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🔋 </w:t>
      </w:r>
      <w:r>
        <w:rPr/>
        <w:t xml:space="preserve">2. </w:t>
      </w:r>
      <w:r>
        <w:rPr>
          <w:rStyle w:val="Strong"/>
          <w:b/>
          <w:bCs/>
        </w:rPr>
        <w:t>Renewables Are Not Reliable or Sufficient</w:t>
      </w:r>
    </w:p>
    <w:p>
      <w:pPr>
        <w:pStyle w:val="BodyText"/>
        <w:bidi w:val="0"/>
        <w:jc w:val="left"/>
        <w:rPr/>
      </w:pPr>
      <w:r>
        <w:rPr/>
        <w:t>The obsession with solar and wind power has created an illusion of progress. In reality: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Intermittent Output</w:t>
      </w:r>
      <w:r>
        <w:rPr/>
        <w:t>: Solar and wind depend entirely on weather. Without massive battery storage (which doesn’t exist at national scale), they cannot support baseline industrial or residential power loads.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Backup by Fossil Fuels</w:t>
      </w:r>
      <w:r>
        <w:rPr/>
        <w:t>: Gas and diesel generators remain essential to stabilize the grid. What we’re witnessing is not replacement — it’s duplication at great expense.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Environmental Damage</w:t>
      </w:r>
      <w:r>
        <w:rPr/>
        <w:t>: Solar panels and wind turbines rely on rare earth elements, are manufactured in heavily polluting conditions (often in China), and generate significant end-of-life waste.</w:t>
      </w:r>
    </w:p>
    <w:p>
      <w:pPr>
        <w:pStyle w:val="BodyText"/>
        <w:bidi w:val="0"/>
        <w:jc w:val="left"/>
        <w:rPr/>
      </w:pPr>
      <w:r>
        <w:rPr>
          <w:rStyle w:val="Strong"/>
        </w:rPr>
        <w:t>Conclusion:</w:t>
      </w:r>
      <w:r>
        <w:rPr/>
        <w:t xml:space="preserve"> “Green” energy is neither green nor capable of sustaining national infrastructure without enormous and ongoing fossil fuel support.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🧠 </w:t>
      </w:r>
      <w:r>
        <w:rPr/>
        <w:t xml:space="preserve">3. </w:t>
      </w:r>
      <w:r>
        <w:rPr>
          <w:rStyle w:val="Strong"/>
          <w:b/>
          <w:bCs/>
        </w:rPr>
        <w:t>The Hidden Agenda: Control, Not Conservation</w:t>
      </w:r>
    </w:p>
    <w:p>
      <w:pPr>
        <w:pStyle w:val="BodyText"/>
        <w:bidi w:val="0"/>
        <w:jc w:val="left"/>
        <w:rPr/>
      </w:pPr>
      <w:r>
        <w:rPr/>
        <w:t xml:space="preserve">Australia’s transition to EVs and renewables is not about sustainability — it is about </w:t>
      </w:r>
      <w:r>
        <w:rPr>
          <w:rStyle w:val="Strong"/>
        </w:rPr>
        <w:t>centralized control</w:t>
      </w:r>
      <w:r>
        <w:rPr/>
        <w:t xml:space="preserve"> of mobility, energy access, and consumption.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Digital Surveillance &amp; Geo-Fencing</w:t>
      </w:r>
      <w:r>
        <w:rPr/>
        <w:t xml:space="preserve">: EVs are built with remote software access, location tracking, and future potential for </w:t>
      </w:r>
      <w:r>
        <w:rPr>
          <w:rStyle w:val="Strong"/>
        </w:rPr>
        <w:t>geo-restricted usage</w:t>
      </w:r>
      <w:r>
        <w:rPr/>
        <w:t xml:space="preserve">, </w:t>
      </w:r>
      <w:r>
        <w:rPr>
          <w:rStyle w:val="Strong"/>
        </w:rPr>
        <w:t>mandatory updates</w:t>
      </w:r>
      <w:r>
        <w:rPr/>
        <w:t xml:space="preserve">, and even </w:t>
      </w:r>
      <w:r>
        <w:rPr>
          <w:rStyle w:val="Strong"/>
        </w:rPr>
        <w:t>remote disabling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Smart Meters and Energy Quotas</w:t>
      </w:r>
      <w:r>
        <w:rPr/>
        <w:t xml:space="preserve">: Renewable energy plans are leading toward </w:t>
      </w:r>
      <w:r>
        <w:rPr>
          <w:rStyle w:val="Strong"/>
        </w:rPr>
        <w:t>rationed usage</w:t>
      </w:r>
      <w:r>
        <w:rPr/>
        <w:t>, enforced through “smart” meters and AI-managed grid systems.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Central Bank Digital Currencies (CBDCs)</w:t>
      </w:r>
      <w:r>
        <w:rPr/>
        <w:t xml:space="preserve"> and carbon credits are already being trialed globally, linking movement, energy, and purchasing power into programmable restrictions.</w:t>
      </w:r>
    </w:p>
    <w:p>
      <w:pPr>
        <w:pStyle w:val="BodyText"/>
        <w:bidi w:val="0"/>
        <w:jc w:val="left"/>
        <w:rPr/>
      </w:pPr>
      <w:r>
        <w:rPr>
          <w:rStyle w:val="Strong"/>
        </w:rPr>
        <w:t>Conclusion:</w:t>
      </w:r>
      <w:r>
        <w:rPr/>
        <w:t xml:space="preserve"> This is not climate policy. It is social engineering — moving Australians from </w:t>
      </w:r>
      <w:r>
        <w:rPr>
          <w:rStyle w:val="Strong"/>
        </w:rPr>
        <w:t>private autonomy to monitored dependence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🚫 </w:t>
      </w:r>
      <w:r>
        <w:rPr/>
        <w:t xml:space="preserve">4. </w:t>
      </w:r>
      <w:r>
        <w:rPr>
          <w:rStyle w:val="Strong"/>
          <w:b/>
          <w:bCs/>
        </w:rPr>
        <w:t>Policy Based on Fear, Not Fact</w:t>
      </w:r>
    </w:p>
    <w:p>
      <w:pPr>
        <w:pStyle w:val="BodyText"/>
        <w:bidi w:val="0"/>
        <w:jc w:val="left"/>
        <w:rPr/>
      </w:pPr>
      <w:r>
        <w:rPr/>
        <w:t>The current “Net Zero” policies are driven by alarmist narratives that exaggerate scientific consensus and suppress open debate. Key points: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There is </w:t>
      </w:r>
      <w:r>
        <w:rPr>
          <w:rStyle w:val="Strong"/>
        </w:rPr>
        <w:t>no proven climate emergency</w:t>
      </w:r>
      <w:r>
        <w:rPr/>
        <w:t>, only projections based on politicized models.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The </w:t>
      </w:r>
      <w:r>
        <w:rPr>
          <w:rStyle w:val="Strong"/>
        </w:rPr>
        <w:t>IPCC’s own data</w:t>
      </w:r>
      <w:r>
        <w:rPr/>
        <w:t xml:space="preserve"> shows extreme weather events have not increased in frequency or severity over the last century.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Scientific dissent has been aggressively silenced, violating free inquiry and undermining public trust.</w:t>
      </w:r>
    </w:p>
    <w:p>
      <w:pPr>
        <w:pStyle w:val="BodyText"/>
        <w:bidi w:val="0"/>
        <w:jc w:val="left"/>
        <w:rPr/>
      </w:pPr>
      <w:r>
        <w:rPr>
          <w:rStyle w:val="Strong"/>
        </w:rPr>
        <w:t>Conclusion:</w:t>
      </w:r>
      <w:r>
        <w:rPr/>
        <w:t xml:space="preserve"> Environmental science is being replaced with </w:t>
      </w:r>
      <w:r>
        <w:rPr>
          <w:rStyle w:val="Strong"/>
        </w:rPr>
        <w:t>climate ideology</w:t>
      </w:r>
      <w:r>
        <w:rPr/>
        <w:t>, and dissent is being rebranded as “denial.”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✊ </w:t>
      </w:r>
      <w:r>
        <w:rPr/>
        <w:t xml:space="preserve">5. </w:t>
      </w:r>
      <w:r>
        <w:rPr>
          <w:rStyle w:val="Strong"/>
          <w:b/>
          <w:bCs/>
        </w:rPr>
        <w:t>Australians Deserve Energy Freedom and Honest Debate</w:t>
      </w:r>
    </w:p>
    <w:p>
      <w:pPr>
        <w:pStyle w:val="BodyText"/>
        <w:bidi w:val="0"/>
        <w:jc w:val="left"/>
        <w:rPr/>
      </w:pPr>
      <w:r>
        <w:rPr/>
        <w:t>We do not consent to: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Having our travel restricted by EV mandates.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Having our energy access rationed by green technocrats.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Being forced to participate in unsustainable programs that </w:t>
      </w:r>
      <w:r>
        <w:rPr>
          <w:rStyle w:val="Strong"/>
        </w:rPr>
        <w:t>enrich corporations and foreign interests</w:t>
      </w:r>
      <w:r>
        <w:rPr/>
        <w:t xml:space="preserve"> at our expense.</w:t>
      </w:r>
    </w:p>
    <w:p>
      <w:pPr>
        <w:pStyle w:val="BodyText"/>
        <w:bidi w:val="0"/>
        <w:jc w:val="left"/>
        <w:rPr/>
      </w:pPr>
      <w:r>
        <w:rPr/>
        <w:t xml:space="preserve">Australia must return to </w:t>
      </w:r>
      <w:r>
        <w:rPr>
          <w:rStyle w:val="Strong"/>
        </w:rPr>
        <w:t>evidence-based policy</w:t>
      </w:r>
      <w:r>
        <w:rPr/>
        <w:t xml:space="preserve">, </w:t>
      </w:r>
      <w:r>
        <w:rPr>
          <w:rStyle w:val="Strong"/>
        </w:rPr>
        <w:t>technological plurality</w:t>
      </w:r>
      <w:r>
        <w:rPr/>
        <w:t xml:space="preserve">, and </w:t>
      </w:r>
      <w:r>
        <w:rPr>
          <w:rStyle w:val="Strong"/>
        </w:rPr>
        <w:t>voluntary adoption</w:t>
      </w:r>
      <w:r>
        <w:rPr/>
        <w:t xml:space="preserve"> — not coercion disguised as consensus.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📝 </w:t>
      </w:r>
      <w:r>
        <w:rPr/>
        <w:t>Final Recommendation</w:t>
      </w:r>
    </w:p>
    <w:p>
      <w:pPr>
        <w:pStyle w:val="BodyText"/>
        <w:bidi w:val="0"/>
        <w:jc w:val="left"/>
        <w:rPr/>
      </w:pPr>
      <w:r>
        <w:rPr/>
        <w:t>I urge this committee to: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Suspend further mandates related to electric vehicles and renewable-only targets.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Conduct a full environmental, economic, and ethical audit of EV and battery supply chains.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Protect Australians’ rights to use the vehicles, fuels, and energy sources that serve their needs without state interference.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Reject digital ID, carbon credit, and CBDC integrations into climate policy.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Respectfully submitted,</w:t>
      </w:r>
      <w:r>
        <w:rPr/>
        <w:br/>
        <w:t>Chris Mader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1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3</Pages>
  <Words>711</Words>
  <Characters>4233</Characters>
  <CharactersWithSpaces>4891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2025-04-17T13:27:18Z</dcterms:created>
  <dc:creator/>
  <dc:description/>
  <dc:language>en-AU</dc:language>
  <cp:lastModifiedBy/>
  <dcterms:modified xsi:type="dcterms:W3CDTF">2025-04-17T13:28:11Z</dcterms:modified>
  <cp:revision>1</cp:revision>
  <dc:subject/>
  <dc:title/>
</cp:coreProperties>
</file>