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/>
      </w:pPr>
      <w:r>
        <w:rPr>
          <w:rStyle w:val="Strong"/>
          <w:b/>
          <w:bCs/>
        </w:rPr>
        <w:t>Submission: Objection to the NSW 2025 Draft Service and Installation Rules</w:t>
      </w:r>
    </w:p>
    <w:p>
      <w:pPr>
        <w:pStyle w:val="BodyText"/>
        <w:bidi w:val="0"/>
        <w:jc w:val="left"/>
        <w:rPr/>
      </w:pPr>
      <w:r>
        <w:rPr>
          <w:rStyle w:val="Strong"/>
        </w:rPr>
        <w:t>From:</w:t>
      </w:r>
      <w:r>
        <w:rPr/>
        <w:t xml:space="preserve"> Chris Mader</w:t>
        <w:br/>
      </w:r>
      <w:r>
        <w:rPr>
          <w:rStyle w:val="Strong"/>
        </w:rPr>
        <w:t>Project:</w:t>
      </w:r>
      <w:r>
        <w:rPr/>
        <w:t xml:space="preserve"> The Restoration of Democracy Project</w:t>
        <w:br/>
      </w:r>
      <w:r>
        <w:rPr>
          <w:rStyle w:val="Strong"/>
        </w:rPr>
        <w:t>Date:</w:t>
      </w:r>
      <w:r>
        <w:rPr/>
        <w:t xml:space="preserve"> </w:t>
      </w:r>
      <w:r>
        <w:rPr/>
        <w:t>31</w:t>
      </w:r>
      <w:r>
        <w:rPr>
          <w:vertAlign w:val="superscript"/>
        </w:rPr>
        <w:t>st</w:t>
      </w:r>
      <w:r>
        <w:rPr/>
        <w:t xml:space="preserve"> May 2025</w:t>
      </w:r>
      <w:r>
        <w:rPr/>
        <w:br/>
      </w:r>
      <w:r>
        <w:rPr>
          <w:rStyle w:val="Strong"/>
        </w:rPr>
        <w:t>Regarding:</w:t>
      </w:r>
      <w:r>
        <w:rPr/>
        <w:t xml:space="preserve"> NSW-2025-Draft-Service-and-Installation-Rules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⚖️ </w:t>
      </w:r>
      <w:r>
        <w:rPr/>
        <w:t>1. These Rules Are Not Lawful — They Are Unconstitutional Directives</w:t>
      </w:r>
    </w:p>
    <w:p>
      <w:pPr>
        <w:pStyle w:val="BodyText"/>
        <w:bidi w:val="0"/>
        <w:jc w:val="left"/>
        <w:rPr/>
      </w:pPr>
      <w:r>
        <w:rPr/>
        <w:t xml:space="preserve">The Draft Service and Installation Rules (SIRs) are administrative documents </w:t>
      </w:r>
      <w:r>
        <w:rPr>
          <w:rStyle w:val="Strong"/>
        </w:rPr>
        <w:t>imposed without lawful consent</w:t>
      </w:r>
      <w:r>
        <w:rPr/>
        <w:t>. They are drafted by unelected corporate and government committees, enforced under duress by electricity monopolies, and carry the threat of disconnection if not obeyed.</w:t>
      </w:r>
    </w:p>
    <w:p>
      <w:pPr>
        <w:pStyle w:val="BodyText"/>
        <w:bidi w:val="0"/>
        <w:jc w:val="left"/>
        <w:rPr/>
      </w:pPr>
      <w:r>
        <w:rPr/>
        <w:t>This violates: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Article 39 of Magna Carta 1215</w:t>
      </w:r>
      <w:r>
        <w:rPr/>
        <w:t>, which guarantees that no person shall be punished or deprived of liberty or property without the judgment of their equals.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Common Law principle of consent</w:t>
      </w:r>
      <w:r>
        <w:rPr/>
        <w:t>, which forbids enforcement of contracts under duress or coercion.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Natural Law principle of self-determination</w:t>
      </w:r>
      <w:r>
        <w:rPr/>
        <w:t>, which upholds the individual’s right to refuse administrative policy without penalty.</w:t>
      </w:r>
    </w:p>
    <w:p>
      <w:pPr>
        <w:pStyle w:val="BodyText"/>
        <w:bidi w:val="0"/>
        <w:jc w:val="left"/>
        <w:rPr/>
      </w:pPr>
      <w:r>
        <w:rPr/>
        <w:t>There is no trial by jury. There is no consent. There is no lawful contract.</w:t>
        <w:br/>
        <w:t>Therefore, the entire framework is void of lawful authority.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⚠️ </w:t>
      </w:r>
      <w:r>
        <w:rPr/>
        <w:t>2. The Customer Has No Lawful Right to Refuse</w:t>
      </w:r>
    </w:p>
    <w:p>
      <w:pPr>
        <w:pStyle w:val="BodyText"/>
        <w:bidi w:val="0"/>
        <w:jc w:val="left"/>
        <w:rPr/>
      </w:pPr>
      <w:r>
        <w:rPr/>
        <w:t>The draft states:</w:t>
      </w:r>
    </w:p>
    <w:p>
      <w:pPr>
        <w:pStyle w:val="BlockQuotationuser"/>
        <w:bidi w:val="0"/>
        <w:jc w:val="left"/>
        <w:rPr/>
      </w:pPr>
      <w:r>
        <w:rPr/>
        <w:t>“</w:t>
      </w:r>
      <w:r>
        <w:rPr/>
        <w:t>Where the customer does not comply with these Rules, the distributor may:</w:t>
        <w:br/>
        <w:t>a) Refuse, suspend or discontinue supply…”</w:t>
      </w:r>
    </w:p>
    <w:p>
      <w:pPr>
        <w:pStyle w:val="BodyText"/>
        <w:bidi w:val="0"/>
        <w:jc w:val="left"/>
        <w:rPr/>
      </w:pPr>
      <w:r>
        <w:rPr/>
        <w:t>This constitutes: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Economic coercion</w:t>
      </w:r>
      <w:r>
        <w:rPr/>
        <w:t xml:space="preserve"> via monopoly control.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Unlawful duress</w:t>
      </w:r>
      <w:r>
        <w:rPr/>
        <w:t xml:space="preserve"> under contract law.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threat to life and livelihood</w:t>
      </w:r>
      <w:r>
        <w:rPr/>
        <w:t xml:space="preserve"> through power disconnection.</w:t>
      </w:r>
    </w:p>
    <w:p>
      <w:pPr>
        <w:pStyle w:val="BodyText"/>
        <w:bidi w:val="0"/>
        <w:jc w:val="left"/>
        <w:rPr/>
      </w:pPr>
      <w:r>
        <w:rPr/>
        <w:t xml:space="preserve">A true democracy cannot operate where basic necessities are contingent on </w:t>
      </w:r>
      <w:r>
        <w:rPr>
          <w:rStyle w:val="Strong"/>
        </w:rPr>
        <w:t>blind obedience</w:t>
      </w:r>
      <w:r>
        <w:rPr/>
        <w:t xml:space="preserve"> to administrative documents not subject to jury scrutiny. This is the </w:t>
      </w:r>
      <w:r>
        <w:rPr>
          <w:rStyle w:val="Strong"/>
        </w:rPr>
        <w:t>very definition of tyranny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🔍 </w:t>
      </w:r>
      <w:r>
        <w:rPr/>
        <w:t>3. Surveillance-Enabled Smart Meters Are Forced Through the Back Door</w:t>
      </w:r>
    </w:p>
    <w:p>
      <w:pPr>
        <w:pStyle w:val="BodyText"/>
        <w:bidi w:val="0"/>
        <w:jc w:val="left"/>
        <w:rPr/>
      </w:pPr>
      <w:r>
        <w:rPr/>
        <w:t>Though softly worded, the rules: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Phase out older meters (Types 5 &amp; 6).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Push "contestable" smart meter installations through 3rd parties.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Remove public oversight of metering procedures.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Enable </w:t>
      </w:r>
      <w:r>
        <w:rPr>
          <w:rStyle w:val="Strong"/>
        </w:rPr>
        <w:t>remote disconnection</w:t>
      </w:r>
      <w:r>
        <w:rPr/>
        <w:t xml:space="preserve">, </w:t>
      </w:r>
      <w:r>
        <w:rPr>
          <w:rStyle w:val="Strong"/>
        </w:rPr>
        <w:t>real-time surveillance</w:t>
      </w:r>
      <w:r>
        <w:rPr/>
        <w:t xml:space="preserve">, and </w:t>
      </w:r>
      <w:r>
        <w:rPr>
          <w:rStyle w:val="Strong"/>
        </w:rPr>
        <w:t>appliance-level data collection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These devices allow: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Constant behavioral tracking.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Targeted power restrictions or rationing.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Forced upgrades and usage profiling.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No lawful consent has been given for this level of digital surveillance</w:t>
      </w:r>
      <w:r>
        <w:rPr/>
        <w:t xml:space="preserve">, and there is </w:t>
      </w:r>
      <w:r>
        <w:rPr>
          <w:rStyle w:val="Strong"/>
        </w:rPr>
        <w:t>no right to refuse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🚨 </w:t>
      </w:r>
      <w:r>
        <w:rPr/>
        <w:t>4. Administrative Entities Act as Judge, Jury, and Executioner</w:t>
      </w:r>
    </w:p>
    <w:p>
      <w:pPr>
        <w:pStyle w:val="BodyText"/>
        <w:bidi w:val="0"/>
        <w:jc w:val="left"/>
        <w:rPr/>
      </w:pPr>
      <w:r>
        <w:rPr/>
        <w:t>The rulebook claims: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That the customer cannot dispute any clause marked “shall.”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That a distributor can take enforcement action unilaterally.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That the only recourse is via EWON — another administrative body with no Trial by Jury function.</w:t>
      </w:r>
    </w:p>
    <w:p>
      <w:pPr>
        <w:pStyle w:val="BodyText"/>
        <w:bidi w:val="0"/>
        <w:jc w:val="left"/>
        <w:rPr/>
      </w:pPr>
      <w:r>
        <w:rPr/>
        <w:t>This defies the core of Common Law:</w:t>
      </w:r>
    </w:p>
    <w:p>
      <w:pPr>
        <w:pStyle w:val="BlockQuotationuser"/>
        <w:bidi w:val="0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No free man shall be... punished... except by the lawful judgment of his equals.”</w:t>
      </w:r>
      <w:r>
        <w:rPr/>
        <w:t xml:space="preserve"> – Magna Carta 1215</w:t>
      </w:r>
    </w:p>
    <w:p>
      <w:pPr>
        <w:pStyle w:val="BodyText"/>
        <w:bidi w:val="0"/>
        <w:jc w:val="left"/>
        <w:rPr/>
      </w:pPr>
      <w:r>
        <w:rPr/>
        <w:t xml:space="preserve">Power disconnection, financial penalties, and forced alterations to private property </w:t>
      </w:r>
      <w:r>
        <w:rPr>
          <w:rStyle w:val="Strong"/>
        </w:rPr>
        <w:t>must never be executed without lawful due process</w:t>
      </w:r>
      <w:r>
        <w:rPr/>
        <w:t xml:space="preserve"> and </w:t>
      </w:r>
      <w:r>
        <w:rPr>
          <w:rStyle w:val="Strong"/>
        </w:rPr>
        <w:t>jury trial where required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🧱 </w:t>
      </w:r>
      <w:r>
        <w:rPr/>
        <w:t>5. The Service Rules Entrench a Technocratic Monopoly</w:t>
      </w:r>
    </w:p>
    <w:p>
      <w:pPr>
        <w:pStyle w:val="BodyText"/>
        <w:bidi w:val="0"/>
        <w:jc w:val="left"/>
        <w:rPr/>
      </w:pPr>
      <w:r>
        <w:rPr/>
        <w:t>There is no competition.</w:t>
        <w:br/>
        <w:t>There is no choice.</w:t>
        <w:br/>
        <w:t xml:space="preserve">There is no ability to operate privately, off-grid, or with alternative infrastructure </w:t>
      </w:r>
      <w:r>
        <w:rPr>
          <w:rStyle w:val="Strong"/>
        </w:rPr>
        <w:t>without being forced to submit to these corporate dictates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This breaches: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right to self-sufficiency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right to reject monopolies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constitutional protection of free and equal access</w:t>
      </w:r>
      <w:r>
        <w:rPr/>
        <w:t xml:space="preserve"> under Common Law.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❌ </w:t>
      </w:r>
      <w:r>
        <w:rPr/>
        <w:t>I Reject the Following: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Any rule, mandate, or standard issued without democratic consent via Trial by Jury.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imposition of surveillance-capable meters and forced remote disconnection infrastructure.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ability of private corporations to enforce compliance without judicial process.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use of economic coercion to force adherence to bureaucratic policy.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I Demand: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That all Service and Installation Rules be subject to </w:t>
      </w:r>
      <w:r>
        <w:rPr>
          <w:rStyle w:val="Strong"/>
        </w:rPr>
        <w:t>jury approval</w:t>
      </w:r>
      <w:r>
        <w:rPr/>
        <w:t xml:space="preserve"> in line with </w:t>
      </w:r>
      <w:r>
        <w:rPr>
          <w:rStyle w:val="Strong"/>
        </w:rPr>
        <w:t>constitutional law and Magna Carta 1215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That </w:t>
      </w:r>
      <w:r>
        <w:rPr>
          <w:rStyle w:val="Strong"/>
        </w:rPr>
        <w:t>no customer be penalised or disconnected</w:t>
      </w:r>
      <w:r>
        <w:rPr/>
        <w:t xml:space="preserve"> without lawful judgment and consent.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That a </w:t>
      </w:r>
      <w:r>
        <w:rPr>
          <w:rStyle w:val="Strong"/>
        </w:rPr>
        <w:t>lawful opt-out clause</w:t>
      </w:r>
      <w:r>
        <w:rPr/>
        <w:t xml:space="preserve"> be included for all monitoring equipment, including smart meters.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That electricity supply be treated as a </w:t>
      </w:r>
      <w:r>
        <w:rPr>
          <w:rStyle w:val="Strong"/>
        </w:rPr>
        <w:t>Common Good</w:t>
      </w:r>
      <w:r>
        <w:rPr/>
        <w:t>, not a tool of policy enforcement.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🛡️ </w:t>
      </w:r>
      <w:r>
        <w:rPr/>
        <w:t>Conclusion:</w:t>
      </w:r>
    </w:p>
    <w:p>
      <w:pPr>
        <w:pStyle w:val="BodyText"/>
        <w:bidi w:val="0"/>
        <w:jc w:val="left"/>
        <w:rPr/>
      </w:pPr>
      <w:r>
        <w:rPr/>
        <w:t>The draft SIRs are not law. They are corporate directives with no lawful foundation. They cannot override the Constitution, Natural Law, or Magna Carta 1215.</w:t>
      </w:r>
    </w:p>
    <w:p>
      <w:pPr>
        <w:pStyle w:val="BodyText"/>
        <w:bidi w:val="0"/>
        <w:jc w:val="left"/>
        <w:rPr/>
      </w:pPr>
      <w:r>
        <w:rPr/>
        <w:t xml:space="preserve">I submit this objection as a </w:t>
      </w:r>
      <w:r>
        <w:rPr>
          <w:rStyle w:val="Strong"/>
        </w:rPr>
        <w:t>record of lawful dissent</w:t>
      </w:r>
      <w:r>
        <w:rPr/>
        <w:t xml:space="preserve"> and a </w:t>
      </w:r>
      <w:r>
        <w:rPr>
          <w:rStyle w:val="Strong"/>
        </w:rPr>
        <w:t>warning to all participants</w:t>
      </w:r>
      <w:r>
        <w:rPr/>
        <w:t xml:space="preserve"> in the ongoing erosion of democratic and constitutional rights.</w:t>
      </w:r>
    </w:p>
    <w:p>
      <w:pPr>
        <w:pStyle w:val="BodyText"/>
        <w:bidi w:val="0"/>
        <w:jc w:val="left"/>
        <w:rPr/>
      </w:pPr>
      <w:r>
        <w:rPr/>
        <w:t>If these rules proceed without meaningful reform, they will further entrench unlawful control, surveillance, and coercion — all under the guise of "safety" and "standardisation."</w:t>
      </w:r>
    </w:p>
    <w:p>
      <w:pPr>
        <w:pStyle w:val="BodyText"/>
        <w:bidi w:val="0"/>
        <w:jc w:val="left"/>
        <w:rPr/>
      </w:pPr>
      <w:r>
        <w:rPr/>
        <w:t>You are now formally on notice.</w:t>
      </w:r>
    </w:p>
    <w:p>
      <w:pPr>
        <w:pStyle w:val="BodyText"/>
        <w:bidi w:val="0"/>
        <w:jc w:val="left"/>
        <w:rPr/>
      </w:pPr>
      <w:r>
        <w:rPr>
          <w:rStyle w:val="Strong"/>
        </w:rPr>
        <w:t>Chris Mader</w:t>
      </w:r>
    </w:p>
    <w:p>
      <w:pPr>
        <w:pStyle w:val="Normal"/>
        <w:bidi w:val="0"/>
        <w:jc w:val="left"/>
        <w:rPr/>
      </w:pPr>
      <w:r>
        <w:rPr/>
        <w:t xml:space="preserve">Constitutional Researcher | Advocate for Lawful Democracy  </w:t>
      </w:r>
    </w:p>
    <w:p>
      <w:pPr>
        <w:pStyle w:val="Normal"/>
        <w:bidi w:val="0"/>
        <w:jc w:val="left"/>
        <w:rPr/>
      </w:pPr>
      <w:r>
        <w:rPr/>
        <w:t xml:space="preserve">Author of multiple formal submissions to NSW and Federal Parliament  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Style w:val="Emphasis"/>
        </w:rPr>
        <w:t>Specialising in Magna Carta 1215, Democracy, Natural Law, and the Sovereignty of the People</w:t>
      </w:r>
    </w:p>
    <w:p>
      <w:pPr>
        <w:pStyle w:val="Normal"/>
        <w:bidi w:val="0"/>
        <w:jc w:val="left"/>
        <w:rPr/>
      </w:pPr>
      <w:r>
        <w:rPr>
          <w:rStyle w:val="Strong"/>
        </w:rPr>
        <w:t>Constitutional Clarification:</w:t>
      </w:r>
      <w:r>
        <w:rPr/>
        <w:br/>
        <w:t xml:space="preserve">The </w:t>
      </w:r>
      <w:r>
        <w:rPr>
          <w:rStyle w:val="Emphasis"/>
        </w:rPr>
        <w:t>Commonwealth of Australia Constitution Act 1900 (UK)</w:t>
      </w:r>
      <w:r>
        <w:rPr/>
        <w:t xml:space="preserve"> is a statute of the British Parliament and holds lawful validity only insofar as it does not conflict with </w:t>
      </w:r>
      <w:r>
        <w:rPr>
          <w:rStyle w:val="Strong"/>
        </w:rPr>
        <w:t>Magna Carta 1215</w:t>
      </w:r>
      <w:r>
        <w:rPr/>
        <w:t xml:space="preserve">, </w:t>
      </w:r>
      <w:r>
        <w:rPr>
          <w:rStyle w:val="Strong"/>
        </w:rPr>
        <w:t>Natural Law</w:t>
      </w:r>
      <w:r>
        <w:rPr/>
        <w:t xml:space="preserve">, and the Sovereign Right of the People to rule through </w:t>
      </w:r>
      <w:r>
        <w:rPr>
          <w:rStyle w:val="Strong"/>
        </w:rPr>
        <w:t>Trial by Jury</w:t>
      </w:r>
      <w:r>
        <w:rPr/>
        <w:t xml:space="preserve">. Any portion of the Act that contradicts these foundational authorities is, by operation of law, void and of no lawful effect. The People do not stand under Parliament — Parliament stands under the Constitution.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LibreOffice/24.8.6.2$Windows_X86_64 LibreOffice_project/6d98ba145e9a8a39fc57bcc76981d1fb1316c60c</Application>
  <AppVersion>15.0000</AppVersion>
  <Pages>3</Pages>
  <Words>810</Words>
  <Characters>4503</Characters>
  <CharactersWithSpaces>5234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2025-05-31T08:18:45Z</dcterms:created>
  <dc:creator/>
  <dc:description/>
  <dc:language>en-AU</dc:language>
  <cp:lastModifiedBy/>
  <dcterms:modified xsi:type="dcterms:W3CDTF">2025-05-31T08:28:11Z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