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b/>
          <w:sz w:val="22"/>
        </w:rPr>
        <w:t>МИНИСТЕРСТВО НАУКИ И ВЫСШЕГО ОБРАЗОВАНИЯ РОССИЙСКОЙ ФЕДЕРАЦИИ</w:t>
        <w:br/>
      </w:r>
      <w:r>
        <w:rPr>
          <w:sz w:val="20"/>
        </w:rPr>
        <w:t>ФЕДЕРАЛЬНОЕ ГОСУДАРСТВЕННОЕ АВТОНОМНОЕ ОБРАЗОВАТЕЛЬНОЕ УЧРЕЖДЕНИЕ</w:t>
        <w:br/>
        <w:t>ВЫСШЕГО ОБРАЗОВАНИЯ</w:t>
        <w:br/>
      </w:r>
      <w:r>
        <w:rPr>
          <w:b/>
          <w:sz w:val="24"/>
        </w:rPr>
        <w:t>«СЕВЕРО-КАВКАЗСКИЙ ФЕДЕРАЛЬНЫЙ УНИВЕРСИТЕТ»</w:t>
        <w:br/>
        <w:br/>
      </w:r>
      <w:r>
        <w:rPr>
          <w:sz w:val="24"/>
        </w:rPr>
        <w:t>Институт цифрового развития</w:t>
        <w:br/>
      </w:r>
      <w:r>
        <w:rPr>
          <w:sz w:val="24"/>
        </w:rPr>
        <w:t>Кафедра информационных технологий</w:t>
        <w:br/>
      </w:r>
    </w:p>
    <w:p>
      <w:pPr>
        <w:spacing w:before="800"/>
        <w:ind w:firstLine="0"/>
      </w:pPr>
    </w:p>
    <w:p>
      <w:pPr>
        <w:spacing w:line="360" w:lineRule="auto"/>
        <w:ind w:firstLine="0"/>
        <w:jc w:val="center"/>
      </w:pPr>
      <w:r>
        <w:rPr>
          <w:b/>
          <w:sz w:val="36"/>
        </w:rPr>
        <w:t>ОТЧЕТ</w:t>
        <w:br/>
      </w:r>
      <w:r>
        <w:rPr>
          <w:b/>
          <w:sz w:val="28"/>
        </w:rPr>
        <w:t>по практической работе № 4</w:t>
        <w:br/>
      </w:r>
      <w:r>
        <w:rPr>
          <w:sz w:val="28"/>
        </w:rPr>
        <w:t>по дисциплине «Искусственный интеллект в профессиональной сфере»</w:t>
        <w:br/>
        <w:br/>
      </w:r>
      <w:r>
        <w:rPr>
          <w:sz w:val="28"/>
        </w:rPr>
        <w:t xml:space="preserve">Тема: </w:t>
      </w:r>
      <w:r>
        <w:rPr>
          <w:b/>
          <w:sz w:val="28"/>
        </w:rPr>
        <w:t>«Модели поиска решений в экспертных системах»</w:t>
        <w:br/>
      </w:r>
    </w:p>
    <w:p>
      <w:pPr>
        <w:spacing w:before="9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</w:tcPr>
          <w:p/>
        </w:tc>
        <w:tc>
          <w:tcPr>
            <w:tcW w:type="dxa" w:w="6048"/>
          </w:tcPr>
          <w:p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Выполнил:</w:t>
              <w:br/>
            </w:r>
            <w:r>
              <w:t>студент 3 курса группы ПИН-б-о-24-1(2)</w:t>
              <w:br/>
              <w:t>очной формы обучения</w:t>
              <w:br/>
              <w:t>направления подготовки:</w:t>
              <w:br/>
              <w:t>09.03.03 «Прикладная информатика»</w:t>
              <w:br/>
              <w:t>Мухамеджанов Эльёр Тимурович</w:t>
              <w:br/>
              <w:br/>
            </w:r>
            <w:r>
              <w:rPr>
                <w:b/>
                <w:sz w:val="24"/>
              </w:rPr>
              <w:t>Проверил:</w:t>
              <w:br/>
            </w:r>
            <w:r>
              <w:t>доцент кафедры ИТ,</w:t>
              <w:br/>
              <w:t>к.т.н., доцент</w:t>
              <w:br/>
              <w:t>Березина Виктория Андреевна</w:t>
              <w:br/>
            </w:r>
          </w:p>
        </w:tc>
      </w:tr>
    </w:tbl>
    <w:p>
      <w:pPr>
        <w:spacing w:before="1280"/>
        <w:ind w:firstLine="0"/>
      </w:pPr>
    </w:p>
    <w:p>
      <w:pPr>
        <w:ind w:firstLine="0"/>
        <w:jc w:val="center"/>
      </w:pPr>
      <w:r>
        <w:rPr>
          <w:sz w:val="24"/>
        </w:rPr>
        <w:t>Ставрополь, 2026 г.</w:t>
      </w:r>
    </w:p>
    <w:p>
      <w:r>
        <w:br w:type="page"/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ЦЕЛЬ ЗАНЯТИЯ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Ознакомиться с основными методами поиска решений в экспертных системах.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ВОПРОСЫ, ВЫНОСИМЫЕ НА ОБСУЖДЕНИЕ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Методы поиска решений.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Поиск решений в одном пространстве.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Поиск решений в иерархии пространств.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Поиск в альтернативных пространствах.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Поиск с использованием нескольких моделей.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Выбор метода поиска решений.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1. Особенности предметной области (мультиплеерные браузерные игры)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1</w:t>
      </w:r>
      <w:r>
        <w:rPr>
          <w:rFonts w:ascii="Times New Roman" w:hAnsi="Times New Roman"/>
          <w:sz w:val="28"/>
        </w:rPr>
        <w:t xml:space="preserve"> — Задание 1. Особенности предметной области (мультиплеерные браузерные игры)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Особенность предметной области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 применительно к профессиональной сфере (09.03.03 / сетевой геймдев)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Объем пространства, в котором предстоит искать решение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Экспоненциально большой (NP-сложный):</w:t>
            </w:r>
            <w:r>
              <w:rPr>
                <w:rFonts w:ascii="Times New Roman" w:hAnsi="Times New Roman"/>
                <w:sz w:val="24"/>
              </w:rPr>
              <w:t xml:space="preserve"> пространство состояний карточной партии или тактического поля растет как </w:t>
            </w:r>
            <w:r>
              <w:rPr>
                <w:rFonts w:ascii="Times New Roman" w:hAnsi="Times New Roman"/>
                <w:i/>
                <w:sz w:val="24"/>
              </w:rPr>
              <w:t>b^d</w:t>
            </w:r>
            <w:r>
              <w:rPr>
                <w:rFonts w:ascii="Times New Roman" w:hAnsi="Times New Roman"/>
                <w:sz w:val="24"/>
              </w:rPr>
              <w:t xml:space="preserve">, где </w:t>
            </w:r>
            <w:r>
              <w:rPr>
                <w:rFonts w:ascii="Times New Roman" w:hAnsi="Times New Roman"/>
                <w:i/>
                <w:sz w:val="24"/>
              </w:rPr>
              <w:t>b</w:t>
            </w:r>
            <w:r>
              <w:rPr>
                <w:rFonts w:ascii="Times New Roman" w:hAnsi="Times New Roman"/>
                <w:sz w:val="24"/>
              </w:rPr>
              <w:t xml:space="preserve"> — фактор ветвления (количество доступных карт, ставок и блеф-заявлений, </w:t>
            </w:r>
            <w:r>
              <w:rPr>
                <w:rFonts w:ascii="Times New Roman" w:hAnsi="Times New Roman"/>
                <w:i/>
                <w:sz w:val="24"/>
              </w:rPr>
              <w:t>b ≈ 5..20</w:t>
            </w:r>
            <w:r>
              <w:rPr>
                <w:rFonts w:ascii="Times New Roman" w:hAnsi="Times New Roman"/>
                <w:sz w:val="24"/>
              </w:rPr>
              <w:t xml:space="preserve">), а </w:t>
            </w:r>
            <w:r>
              <w:rPr>
                <w:rFonts w:ascii="Times New Roman" w:hAnsi="Times New Roman"/>
                <w:i/>
                <w:sz w:val="24"/>
              </w:rPr>
              <w:t>d</w:t>
            </w:r>
            <w:r>
              <w:rPr>
                <w:rFonts w:ascii="Times New Roman" w:hAnsi="Times New Roman"/>
                <w:sz w:val="24"/>
              </w:rPr>
              <w:t xml:space="preserve"> — глубина раунда (</w:t>
            </w:r>
            <w:r>
              <w:rPr>
                <w:rFonts w:ascii="Times New Roman" w:hAnsi="Times New Roman"/>
                <w:i/>
                <w:sz w:val="24"/>
              </w:rPr>
              <w:t>d ≈ 10..30</w:t>
            </w:r>
            <w:r>
              <w:rPr>
                <w:rFonts w:ascii="Times New Roman" w:hAnsi="Times New Roman"/>
                <w:sz w:val="24"/>
              </w:rPr>
              <w:t>). Полный перебор состояний невозможен за время тика сервера.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Степень изменяемости области во времени и пространстве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Высокодинамическая непрерывная область:</w:t>
            </w:r>
            <w:r>
              <w:rPr>
                <w:rFonts w:ascii="Times New Roman" w:hAnsi="Times New Roman"/>
                <w:sz w:val="24"/>
              </w:rPr>
              <w:t xml:space="preserve"> состояние комнат меняется асинхронно в реальном времени под действием действий живых игроков по WebSocket, сетевых задержек (джиттер, лаги) и таймеров обратного отсчета хода. Решение, вычисленное секунду назад, может стать невалидным.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Полнота модели, описывающей область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Неполная (частично наблюдаемая среда):</w:t>
            </w:r>
            <w:r>
              <w:rPr>
                <w:rFonts w:ascii="Times New Roman" w:hAnsi="Times New Roman"/>
                <w:sz w:val="24"/>
              </w:rPr>
              <w:t xml:space="preserve"> агент ИИ не видит закрытые карты соперников и не знает их истинных психологических намерений. Для адекватного моделирования используется ансамбль дополняющих моделей: вероятностная оценка скрытых карт + теория игр + эвристический поиск по дереву решений.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Определенность данных о решаемой задаче (точность и полнота)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Стохастическая, зашумленная и неполная:</w:t>
            </w:r>
            <w:r>
              <w:rPr>
                <w:rFonts w:ascii="Times New Roman" w:hAnsi="Times New Roman"/>
                <w:sz w:val="24"/>
              </w:rPr>
              <w:t xml:space="preserve"> присутствуют сетевые потери пакетов, непредсказуемый человеческий фактор блефа, псевдослучайная генерация сида колоды. Алгоритм обязан оперировать нечеткими распределениями вероятностей исходов.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2. Требования пользователя к результату задачи поиска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контексте поиска оптимального действия игрового бота или подбора сетевого маршрута для комнаты: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2</w:t>
      </w:r>
      <w:r>
        <w:rPr>
          <w:rFonts w:ascii="Times New Roman" w:hAnsi="Times New Roman"/>
          <w:sz w:val="28"/>
        </w:rPr>
        <w:t xml:space="preserve"> — Задание 2. Требования пользователя к результату задачи поиска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 требования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Критерий и метрика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Обоснование требования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Время отклика (Latency/SLA)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i/>
                <w:sz w:val="24"/>
              </w:rPr>
              <w:t>≤ 50..100  мс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 браузере игрок не должен замечать подвисаний сервера. Задержка ИИ свыше 200 мс разрушает динамику и погружение.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Субоптимальность решения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Не ниже 85% от глобально оптимального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Допустимо пожертвовать идеальной математической точностью ради жесткого соблюдения тайминга ответа бота.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Правдоподобность поведения (Human-like)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Оценка теста Тьюринга в игре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Решение бота не должно выглядеть роботизированным перебором; оно должно содержать элементы реалистичного риска и психологического блефа.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Устойчивость к неполным данным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100% работоспособность при потере части телеметрии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При выпадении WebSocket пакета алгоритм поиска должен корректно использовать экстраполированные данные (fallback-эвристику).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Ресурсоемкость памяти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Не более </w:t>
            </w:r>
            <w:r>
              <w:rPr>
                <w:rFonts w:ascii="Times New Roman" w:hAnsi="Times New Roman"/>
                <w:i/>
                <w:sz w:val="24"/>
              </w:rPr>
              <w:t>64  МБ</w:t>
            </w:r>
            <w:r>
              <w:rPr>
                <w:rFonts w:ascii="Times New Roman" w:hAnsi="Times New Roman"/>
                <w:sz w:val="24"/>
              </w:rPr>
              <w:t xml:space="preserve"> на один игровой инстанс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На одном сервере Node.js одновременно обслуживаются сотни комнат, утечки дерева поиска недопустимы.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3. Алгоритм поиска решений в одном пространстве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 xml:space="preserve">Для выбора оптимального хода ИИ-бота в условиях частичной информированности разработан </w:t>
      </w:r>
      <w:r>
        <w:rPr>
          <w:rFonts w:ascii="Times New Roman" w:hAnsi="Times New Roman"/>
          <w:b/>
          <w:sz w:val="28"/>
        </w:rPr>
        <w:t>алгоритм минимакса с эвристическим $\alpha$-$\beta$ отсечением и Монте-Карло оценкой терминальных узлов (Heuristic Alpha-Beta Minimax with Information Set Abstraction)</w:t>
      </w:r>
      <w:r>
        <w:rPr>
          <w:rFonts w:ascii="Times New Roman" w:hAnsi="Times New Roman"/>
          <w:sz w:val="28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graph TD</w:t>
              <w:br/>
              <w:t xml:space="preserve">    Root["Текущее состояние узла: Ход ИИ-бота (MAX)"]</w:t>
              <w:br/>
              <w:t xml:space="preserve">    A["Действие A: Сделать ставку"]</w:t>
              <w:br/>
              <w:t xml:space="preserve">    B["Действие B: Заявить блеф"]</w:t>
              <w:br/>
              <w:t xml:space="preserve">    C["Действие C: Сбросить карты (FOLD)"]</w:t>
              <w:br/>
              <w:br/>
              <w:t xml:space="preserve">    Root --&gt; A</w:t>
              <w:br/>
              <w:t xml:space="preserve">    Root --&gt; B</w:t>
              <w:br/>
              <w:t xml:space="preserve">    Root --&gt; C</w:t>
              <w:br/>
              <w:br/>
              <w:t xml:space="preserve">    A --&gt; A1["Ответ оппонента (MIN): Колл"]</w:t>
              <w:br/>
              <w:t xml:space="preserve">    A --&gt; A2["Ответ оппонента (MIN): Рейз"]</w:t>
              <w:br/>
              <w:t xml:space="preserve">    </w:t>
              <w:br/>
              <w:t xml:space="preserve">    B --&gt; B1["Ответ оппонента (MIN): Поверил"]</w:t>
              <w:br/>
              <w:t xml:space="preserve">    B --&gt; B2["Ответ оппонента (MIN): Вскрыл блеф"]</w:t>
              <w:br/>
              <w:br/>
              <w:t xml:space="preserve">    C --&gt; C1["Терминал: Проигрыш малой ставки (-10)"]</w:t>
              <w:br/>
              <w:br/>
              <w:t xml:space="preserve">    A1 --&gt; Leaf1["Эвристика: +25"]</w:t>
              <w:br/>
              <w:t xml:space="preserve">    A2 --&gt; Pruned1["[Отсечение по Beta &lt;= Alpha]"]</w:t>
              <w:br/>
              <w:t xml:space="preserve">    B1 --&gt; Leaf2["Эвристика: +60"]</w:t>
              <w:br/>
              <w:t xml:space="preserve">    B2 --&gt; Leaf3["Эвристика: -50"]</w:t>
              <w:br/>
              <w:br/>
              <w:t xml:space="preserve">    classDef default fill:#ede7f6,stroke:#512da8,stroke-width:1px;</w:t>
              <w:br/>
              <w:t xml:space="preserve">    classDef pruned fill:#ffcdd2,stroke:#c62828,stroke-width:1px;</w:t>
              <w:br/>
              <w:t xml:space="preserve">    class Pruned1 pruned;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1</w:t>
      </w:r>
      <w:r>
        <w:rPr>
          <w:rFonts w:ascii="Times New Roman" w:hAnsi="Times New Roman"/>
          <w:sz w:val="28"/>
        </w:rPr>
        <w:t xml:space="preserve"> — Задание 3. Алгоритм поиска решений в одном пространстве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Листинг псевдокода алгоритма: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ФУНКЦИЯ AlphaBetaSearch(state, depth, alpha, beta, isMaximizingPlayer):</w:t>
              <w:br/>
              <w:t xml:space="preserve">    ЕСЛИ depth == 0 ИЛИ IsTerminal(state) ТО:</w:t>
              <w:br/>
              <w:t xml:space="preserve">        ВОЗВРАТ EvaluateHeuristicState(state)  // Оценка банка, силы карт и шансов</w:t>
              <w:br/>
              <w:br/>
              <w:t xml:space="preserve">    ЕСЛИ isMaximizingPlayer ТО:</w:t>
              <w:br/>
              <w:t xml:space="preserve">        maxEval = -БЕСКОНЕЧНОСТЬ</w:t>
              <w:br/>
              <w:t xml:space="preserve">        ДЛЯ КАЖДОГО action В GetValidActions(state) ВЫПОЛНИТЬ:</w:t>
              <w:br/>
              <w:t xml:space="preserve">            childState = ApplyAction(state, action)</w:t>
              <w:br/>
              <w:t xml:space="preserve">            eval = AlphaBetaSearch(childState, depth - 1, alpha, beta, ЛОЖЬ)</w:t>
              <w:br/>
              <w:t xml:space="preserve">            maxEval = MAX(maxEval, eval)</w:t>
              <w:br/>
              <w:t xml:space="preserve">            alpha = MAX(alpha, eval)</w:t>
              <w:br/>
              <w:t xml:space="preserve">            ЕСЛИ beta &lt;= alpha ТО:</w:t>
              <w:br/>
              <w:t xml:space="preserve">                ПРЕРВАТЬ  // Бета-отсечение (ветвь заведомо хуже для соперника)</w:t>
              <w:br/>
              <w:t xml:space="preserve">        ВОЗВРАТ maxEval</w:t>
              <w:br/>
              <w:t xml:space="preserve">    ИНАЧЕ:</w:t>
              <w:br/>
              <w:t xml:space="preserve">        minEval = +БЕСКОНЕЧНОСТЬ</w:t>
              <w:br/>
              <w:t xml:space="preserve">        ДЛЯ КАЖДОГО action В GetOpponentLikelyActions(state) ВЫПОЛНИТЬ:</w:t>
              <w:br/>
              <w:t xml:space="preserve">            childState = ApplyAction(state, action)</w:t>
              <w:br/>
              <w:t xml:space="preserve">            eval = AlphaBetaSearch(childState, depth - 1, alpha, beta, ИСТИНА)</w:t>
              <w:br/>
              <w:t xml:space="preserve">            minEval = MIN(minEval, eval)</w:t>
              <w:br/>
              <w:t xml:space="preserve">            beta = MIN(beta, eval)</w:t>
              <w:br/>
              <w:t xml:space="preserve">            ЕСЛИ beta &lt;= alpha ТО:</w:t>
              <w:br/>
              <w:t xml:space="preserve">                ПРЕРВАТЬ  // Альфа-отсечение</w:t>
              <w:br/>
              <w:t xml:space="preserve">        ВОЗВРАТ minEval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2</w:t>
      </w:r>
      <w:r>
        <w:rPr>
          <w:rFonts w:ascii="Times New Roman" w:hAnsi="Times New Roman"/>
          <w:sz w:val="28"/>
        </w:rPr>
        <w:t xml:space="preserve"> — Листинг псевдокода алгоритма: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4. Алгоритм выбора метода поиска решений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flowchart TD</w:t>
              <w:br/>
              <w:t xml:space="preserve">    Start([Постановка задачи поиска в проекте]) --&gt; Q1{Размерность пространства состояний?}</w:t>
              <w:br/>
              <w:t xml:space="preserve">    </w:t>
              <w:br/>
              <w:t xml:space="preserve">    Q1 -- "Малая (N &lt; 1000)" --&gt; A1["Поиск в ширину (BFS) / Дейкстра: гарантирует кратчайший путь"]</w:t>
              <w:br/>
              <w:t xml:space="preserve">    Q1 -- "Большая / Экспоненциальная" --&gt; Q2{Известна ли эвристическая функция?}</w:t>
              <w:br/>
              <w:t xml:space="preserve">    </w:t>
              <w:br/>
              <w:t xml:space="preserve">    Q2 -- "Да (информированный поиск)" --&gt; Q3{Есть ли антагонист / оппонент?}</w:t>
              <w:br/>
              <w:t xml:space="preserve">    Q2 -- "Нет (слепой поиск)" --&gt; A2["Поиск с итеративным углублением (IDDFS) / Жадный поиск"]</w:t>
              <w:br/>
              <w:t xml:space="preserve">    </w:t>
              <w:br/>
              <w:t xml:space="preserve">    Q3 -- "Нет (поиск пути, навигация)" --&gt; A3["Алгоритм A* (A-Star) / Jump Point Search"]</w:t>
              <w:br/>
              <w:t xml:space="preserve">    Q3 -- "Да (соревновательная игра)" --&gt; Q4{Среда полностью детерминирована?}</w:t>
              <w:br/>
              <w:t xml:space="preserve">    </w:t>
              <w:br/>
              <w:t xml:space="preserve">    Q4 -- "Да (шахматы, шашки)" --&gt; A4["Минимакс с Alpha-Beta отсечением + таблицы транспозиций"]</w:t>
              <w:br/>
              <w:t xml:space="preserve">    Q4 -- "Нет (блеф, скрытые карты, случайность)" --&gt; A5["Monte Carlo Tree Search (MCTS) / Information-Set MCTS"]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3</w:t>
      </w:r>
      <w:r>
        <w:rPr>
          <w:rFonts w:ascii="Times New Roman" w:hAnsi="Times New Roman"/>
          <w:sz w:val="28"/>
        </w:rPr>
        <w:t xml:space="preserve"> — Задание 4. Алгоритм выбора метода поиска решений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Правила выбора для веб-игр: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 xml:space="preserve">Для задач навигации ботов по локациям используется </w:t>
      </w:r>
      <w:r>
        <w:rPr>
          <w:rFonts w:ascii="Times New Roman" w:hAnsi="Times New Roman"/>
          <w:b/>
          <w:sz w:val="28"/>
        </w:rPr>
        <w:t>A</w:t>
      </w:r>
      <w:r>
        <w:rPr>
          <w:rFonts w:ascii="Times New Roman" w:hAnsi="Times New Roman"/>
          <w:sz w:val="28"/>
        </w:rPr>
        <w:t>* с манхэттенской эвристикой.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 xml:space="preserve">Для подбора оптимальных ходов в соревновательных карточных играх с блефом применяется </w:t>
      </w:r>
      <w:r>
        <w:rPr>
          <w:rFonts w:ascii="Times New Roman" w:hAnsi="Times New Roman"/>
          <w:b/>
          <w:sz w:val="28"/>
        </w:rPr>
        <w:t>MCTS</w:t>
      </w:r>
      <w:r>
        <w:rPr>
          <w:rFonts w:ascii="Times New Roman" w:hAnsi="Times New Roman"/>
          <w:sz w:val="28"/>
        </w:rPr>
        <w:t xml:space="preserve"> с ограничением по времени выполнения (Time-budgeted Search, 80 мс).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5. Сравнение методов поиска решений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3</w:t>
      </w:r>
      <w:r>
        <w:rPr>
          <w:rFonts w:ascii="Times New Roman" w:hAnsi="Times New Roman"/>
          <w:sz w:val="28"/>
        </w:rPr>
        <w:t xml:space="preserve"> — Задание 5. Сравнение методов поиска решений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Метод поиска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Достоинства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Недостатки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Поиск в ширину (BFS)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Гарантирует нахождение кратчайшего пути.</w:t>
              <w:br/>
              <w:t>• Полный (всегда находит решение, если оно существует).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Экспоненциальное потребление оперативной памяти </w:t>
            </w:r>
            <w:r>
              <w:rPr>
                <w:rFonts w:ascii="Times New Roman" w:hAnsi="Times New Roman"/>
                <w:i/>
                <w:sz w:val="24"/>
              </w:rPr>
              <w:t>O(b^d)</w:t>
            </w:r>
            <w:r>
              <w:rPr>
                <w:rFonts w:ascii="Times New Roman" w:hAnsi="Times New Roman"/>
                <w:sz w:val="24"/>
              </w:rPr>
              <w:t>.</w:t>
              <w:br/>
              <w:t xml:space="preserve">• Неприменим при факторе ветвления </w:t>
            </w:r>
            <w:r>
              <w:rPr>
                <w:rFonts w:ascii="Times New Roman" w:hAnsi="Times New Roman"/>
                <w:i/>
                <w:sz w:val="24"/>
              </w:rPr>
              <w:t>&gt; 10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Поиск в глубину (DFS)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Минимальные требования к памяти </w:t>
            </w:r>
            <w:r>
              <w:rPr>
                <w:rFonts w:ascii="Times New Roman" w:hAnsi="Times New Roman"/>
                <w:i/>
                <w:sz w:val="24"/>
              </w:rPr>
              <w:t>O(b · d)</w:t>
            </w:r>
            <w:r>
              <w:rPr>
                <w:rFonts w:ascii="Times New Roman" w:hAnsi="Times New Roman"/>
                <w:sz w:val="24"/>
              </w:rPr>
              <w:t>.</w:t>
              <w:br/>
              <w:t>• Быстро находит глубокие решения в благоприятных графах.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Не гарантирует оптимальности пути.</w:t>
              <w:br/>
              <w:t>• Риск зацикливания в бесконечных ветвях без контроля посещенных узлов.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Алгоритм $A^*$ (A-Star)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Оптимален и эффективен при монотонной (допустимой) эвристике.</w:t>
              <w:br/>
              <w:t>• Исследует минимально возможное число узлов среди информированных алгоритмов.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Большой расход памяти на хранение списков </w:t>
            </w:r>
            <w:r>
              <w:rPr>
                <w:rFonts w:ascii="Consolas" w:hAnsi="Consolas"/>
                <w:sz w:val="22"/>
              </w:rPr>
              <w:t>OPEN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Consolas" w:hAnsi="Consolas"/>
                <w:sz w:val="22"/>
              </w:rPr>
              <w:t>CLOSED</w:t>
            </w:r>
            <w:r>
              <w:rPr>
                <w:rFonts w:ascii="Times New Roman" w:hAnsi="Times New Roman"/>
                <w:sz w:val="24"/>
              </w:rPr>
              <w:t>.</w:t>
              <w:br/>
              <w:t xml:space="preserve">• Чувствителен к качеству эвристической функции </w:t>
            </w:r>
            <w:r>
              <w:rPr>
                <w:rFonts w:ascii="Times New Roman" w:hAnsi="Times New Roman"/>
                <w:i/>
                <w:sz w:val="24"/>
              </w:rPr>
              <w:t>h(n)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Minimax с $\alpha$-$\beta$ отсечением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Сокращает число анализируемых узлов до </w:t>
            </w:r>
            <w:r>
              <w:rPr>
                <w:rFonts w:ascii="Times New Roman" w:hAnsi="Times New Roman"/>
                <w:i/>
                <w:sz w:val="24"/>
              </w:rPr>
              <w:t>O(b^d/2)</w:t>
            </w:r>
            <w:r>
              <w:rPr>
                <w:rFonts w:ascii="Times New Roman" w:hAnsi="Times New Roman"/>
                <w:sz w:val="24"/>
              </w:rPr>
              <w:t xml:space="preserve"> в лучшем случае.</w:t>
              <w:br/>
              <w:t>• Математически гарантирует выигрышную стратегию в играх с нулевой суммой.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Рассчитан преимущественно на игры с полной информацией.</w:t>
              <w:br/>
              <w:t>• Вычислительно дорог при большой глубине анализа.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Monte Carlo Tree Search (MCTS)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Не требует ручного составления эвристической оценочной функции.</w:t>
              <w:br/>
              <w:t>• Идеально работает в условиях неполной информации и случайности.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Требует запуска большого числа симуляций (rollouts).</w:t>
              <w:br/>
              <w:t>• Может давать стохастический разброс решений при малом времени раздумий.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6. Моделирование процесса разработки поиска решений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Кейс:</w:t>
      </w:r>
      <w:r>
        <w:rPr>
          <w:rFonts w:ascii="Times New Roman" w:hAnsi="Times New Roman"/>
          <w:sz w:val="28"/>
        </w:rPr>
        <w:t xml:space="preserve"> «Разработка алгоритма принятия тактических решений для карточного бота в игре с механикой блефа (NecroGames)».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Исполнитель всех ролей: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Мухамеджанов Эльёр Тимурович</w:t>
      </w:r>
      <w:r>
        <w:rPr>
          <w:rFonts w:ascii="Times New Roman" w:hAnsi="Times New Roman"/>
          <w:sz w:val="28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[Геймдизайнер / Эксперт: Мухамеджанов Э. Т.]</w:t>
              <w:br/>
              <w:t xml:space="preserve">   |-- Формулирует весовые коэффициенты эвристики: ценность фишек, вероятность вскрытия</w:t>
              <w:br/>
              <w:t xml:space="preserve">   v</w:t>
              <w:br/>
              <w:t>[Инженер по знаниям: Мухамеджанов Э. Т.]</w:t>
              <w:br/>
              <w:t xml:space="preserve">   |-- Выбирает модель пространства состояний: дерево игры с неполной информацией (Information Set)</w:t>
              <w:br/>
              <w:t xml:space="preserve">   v</w:t>
              <w:br/>
              <w:t>[AI Разработчик: Мухамеджанов Э. Т.]</w:t>
              <w:br/>
              <w:t xml:space="preserve">   |-- Реализует ограниченный по времени MCTS на TypeScript с асинхронным циклом Node.js</w:t>
              <w:br/>
              <w:t xml:space="preserve">   v</w:t>
              <w:br/>
              <w:t>[QA Аналитик: Мухамеджанов Э. Т.]</w:t>
              <w:br/>
              <w:t xml:space="preserve">   |-- Запускает автотурнир (10 000 партий бота против случайных игроков и эвристических ботов)</w:t>
              <w:br/>
              <w:t xml:space="preserve">   |-- Фиксирует винрейт на уровне 58.4% при среднем времени обдумывания хода 42 мс.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4</w:t>
      </w:r>
      <w:r>
        <w:rPr>
          <w:rFonts w:ascii="Times New Roman" w:hAnsi="Times New Roman"/>
          <w:sz w:val="28"/>
        </w:rPr>
        <w:t xml:space="preserve"> — Задание 6. Моделирование процесса разработки поиска решений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ходе практической работы № 4 проанализированы методы поиска решений в различных пространствах состояний. Выявлено, что специфика веб-приложений реального времени накладывает жесткие временные лимиты (</w:t>
      </w:r>
      <w:r>
        <w:rPr>
          <w:rFonts w:ascii="Times New Roman" w:hAnsi="Times New Roman"/>
          <w:i/>
          <w:sz w:val="28"/>
        </w:rPr>
        <w:t>&lt; 100 мс</w:t>
      </w:r>
      <w:r>
        <w:rPr>
          <w:rFonts w:ascii="Times New Roman" w:hAnsi="Times New Roman"/>
          <w:sz w:val="28"/>
        </w:rPr>
        <w:t>), вследствие чего классические методы слепого поиска уступают эвристическим алгоритмам с ранним отсечением ветвей и симуляциям Монте-Карло.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Станкевич, Л. А. Интеллектуальные системы и технологии : учебник и практикум для бакалавриата и магистратуры / Л. А. Станкевич. — Москва : Издательство Юрайт, 2018. — 397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Кудрявцев, В. Б. Интеллектуальные системы : учебник и практикум для вузов / В. Б. Кудрявцев, Э. Э. Гасанов, А. С. Подколзин. — 2-е изд., испр. и доп. — Москва : Издательство Юрайт, 2020. — 165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Рассел, С. Искусственный интеллект: современный подход / С. Рассел, П. Норвиг ; пер. с англ. — Москва : Издательский дом «Вильямс», 2021. — 704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Калан, Р. Основные концепции нейронных сетей / Р. Калан ; пер. с англ. — Москва : Издательский дом «Вильямс», 2018. — 287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Джексон, П. Введение в экспертные системы : учебное пособие / П. Джексон ; пер. с англ. и ред. В. Т. Тертышного. — Москва : Вильямс, 2021. — 622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Березина, В. А. Искусственный интеллект в профессиональной сфере : методические указания по выполнению практических работ / В. А. Березина. — Ставрополь : Изд-во СКФУ, 2023. — 34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 : Стандартинформ, 2018. — 28 с.</w:t>
      </w:r>
    </w:p>
    <w:sectPr w:rsidR="00FC693F" w:rsidRPr="0006063C" w:rsidSect="00034616">
      <w:footerReference w:type="default" r:id="rId9"/>
      <w:pgSz w:w="11909" w:h="16834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