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4361F" w14:textId="77777777" w:rsidR="0034451F" w:rsidRDefault="0059053A">
      <w:pPr>
        <w:rPr>
          <w:lang w:val="en-US"/>
        </w:rPr>
      </w:pPr>
      <w:r>
        <w:rPr>
          <w:lang w:val="en-US"/>
        </w:rPr>
        <w:t>Name: Leo Chai</w:t>
      </w:r>
    </w:p>
    <w:p w14:paraId="4F7D3AB2" w14:textId="77777777" w:rsidR="0034451F" w:rsidRDefault="0059053A">
      <w:pPr>
        <w:rPr>
          <w:lang w:val="en-US"/>
        </w:rPr>
      </w:pPr>
      <w:r>
        <w:rPr>
          <w:lang w:val="en-US"/>
        </w:rPr>
        <w:t>Subject: Language and Literature HL</w:t>
      </w:r>
    </w:p>
    <w:p w14:paraId="1241AD30" w14:textId="77777777" w:rsidR="0034451F" w:rsidRDefault="0059053A">
      <w:pPr>
        <w:rPr>
          <w:lang w:val="en-US"/>
        </w:rPr>
      </w:pPr>
      <w:r>
        <w:rPr>
          <w:lang w:val="en-US"/>
        </w:rPr>
        <w:t xml:space="preserve">Candidate Number: </w:t>
      </w:r>
    </w:p>
    <w:p w14:paraId="7C9DBAD6" w14:textId="77777777" w:rsidR="0034451F" w:rsidRDefault="0034451F">
      <w:pPr>
        <w:rPr>
          <w:lang w:val="en-US"/>
        </w:rPr>
      </w:pPr>
    </w:p>
    <w:p w14:paraId="4A15B0FB" w14:textId="77777777" w:rsidR="0034451F" w:rsidRDefault="0059053A">
      <w:pPr>
        <w:jc w:val="center"/>
        <w:rPr>
          <w:lang w:val="en-US"/>
        </w:rPr>
      </w:pPr>
      <w:r>
        <w:rPr>
          <w:lang w:val="en-US"/>
        </w:rPr>
        <w:t>Written Task 2: Critical Essay – Outline</w:t>
      </w:r>
    </w:p>
    <w:p w14:paraId="3D337629" w14:textId="77777777" w:rsidR="0034451F" w:rsidRDefault="0034451F">
      <w:pPr>
        <w:jc w:val="center"/>
        <w:rPr>
          <w:lang w:val="en-US"/>
        </w:rPr>
      </w:pPr>
    </w:p>
    <w:p w14:paraId="7A48C8B9" w14:textId="77777777" w:rsidR="0034451F" w:rsidRDefault="0059053A">
      <w:pPr>
        <w:rPr>
          <w:lang w:val="en-US"/>
        </w:rPr>
      </w:pPr>
      <w:r>
        <w:rPr>
          <w:lang w:val="en-US"/>
        </w:rPr>
        <w:t>General</w:t>
      </w:r>
    </w:p>
    <w:p w14:paraId="55496C7F" w14:textId="77777777" w:rsidR="0034451F" w:rsidRDefault="0059053A">
      <w:pPr>
        <w:rPr>
          <w:lang w:val="en-US"/>
        </w:rPr>
      </w:pPr>
      <w:r>
        <w:rPr>
          <w:lang w:val="en-US"/>
        </w:rPr>
        <w:tab/>
        <w:t>Prescribed Question:</w:t>
      </w:r>
    </w:p>
    <w:p w14:paraId="7CD437BF" w14:textId="77777777" w:rsidR="0034451F" w:rsidRDefault="0059053A">
      <w:pPr>
        <w:rPr>
          <w:lang w:val="en-US"/>
        </w:rPr>
      </w:pPr>
      <w:r>
        <w:rPr>
          <w:lang w:val="en-US"/>
        </w:rPr>
        <w:tab/>
      </w:r>
      <w:r>
        <w:rPr>
          <w:lang w:val="en-US"/>
        </w:rPr>
        <w:tab/>
        <w:t>How could the text be read and interpreted by two different readers?</w:t>
      </w:r>
    </w:p>
    <w:p w14:paraId="746BA500" w14:textId="77777777" w:rsidR="0034451F" w:rsidRDefault="0059053A">
      <w:pPr>
        <w:rPr>
          <w:lang w:val="en-US"/>
        </w:rPr>
      </w:pPr>
      <w:r>
        <w:rPr>
          <w:lang w:val="en-US"/>
        </w:rPr>
        <w:tab/>
        <w:t>Text analyzing</w:t>
      </w:r>
      <w:r>
        <w:rPr>
          <w:lang w:val="en-US"/>
        </w:rPr>
        <w:t>：</w:t>
      </w:r>
    </w:p>
    <w:p w14:paraId="60A5F2B3" w14:textId="77777777" w:rsidR="0034451F" w:rsidRDefault="0059053A">
      <w:pPr>
        <w:rPr>
          <w:lang w:val="en-US"/>
        </w:rPr>
      </w:pPr>
      <w:r>
        <w:rPr>
          <w:lang w:val="en-US"/>
        </w:rPr>
        <w:tab/>
      </w:r>
      <w:r>
        <w:rPr>
          <w:lang w:val="en-US"/>
        </w:rPr>
        <w:tab/>
      </w:r>
      <w:r>
        <w:rPr>
          <w:i/>
          <w:lang w:val="en-US"/>
        </w:rPr>
        <w:t>The Scarlet Letter</w:t>
      </w:r>
      <w:r>
        <w:rPr>
          <w:lang w:val="en-US"/>
        </w:rPr>
        <w:t xml:space="preserve"> (Nathaniel Hawthorne)</w:t>
      </w:r>
    </w:p>
    <w:p w14:paraId="595CA70D" w14:textId="77777777" w:rsidR="0034451F" w:rsidRDefault="0059053A">
      <w:pPr>
        <w:rPr>
          <w:lang w:val="en-US"/>
        </w:rPr>
      </w:pPr>
      <w:r>
        <w:rPr>
          <w:lang w:val="en-US"/>
        </w:rPr>
        <w:tab/>
        <w:t>Focus on the course:</w:t>
      </w:r>
    </w:p>
    <w:p w14:paraId="52817863" w14:textId="77777777" w:rsidR="0034451F" w:rsidRDefault="0059053A">
      <w:pPr>
        <w:rPr>
          <w:lang w:val="en-US"/>
        </w:rPr>
      </w:pPr>
      <w:r>
        <w:rPr>
          <w:lang w:val="en-US"/>
        </w:rPr>
        <w:tab/>
      </w:r>
      <w:r>
        <w:rPr>
          <w:lang w:val="en-US"/>
        </w:rPr>
        <w:tab/>
        <w:t>Part IV: Critical Study: Literature</w:t>
      </w:r>
      <w:bookmarkStart w:id="0" w:name="_GoBack"/>
      <w:bookmarkEnd w:id="0"/>
    </w:p>
    <w:p w14:paraId="4BF43F90" w14:textId="77777777" w:rsidR="0034451F" w:rsidRDefault="0034451F">
      <w:pPr>
        <w:rPr>
          <w:lang w:val="en-US"/>
        </w:rPr>
      </w:pPr>
    </w:p>
    <w:p w14:paraId="743749BB" w14:textId="77777777" w:rsidR="0034451F" w:rsidRDefault="0059053A">
      <w:pPr>
        <w:rPr>
          <w:lang w:val="en-US"/>
        </w:rPr>
      </w:pPr>
      <w:r>
        <w:rPr>
          <w:lang w:val="en-US"/>
        </w:rPr>
        <w:t>Essay</w:t>
      </w:r>
    </w:p>
    <w:p w14:paraId="081483A6" w14:textId="6E0950A0" w:rsidR="0034451F" w:rsidRDefault="0059053A">
      <w:pPr>
        <w:ind w:firstLine="720"/>
        <w:rPr>
          <w:lang w:val="en-US"/>
        </w:rPr>
      </w:pPr>
      <w:r>
        <w:rPr>
          <w:lang w:val="en-US"/>
        </w:rPr>
        <w:t xml:space="preserve">Thesis statement: In </w:t>
      </w:r>
      <w:proofErr w:type="gramStart"/>
      <w:r>
        <w:rPr>
          <w:i/>
          <w:iCs/>
          <w:lang w:val="en-US"/>
        </w:rPr>
        <w:t>The</w:t>
      </w:r>
      <w:proofErr w:type="gramEnd"/>
      <w:r>
        <w:rPr>
          <w:i/>
          <w:iCs/>
          <w:lang w:val="en-US"/>
        </w:rPr>
        <w:t xml:space="preserve"> Scarlet Letter,</w:t>
      </w:r>
      <w:r>
        <w:rPr>
          <w:lang w:val="en-US"/>
        </w:rPr>
        <w:t xml:space="preserve"> Hawthorne’s polysem</w:t>
      </w:r>
      <w:r w:rsidR="003D61C9">
        <w:rPr>
          <w:lang w:val="en-US"/>
        </w:rPr>
        <w:t>ous</w:t>
      </w:r>
      <w:r>
        <w:rPr>
          <w:lang w:val="en-US"/>
        </w:rPr>
        <w:t xml:space="preserve"> and opaque use of different literary features allows different interpretations of the text, which disguises the feminist themes and appeals to its original audience while delivering his ideology to modern feminists.</w:t>
      </w:r>
    </w:p>
    <w:p w14:paraId="160B1C66" w14:textId="77777777" w:rsidR="0034451F" w:rsidRDefault="0034451F">
      <w:pPr>
        <w:rPr>
          <w:lang w:val="en-US"/>
        </w:rPr>
      </w:pPr>
    </w:p>
    <w:p w14:paraId="19BCD7B4" w14:textId="77777777" w:rsidR="00854BA6" w:rsidRDefault="00854BA6">
      <w:pPr>
        <w:rPr>
          <w:lang w:val="en-US"/>
        </w:rPr>
      </w:pPr>
      <w:r>
        <w:rPr>
          <w:lang w:val="en-US"/>
        </w:rPr>
        <w:t>Argument 1:</w:t>
      </w:r>
    </w:p>
    <w:p w14:paraId="019760E7" w14:textId="083FFC40" w:rsidR="0034451F" w:rsidRDefault="00854BA6" w:rsidP="00854BA6">
      <w:pPr>
        <w:ind w:firstLine="720"/>
        <w:rPr>
          <w:lang w:val="en-US"/>
        </w:rPr>
      </w:pPr>
      <w:r>
        <w:rPr>
          <w:lang w:val="en-US"/>
        </w:rPr>
        <w:t xml:space="preserve"> Hawthorne’s use of literary techniques has multiple meanings, and one’s personal bias might prevent them from understanding certain meanings, which thus creates the multitude of interpretations</w:t>
      </w:r>
    </w:p>
    <w:p w14:paraId="7B60DA9D" w14:textId="7CABCD8F" w:rsidR="00854BA6" w:rsidRDefault="00854BA6">
      <w:pPr>
        <w:rPr>
          <w:lang w:val="en-US"/>
        </w:rPr>
      </w:pPr>
      <w:r>
        <w:rPr>
          <w:lang w:val="en-US"/>
        </w:rPr>
        <w:tab/>
        <w:t xml:space="preserve">Point 1: </w:t>
      </w:r>
    </w:p>
    <w:p w14:paraId="105B129A" w14:textId="07D69460" w:rsidR="00854BA6" w:rsidRDefault="00854BA6" w:rsidP="00854BA6">
      <w:pPr>
        <w:ind w:left="720" w:firstLine="720"/>
        <w:rPr>
          <w:lang w:val="en-US"/>
        </w:rPr>
      </w:pPr>
      <w:r>
        <w:rPr>
          <w:lang w:val="en-US"/>
        </w:rPr>
        <w:t xml:space="preserve">Imagery creates </w:t>
      </w:r>
      <w:proofErr w:type="gramStart"/>
      <w:r>
        <w:rPr>
          <w:lang w:val="en-US"/>
        </w:rPr>
        <w:t>a</w:t>
      </w:r>
      <w:proofErr w:type="gramEnd"/>
      <w:r>
        <w:rPr>
          <w:lang w:val="en-US"/>
        </w:rPr>
        <w:t xml:space="preserve"> immersive environment for the readers to allow more personal interpretations of the text. Hawthorne’s use of this feature can be seen from the light imagery. The sunlight is described to be “too vivid” for Hester’s “little face”. The original audience of the book will likely see the sunshine as judgment on Hester’s sin, as the quotation took place during Hester’s public humiliation, which the townspeople is also judging her sin. They might further see Hester’s movement of shying away from the sun as trying to avoid the guilt of her sins. Feminists will interpret the sunshine’s vividness as exposing secrets. This is connected to the puritan society’s sinned and judgmental nature, to create generalization that the sun can expose anyone’s secret to the judgmental society around them.</w:t>
      </w:r>
    </w:p>
    <w:p w14:paraId="4E06E72A" w14:textId="77777777" w:rsidR="00854BA6" w:rsidRDefault="00854BA6" w:rsidP="00854BA6">
      <w:pPr>
        <w:ind w:left="720" w:firstLine="720"/>
        <w:rPr>
          <w:lang w:val="en-US"/>
        </w:rPr>
      </w:pPr>
    </w:p>
    <w:p w14:paraId="69482BC7" w14:textId="40D33BD8" w:rsidR="00854BA6" w:rsidRDefault="00854BA6" w:rsidP="00854BA6">
      <w:pPr>
        <w:rPr>
          <w:lang w:val="en-US"/>
        </w:rPr>
      </w:pPr>
      <w:r>
        <w:rPr>
          <w:lang w:val="en-US"/>
        </w:rPr>
        <w:lastRenderedPageBreak/>
        <w:tab/>
        <w:t>Point 2</w:t>
      </w:r>
      <w:r w:rsidR="00027F79">
        <w:rPr>
          <w:lang w:val="en-US"/>
        </w:rPr>
        <w:t>:</w:t>
      </w:r>
    </w:p>
    <w:p w14:paraId="29B079A0" w14:textId="25213225" w:rsidR="0019101A" w:rsidRDefault="00854BA6" w:rsidP="00027F79">
      <w:pPr>
        <w:ind w:left="720" w:firstLine="720"/>
        <w:rPr>
          <w:lang w:val="en-US"/>
        </w:rPr>
      </w:pPr>
      <w:r>
        <w:rPr>
          <w:lang w:val="en-US"/>
        </w:rPr>
        <w:t xml:space="preserve">Hawthorne also uses the motif of nature to </w:t>
      </w:r>
      <w:r w:rsidR="0019101A">
        <w:rPr>
          <w:lang w:val="en-US"/>
        </w:rPr>
        <w:t xml:space="preserve">create multiple interpretations. The setting of Hester’s unite with Dimmesdale is chosen to be in the forest, and they were described to be sitting on “the heap of moss where Hester and Pearl had […] been sitting.” While the sublime is provoked by the gloomy diction of “moss” and “shadow”, the loving nature of the beautiful is touched upon by the “woods” next to a “small brook”. The sublime suggests the danger of the forest, which reflects the danger of committing the sin. The </w:t>
      </w:r>
      <w:r w:rsidR="00027F79">
        <w:rPr>
          <w:lang w:val="en-US"/>
        </w:rPr>
        <w:t>awe</w:t>
      </w:r>
      <w:r w:rsidR="0019101A">
        <w:rPr>
          <w:lang w:val="en-US"/>
        </w:rPr>
        <w:t xml:space="preserve"> represents the motivation of committing the sin.</w:t>
      </w:r>
      <w:r w:rsidR="00027F79">
        <w:rPr>
          <w:lang w:val="en-US"/>
        </w:rPr>
        <w:t xml:space="preserve"> The original audience will not picture the picturesque element because they are bounded by their social norm of having heavy judgment on sins. Feminist will notice the beauty of the forest, that it is the only place for Hester and Dimmesdale to hide from the society’s judgment. This highlights nature’s tolerance in contrast of the harshness of the puritan society.</w:t>
      </w:r>
    </w:p>
    <w:p w14:paraId="13F7CE6A" w14:textId="24B66F95" w:rsidR="00027F79" w:rsidRDefault="00027F79" w:rsidP="00854BA6">
      <w:pPr>
        <w:rPr>
          <w:lang w:val="en-US"/>
        </w:rPr>
      </w:pPr>
    </w:p>
    <w:p w14:paraId="05E36E04" w14:textId="0CD7038A" w:rsidR="00027F79" w:rsidRDefault="00027F79" w:rsidP="00854BA6">
      <w:pPr>
        <w:rPr>
          <w:lang w:val="en-US"/>
        </w:rPr>
      </w:pPr>
      <w:r>
        <w:rPr>
          <w:rFonts w:hint="eastAsia"/>
          <w:lang w:val="en-US"/>
        </w:rPr>
        <w:t>A</w:t>
      </w:r>
      <w:r>
        <w:rPr>
          <w:lang w:val="en-US"/>
        </w:rPr>
        <w:t>rgument 2:</w:t>
      </w:r>
    </w:p>
    <w:p w14:paraId="2FAF8892" w14:textId="3BD685EE" w:rsidR="00027F79" w:rsidRDefault="00027F79" w:rsidP="00854BA6">
      <w:pPr>
        <w:rPr>
          <w:rFonts w:hint="eastAsia"/>
          <w:lang w:val="en-US"/>
        </w:rPr>
      </w:pPr>
      <w:r>
        <w:rPr>
          <w:lang w:val="en-US"/>
        </w:rPr>
        <w:tab/>
        <w:t>Hawthorne also uses ambiguity, as it allows readers to use their imagination to fill the ambiguous information. This creates multiple perspectives as sometimes readers lack context to understand certain allusions.</w:t>
      </w:r>
    </w:p>
    <w:p w14:paraId="4EE38157" w14:textId="77777777" w:rsidR="00027F79" w:rsidRDefault="00027F79" w:rsidP="00854BA6">
      <w:pPr>
        <w:rPr>
          <w:lang w:val="en-US"/>
        </w:rPr>
      </w:pPr>
      <w:r>
        <w:rPr>
          <w:lang w:val="en-US"/>
        </w:rPr>
        <w:tab/>
        <w:t>Point 1:</w:t>
      </w:r>
    </w:p>
    <w:p w14:paraId="11A42EBD" w14:textId="7C6AC1C4" w:rsidR="00027F79" w:rsidRDefault="00027F79" w:rsidP="00027F79">
      <w:pPr>
        <w:ind w:left="720" w:firstLine="720"/>
        <w:rPr>
          <w:lang w:val="en-US"/>
        </w:rPr>
      </w:pPr>
      <w:r>
        <w:rPr>
          <w:lang w:val="en-US"/>
        </w:rPr>
        <w:t>Hester equivocates that the magistrates are not to remove her scarlet letter. Her intention and real meaning of this dialogue is ambiguous. Male readers in the 1800s may see this as Hester submitting to the puritan’s values, and her action as result of the guilt that she felt from her sin. Feminists on the other hand may see this as Hester guarding her individuality, as the scarlet letter have become part of her identity. She uses the scarlet letter to openly express her love towards Dimmesdale thought the society does not know, and she does not want to lose her ability to express her feelings.</w:t>
      </w:r>
    </w:p>
    <w:p w14:paraId="5475C15D" w14:textId="2CB89906" w:rsidR="00027F79" w:rsidRPr="00854BA6" w:rsidRDefault="00027F79" w:rsidP="00854BA6">
      <w:pPr>
        <w:rPr>
          <w:rFonts w:hint="eastAsia"/>
          <w:lang w:val="en-US"/>
        </w:rPr>
      </w:pPr>
      <w:r>
        <w:rPr>
          <w:lang w:val="en-US"/>
        </w:rPr>
        <w:tab/>
      </w:r>
      <w:r>
        <w:rPr>
          <w:lang w:val="en-US"/>
        </w:rPr>
        <w:tab/>
      </w:r>
    </w:p>
    <w:p w14:paraId="276D2A94" w14:textId="26988639" w:rsidR="0034451F" w:rsidRDefault="0034451F">
      <w:pPr>
        <w:rPr>
          <w:lang w:val="en-US"/>
        </w:rPr>
      </w:pPr>
    </w:p>
    <w:p w14:paraId="446202A9" w14:textId="576EA36B" w:rsidR="00027F79" w:rsidRDefault="00027F79">
      <w:pPr>
        <w:rPr>
          <w:lang w:val="en-US"/>
        </w:rPr>
      </w:pPr>
      <w:r>
        <w:rPr>
          <w:lang w:val="en-US"/>
        </w:rPr>
        <w:tab/>
        <w:t>Point 2</w:t>
      </w:r>
    </w:p>
    <w:p w14:paraId="4A8021BA" w14:textId="47AD30F4" w:rsidR="00027F79" w:rsidRDefault="00027F79" w:rsidP="00847C47">
      <w:pPr>
        <w:ind w:left="720" w:firstLine="720"/>
        <w:rPr>
          <w:lang w:val="en-US"/>
        </w:rPr>
      </w:pPr>
      <w:r>
        <w:rPr>
          <w:lang w:val="en-US"/>
        </w:rPr>
        <w:t xml:space="preserve">Ambiguity is also used when Pearl refers to Dimmesdale as the Prince of Air. The Prince of the Air is a reference to Satan from the bible, and the metaphor was first brought to Pearl by Mistress Hibbins, the evil witch. </w:t>
      </w:r>
      <w:r w:rsidR="00847C47">
        <w:rPr>
          <w:lang w:val="en-US"/>
        </w:rPr>
        <w:t>The novel’s original readers may link Pearl to represent Hester and Dimmesdale’s sins, as she is the product of their adultery, and that they are very loyal to the bible. Feminists on the other hand, while may be religious, are more known for their stress on independence. They may see this as Pearl not being constrained by the society’s belief that Dimmesdale is a bad person, and instead has her independent opinion that Dimmesdale is evil.</w:t>
      </w:r>
    </w:p>
    <w:p w14:paraId="5A3BD9E1" w14:textId="77777777" w:rsidR="00847C47" w:rsidRDefault="00847C47" w:rsidP="00847C47">
      <w:pPr>
        <w:ind w:left="720" w:firstLine="720"/>
        <w:rPr>
          <w:rFonts w:hint="eastAsia"/>
          <w:lang w:val="en-US"/>
        </w:rPr>
      </w:pPr>
    </w:p>
    <w:p w14:paraId="22072D23" w14:textId="76134894" w:rsidR="0034451F" w:rsidRDefault="0059053A">
      <w:pPr>
        <w:rPr>
          <w:lang w:val="en-US"/>
        </w:rPr>
        <w:sectPr w:rsidR="0034451F">
          <w:pgSz w:w="12240" w:h="15840"/>
          <w:pgMar w:top="1440" w:right="1440" w:bottom="1440" w:left="1440" w:header="0" w:footer="0" w:gutter="0"/>
          <w:cols w:space="720"/>
          <w:formProt w:val="0"/>
          <w:docGrid w:linePitch="360" w:charSpace="4096"/>
        </w:sectPr>
      </w:pPr>
      <w:r>
        <w:rPr>
          <w:lang w:val="en-US"/>
        </w:rPr>
        <w:t xml:space="preserve">Word Count: </w:t>
      </w:r>
      <w:r w:rsidR="000D3990">
        <w:rPr>
          <w:lang w:val="en-US"/>
        </w:rPr>
        <w:t>99</w:t>
      </w:r>
      <w:r w:rsidR="00027F79">
        <w:rPr>
          <w:lang w:val="en-US"/>
        </w:rPr>
        <w:t>7</w:t>
      </w:r>
    </w:p>
    <w:p w14:paraId="085B4DA1" w14:textId="341FCA29" w:rsidR="0034451F" w:rsidRPr="00991E74" w:rsidRDefault="0059053A">
      <w:pPr>
        <w:spacing w:line="480" w:lineRule="auto"/>
      </w:pPr>
      <w:r>
        <w:rPr>
          <w:lang w:val="en-US"/>
        </w:rPr>
        <w:tab/>
      </w:r>
      <w:r>
        <w:rPr>
          <w:i/>
          <w:lang w:val="en-US"/>
        </w:rPr>
        <w:t>The Scarlet Letter</w:t>
      </w:r>
      <w:r>
        <w:rPr>
          <w:lang w:val="en-US"/>
        </w:rPr>
        <w:t xml:space="preserve"> by Nathaniel Hawthorne contains feminist ideologies, but target</w:t>
      </w:r>
      <w:r w:rsidR="00EC314B">
        <w:rPr>
          <w:lang w:val="en-US"/>
        </w:rPr>
        <w:t>s</w:t>
      </w:r>
      <w:r>
        <w:rPr>
          <w:lang w:val="en-US"/>
        </w:rPr>
        <w:t xml:space="preserve"> male</w:t>
      </w:r>
      <w:r w:rsidR="00EC314B">
        <w:rPr>
          <w:lang w:val="en-US"/>
        </w:rPr>
        <w:t xml:space="preserve"> reader</w:t>
      </w:r>
      <w:r>
        <w:rPr>
          <w:lang w:val="en-US"/>
        </w:rPr>
        <w:t>s in the 1800s</w:t>
      </w:r>
      <w:r w:rsidR="00EC314B">
        <w:rPr>
          <w:lang w:val="en-US"/>
        </w:rPr>
        <w:t>.</w:t>
      </w:r>
      <w:sdt>
        <w:sdtPr>
          <w:rPr>
            <w:lang w:val="en-US"/>
          </w:rPr>
          <w:id w:val="-143434340"/>
          <w:citation/>
        </w:sdtPr>
        <w:sdtEndPr/>
        <w:sdtContent>
          <w:r w:rsidR="00066881">
            <w:rPr>
              <w:lang w:val="en-US"/>
            </w:rPr>
            <w:fldChar w:fldCharType="begin"/>
          </w:r>
          <w:r w:rsidR="00066881">
            <w:rPr>
              <w:lang w:val="en-US"/>
            </w:rPr>
            <w:instrText xml:space="preserve">CITATION Jul86 \p 3 \l 1033 </w:instrText>
          </w:r>
          <w:r w:rsidR="00066881">
            <w:rPr>
              <w:lang w:val="en-US"/>
            </w:rPr>
            <w:fldChar w:fldCharType="separate"/>
          </w:r>
          <w:r w:rsidR="000D3990">
            <w:rPr>
              <w:noProof/>
              <w:lang w:val="en-US"/>
            </w:rPr>
            <w:t xml:space="preserve"> </w:t>
          </w:r>
          <w:r w:rsidR="000D3990" w:rsidRPr="000D3990">
            <w:rPr>
              <w:noProof/>
              <w:lang w:val="en-US"/>
            </w:rPr>
            <w:t>(J. Hawthorne 3)</w:t>
          </w:r>
          <w:r w:rsidR="00066881">
            <w:rPr>
              <w:lang w:val="en-US"/>
            </w:rPr>
            <w:fldChar w:fldCharType="end"/>
          </w:r>
        </w:sdtContent>
      </w:sdt>
      <w:r>
        <w:rPr>
          <w:lang w:val="en-US"/>
        </w:rPr>
        <w:t xml:space="preserve"> </w:t>
      </w:r>
      <w:r w:rsidR="00EC314B">
        <w:rPr>
          <w:lang w:val="en-US"/>
        </w:rPr>
        <w:t>They</w:t>
      </w:r>
      <w:r>
        <w:rPr>
          <w:lang w:val="en-US"/>
        </w:rPr>
        <w:t xml:space="preserve"> have minimal awareness of women’s rights, mainly due to woman’s lack of education and thus lack of ability to read.</w:t>
      </w:r>
      <w:sdt>
        <w:sdtPr>
          <w:id w:val="-1570880685"/>
        </w:sdtPr>
        <w:sdtEndPr/>
        <w:sdtContent>
          <w:r>
            <w:fldChar w:fldCharType="begin"/>
          </w:r>
          <w:r w:rsidR="00BF6E60">
            <w:instrText xml:space="preserve">CITATION All18 \p 2 \l 1033 </w:instrText>
          </w:r>
          <w:r>
            <w:fldChar w:fldCharType="separate"/>
          </w:r>
          <w:r w:rsidR="000D3990">
            <w:rPr>
              <w:noProof/>
            </w:rPr>
            <w:t xml:space="preserve"> (UK Essays 2)</w:t>
          </w:r>
          <w:r>
            <w:fldChar w:fldCharType="end"/>
          </w:r>
        </w:sdtContent>
      </w:sdt>
      <w:r>
        <w:rPr>
          <w:lang w:val="en-US"/>
        </w:rPr>
        <w:t xml:space="preserve"> This historical fiction set in the 1600s tells the story of Hester Prynne, whose scarlet letter marks her sin and guilt </w:t>
      </w:r>
      <w:r w:rsidR="00EC314B">
        <w:rPr>
          <w:lang w:val="en-US"/>
        </w:rPr>
        <w:t>from</w:t>
      </w:r>
      <w:r>
        <w:rPr>
          <w:lang w:val="en-US"/>
        </w:rPr>
        <w:t xml:space="preserve"> committing adultery. Castigated and isolated by the scarlet letter on her bosom, Hester raises her daughter Pearl at the edge of the colony near a forest. Roger Chillingworth, Hester’s husband, meanwhile seeks revenge on Reverend Dimmesdale, who is a respectable minister of the town</w:t>
      </w:r>
      <w:commentRangeStart w:id="1"/>
      <w:commentRangeEnd w:id="1"/>
      <w:r>
        <w:rPr>
          <w:lang w:val="en-US"/>
        </w:rPr>
        <w:commentReference w:id="1"/>
      </w:r>
      <w:r>
        <w:rPr>
          <w:lang w:val="en-US"/>
        </w:rPr>
        <w:t xml:space="preserve">. </w:t>
      </w:r>
      <w:commentRangeStart w:id="2"/>
      <w:commentRangeStart w:id="3"/>
      <w:r w:rsidR="00020AD9">
        <w:rPr>
          <w:lang w:val="en-US"/>
        </w:rPr>
        <w:t>Hawthorne’s polysemous and open-ended use of different literary features evokes modern feminists to interpret Hawthorne’s feminist ideologies while disguising these themes to the interpretations of the original audience of the novel because of social conventions of the time.</w:t>
      </w:r>
      <w:commentRangeEnd w:id="2"/>
      <w:r>
        <w:commentReference w:id="2"/>
      </w:r>
      <w:commentRangeEnd w:id="3"/>
      <w:r w:rsidR="00991E74">
        <w:rPr>
          <w:rStyle w:val="CommentReference"/>
        </w:rPr>
        <w:commentReference w:id="3"/>
      </w:r>
    </w:p>
    <w:p w14:paraId="3B2FFF41" w14:textId="6185A322" w:rsidR="0034451F" w:rsidRPr="00E92CC3" w:rsidRDefault="0059053A" w:rsidP="00027F79">
      <w:pPr>
        <w:spacing w:line="480" w:lineRule="auto"/>
        <w:rPr>
          <w:rFonts w:ascii="Calibri" w:hAnsi="Calibri"/>
          <w:color w:val="000000"/>
          <w:bdr w:val="none" w:sz="0" w:space="0" w:color="auto" w:frame="1"/>
        </w:rPr>
      </w:pPr>
      <w:r>
        <w:rPr>
          <w:lang w:val="en-US"/>
        </w:rPr>
        <w:tab/>
        <w:t xml:space="preserve">Hawthorne employs techniques such as imagery and motifs </w:t>
      </w:r>
      <w:r w:rsidR="00FC6896">
        <w:rPr>
          <w:lang w:val="en"/>
        </w:rPr>
        <w:t>ambiguously</w:t>
      </w:r>
      <w:r>
        <w:rPr>
          <w:lang w:val="en-US"/>
        </w:rPr>
        <w:t xml:space="preserve">, concealing the feminist ideology from the average male readers </w:t>
      </w:r>
      <w:r>
        <w:rPr>
          <w:lang w:val="en"/>
        </w:rPr>
        <w:t xml:space="preserve">at </w:t>
      </w:r>
      <w:r>
        <w:rPr>
          <w:lang w:val="en-US"/>
        </w:rPr>
        <w:t xml:space="preserve">the time and only </w:t>
      </w:r>
      <w:r>
        <w:rPr>
          <w:lang w:val="en"/>
        </w:rPr>
        <w:t xml:space="preserve">conveying its true meaning </w:t>
      </w:r>
      <w:r>
        <w:rPr>
          <w:lang w:val="en-US"/>
        </w:rPr>
        <w:t>to feminists</w:t>
      </w:r>
      <w:r w:rsidR="006B45FD">
        <w:rPr>
          <w:lang w:val="en-US"/>
        </w:rPr>
        <w:t>,</w:t>
      </w:r>
      <w:r>
        <w:rPr>
          <w:lang w:val="en-US"/>
        </w:rPr>
        <w:t xml:space="preserve"> </w:t>
      </w:r>
      <w:commentRangeStart w:id="4"/>
      <w:commentRangeEnd w:id="4"/>
      <w:r>
        <w:commentReference w:id="4"/>
      </w:r>
      <w:r w:rsidR="006B45FD">
        <w:rPr>
          <w:lang w:val="en"/>
        </w:rPr>
        <w:t xml:space="preserve">who </w:t>
      </w:r>
      <w:r w:rsidR="00FC6896">
        <w:rPr>
          <w:lang w:val="en"/>
        </w:rPr>
        <w:t>sym</w:t>
      </w:r>
      <w:commentRangeStart w:id="5"/>
      <w:r>
        <w:rPr>
          <w:lang w:val="en"/>
        </w:rPr>
        <w:t xml:space="preserve">pathize </w:t>
      </w:r>
      <w:commentRangeEnd w:id="5"/>
      <w:r>
        <w:commentReference w:id="5"/>
      </w:r>
      <w:r>
        <w:rPr>
          <w:lang w:val="en"/>
        </w:rPr>
        <w:t>to the Hester</w:t>
      </w:r>
      <w:r w:rsidR="006B45FD">
        <w:rPr>
          <w:lang w:val="en"/>
        </w:rPr>
        <w:t>’s experience</w:t>
      </w:r>
      <w:r>
        <w:rPr>
          <w:lang w:val="en-US"/>
        </w:rPr>
        <w:t xml:space="preserve">. Imagery </w:t>
      </w:r>
      <w:r w:rsidR="00FC6896">
        <w:rPr>
          <w:lang w:val="en-US"/>
        </w:rPr>
        <w:t>immerse</w:t>
      </w:r>
      <w:commentRangeStart w:id="6"/>
      <w:r>
        <w:rPr>
          <w:lang w:val="en-US"/>
        </w:rPr>
        <w:t xml:space="preserve"> </w:t>
      </w:r>
      <w:commentRangeEnd w:id="6"/>
      <w:r>
        <w:commentReference w:id="6"/>
      </w:r>
      <w:r>
        <w:rPr>
          <w:lang w:val="en-US"/>
        </w:rPr>
        <w:t xml:space="preserve">the readers into the text by </w:t>
      </w:r>
      <w:r w:rsidR="006B45FD">
        <w:rPr>
          <w:lang w:val="en-US"/>
        </w:rPr>
        <w:t>connecting the sensually represented ideas to their personal life</w:t>
      </w:r>
      <w:r>
        <w:rPr>
          <w:lang w:val="en-US"/>
        </w:rPr>
        <w:t xml:space="preserve">. When Hawthorne describes Hester </w:t>
      </w:r>
      <w:r>
        <w:rPr>
          <w:lang w:val="en"/>
        </w:rPr>
        <w:t xml:space="preserve">as she </w:t>
      </w:r>
      <w:r>
        <w:rPr>
          <w:lang w:val="en-US"/>
        </w:rPr>
        <w:t>walk</w:t>
      </w:r>
      <w:r>
        <w:rPr>
          <w:lang w:val="en"/>
        </w:rPr>
        <w:t>s</w:t>
      </w:r>
      <w:r>
        <w:rPr>
          <w:lang w:val="en-US"/>
        </w:rPr>
        <w:t xml:space="preserve"> out of the prison door</w:t>
      </w:r>
      <w:r>
        <w:rPr>
          <w:lang w:val="en"/>
        </w:rPr>
        <w:t>,</w:t>
      </w:r>
      <w:r>
        <w:rPr>
          <w:lang w:val="en-US"/>
        </w:rPr>
        <w:t xml:space="preserve"> turning her </w:t>
      </w:r>
      <w:commentRangeStart w:id="7"/>
      <w:r>
        <w:rPr>
          <w:lang w:val="en-US"/>
        </w:rPr>
        <w:t>“little face from the too vivid light of the day</w:t>
      </w:r>
      <w:r w:rsidR="00934355">
        <w:rPr>
          <w:lang w:val="en-US"/>
        </w:rPr>
        <w:t>,</w:t>
      </w:r>
      <w:commentRangeStart w:id="8"/>
      <w:r>
        <w:rPr>
          <w:lang w:val="en-US"/>
        </w:rPr>
        <w:t>”</w:t>
      </w:r>
      <w:commentRangeEnd w:id="7"/>
      <w:sdt>
        <w:sdtPr>
          <w:rPr>
            <w:lang w:val="en-US"/>
          </w:rPr>
          <w:id w:val="-120543747"/>
          <w:citation/>
        </w:sdtPr>
        <w:sdtEndPr/>
        <w:sdtContent>
          <w:r w:rsidR="00BF6E60">
            <w:rPr>
              <w:lang w:val="en-US"/>
            </w:rPr>
            <w:fldChar w:fldCharType="begin"/>
          </w:r>
          <w:r w:rsidR="003663E7">
            <w:rPr>
              <w:lang w:val="en-US"/>
            </w:rPr>
            <w:instrText xml:space="preserve">CITATION Haw03 \p 50 \n  \y  \t  \l 1033 </w:instrText>
          </w:r>
          <w:r w:rsidR="00BF6E60">
            <w:rPr>
              <w:lang w:val="en-US"/>
            </w:rPr>
            <w:fldChar w:fldCharType="separate"/>
          </w:r>
          <w:r w:rsidR="000D3990">
            <w:rPr>
              <w:noProof/>
              <w:lang w:val="en-US"/>
            </w:rPr>
            <w:t xml:space="preserve"> </w:t>
          </w:r>
          <w:r w:rsidR="000D3990" w:rsidRPr="000D3990">
            <w:rPr>
              <w:noProof/>
              <w:lang w:val="en-US"/>
            </w:rPr>
            <w:t>(50)</w:t>
          </w:r>
          <w:r w:rsidR="00BF6E60">
            <w:rPr>
              <w:lang w:val="en-US"/>
            </w:rPr>
            <w:fldChar w:fldCharType="end"/>
          </w:r>
        </w:sdtContent>
      </w:sdt>
      <w:r>
        <w:commentReference w:id="7"/>
      </w:r>
      <w:commentRangeEnd w:id="8"/>
      <w:r>
        <w:commentReference w:id="8"/>
      </w:r>
      <w:r>
        <w:rPr>
          <w:lang w:val="en-US"/>
        </w:rPr>
        <w:t xml:space="preserve"> average male reader</w:t>
      </w:r>
      <w:r w:rsidR="00934355">
        <w:rPr>
          <w:lang w:val="en-US"/>
        </w:rPr>
        <w:t>s</w:t>
      </w:r>
      <w:r>
        <w:rPr>
          <w:lang w:val="en"/>
        </w:rPr>
        <w:t xml:space="preserve"> in the 1800s</w:t>
      </w:r>
      <w:r>
        <w:rPr>
          <w:lang w:val="en-US"/>
        </w:rPr>
        <w:t xml:space="preserve"> </w:t>
      </w:r>
      <w:r>
        <w:rPr>
          <w:lang w:val="en"/>
        </w:rPr>
        <w:t xml:space="preserve">would </w:t>
      </w:r>
      <w:r>
        <w:rPr>
          <w:lang w:val="en-US"/>
        </w:rPr>
        <w:t>likely interpret the sunlight as hope</w:t>
      </w:r>
      <w:r>
        <w:rPr>
          <w:lang w:val="en"/>
        </w:rPr>
        <w:t>.</w:t>
      </w:r>
      <w:r>
        <w:rPr>
          <w:lang w:val="en-US"/>
        </w:rPr>
        <w:t xml:space="preserve"> </w:t>
      </w:r>
      <w:r w:rsidR="002D449E">
        <w:rPr>
          <w:lang w:val="en-US"/>
        </w:rPr>
        <w:t xml:space="preserve">Given the context that the society </w:t>
      </w:r>
      <w:r w:rsidR="002D449E">
        <w:rPr>
          <w:lang w:val="en"/>
        </w:rPr>
        <w:t xml:space="preserve">back then viewed sins with </w:t>
      </w:r>
      <w:commentRangeStart w:id="9"/>
      <w:r w:rsidR="006B45FD">
        <w:rPr>
          <w:lang w:val="en-US"/>
        </w:rPr>
        <w:t>severe</w:t>
      </w:r>
      <w:r w:rsidR="002D449E">
        <w:rPr>
          <w:lang w:val="en-US"/>
        </w:rPr>
        <w:t xml:space="preserve"> </w:t>
      </w:r>
      <w:commentRangeEnd w:id="9"/>
      <w:r w:rsidR="002D449E">
        <w:commentReference w:id="9"/>
      </w:r>
      <w:r w:rsidR="002D449E">
        <w:rPr>
          <w:lang w:val="en-US"/>
        </w:rPr>
        <w:t>judgment, and Hawthorne</w:t>
      </w:r>
      <w:r w:rsidR="006B45FD">
        <w:rPr>
          <w:lang w:val="en-US"/>
        </w:rPr>
        <w:t xml:space="preserve"> juxtaposed the sinned Hester with the bright sunshine by describing her as “a black shadow emerging into the sunshine,”</w:t>
      </w:r>
      <w:sdt>
        <w:sdtPr>
          <w:rPr>
            <w:lang w:val="en-US"/>
          </w:rPr>
          <w:id w:val="2127581297"/>
          <w:citation/>
        </w:sdtPr>
        <w:sdtEndPr/>
        <w:sdtContent>
          <w:r w:rsidR="00066881">
            <w:rPr>
              <w:lang w:val="en-US"/>
            </w:rPr>
            <w:fldChar w:fldCharType="begin"/>
          </w:r>
          <w:r w:rsidR="003663E7">
            <w:rPr>
              <w:lang w:val="en-US"/>
            </w:rPr>
            <w:instrText xml:space="preserve">CITATION Haw03 \p 49 \n  \y  \t  \l 1033 </w:instrText>
          </w:r>
          <w:r w:rsidR="00066881">
            <w:rPr>
              <w:lang w:val="en-US"/>
            </w:rPr>
            <w:fldChar w:fldCharType="separate"/>
          </w:r>
          <w:r w:rsidR="000D3990">
            <w:rPr>
              <w:noProof/>
              <w:lang w:val="en-US"/>
            </w:rPr>
            <w:t xml:space="preserve"> </w:t>
          </w:r>
          <w:r w:rsidR="000D3990" w:rsidRPr="000D3990">
            <w:rPr>
              <w:noProof/>
              <w:lang w:val="en-US"/>
            </w:rPr>
            <w:t>(49)</w:t>
          </w:r>
          <w:r w:rsidR="00066881">
            <w:rPr>
              <w:lang w:val="en-US"/>
            </w:rPr>
            <w:fldChar w:fldCharType="end"/>
          </w:r>
        </w:sdtContent>
      </w:sdt>
      <w:r w:rsidR="002D449E">
        <w:rPr>
          <w:lang w:val="en-US"/>
        </w:rPr>
        <w:t xml:space="preserve"> </w:t>
      </w:r>
      <w:r w:rsidR="006B45FD">
        <w:rPr>
          <w:lang w:val="en-US"/>
        </w:rPr>
        <w:t xml:space="preserve">the novel’s </w:t>
      </w:r>
      <w:r w:rsidR="002D449E">
        <w:rPr>
          <w:lang w:val="en"/>
        </w:rPr>
        <w:t>original audience</w:t>
      </w:r>
      <w:r>
        <w:rPr>
          <w:lang w:val="en"/>
        </w:rPr>
        <w:t xml:space="preserve"> may</w:t>
      </w:r>
      <w:r w:rsidR="006B45FD">
        <w:rPr>
          <w:lang w:val="en-US"/>
        </w:rPr>
        <w:t xml:space="preserve"> see Hester</w:t>
      </w:r>
      <w:r>
        <w:rPr>
          <w:lang w:val="en-US"/>
        </w:rPr>
        <w:t xml:space="preserve"> avoiding </w:t>
      </w:r>
      <w:r w:rsidR="00934355">
        <w:rPr>
          <w:lang w:val="en-US"/>
        </w:rPr>
        <w:t>the sunshine</w:t>
      </w:r>
      <w:commentRangeStart w:id="10"/>
      <w:r>
        <w:rPr>
          <w:lang w:val="en-US"/>
        </w:rPr>
        <w:t xml:space="preserve"> </w:t>
      </w:r>
      <w:commentRangeEnd w:id="10"/>
      <w:r>
        <w:commentReference w:id="10"/>
      </w:r>
      <w:r>
        <w:rPr>
          <w:lang w:val="en-US"/>
        </w:rPr>
        <w:t xml:space="preserve">as a representation of condemnation from her guilt. </w:t>
      </w:r>
      <w:r w:rsidR="006B45FD">
        <w:rPr>
          <w:lang w:val="en-US"/>
        </w:rPr>
        <w:t>However</w:t>
      </w:r>
      <w:r w:rsidR="00A74465">
        <w:rPr>
          <w:lang w:val="en-US"/>
        </w:rPr>
        <w:t xml:space="preserve">, modern feminists will likely interpret the </w:t>
      </w:r>
      <w:r w:rsidR="006B45FD">
        <w:rPr>
          <w:lang w:val="en-US"/>
        </w:rPr>
        <w:t>sun as exposing secrets</w:t>
      </w:r>
      <w:r w:rsidR="00750928">
        <w:rPr>
          <w:lang w:val="en-US"/>
        </w:rPr>
        <w:t xml:space="preserve">, as its “vivid” brightness contrasts with </w:t>
      </w:r>
      <w:r w:rsidR="006B45FD">
        <w:rPr>
          <w:lang w:val="en-US"/>
        </w:rPr>
        <w:t xml:space="preserve">the </w:t>
      </w:r>
      <w:r w:rsidR="00750928">
        <w:rPr>
          <w:lang w:val="en-US"/>
        </w:rPr>
        <w:t xml:space="preserve">“black shadows” </w:t>
      </w:r>
      <w:r w:rsidR="006B45FD">
        <w:rPr>
          <w:lang w:val="en-US"/>
        </w:rPr>
        <w:t xml:space="preserve">representing </w:t>
      </w:r>
      <w:r w:rsidR="00750928">
        <w:rPr>
          <w:lang w:val="en-US"/>
        </w:rPr>
        <w:t>secretive sins</w:t>
      </w:r>
      <w:r w:rsidR="00A74465">
        <w:rPr>
          <w:lang w:val="en-US"/>
        </w:rPr>
        <w:t>.</w:t>
      </w:r>
      <w:sdt>
        <w:sdtPr>
          <w:rPr>
            <w:lang w:val="en-US"/>
          </w:rPr>
          <w:id w:val="-761147033"/>
          <w:citation/>
        </w:sdtPr>
        <w:sdtEndPr/>
        <w:sdtContent>
          <w:r w:rsidR="003663E7">
            <w:rPr>
              <w:lang w:val="en-US"/>
            </w:rPr>
            <w:fldChar w:fldCharType="begin"/>
          </w:r>
          <w:r w:rsidR="003663E7">
            <w:rPr>
              <w:lang w:val="en-US"/>
            </w:rPr>
            <w:instrText xml:space="preserve">CITATION Haw03 \p 49 \l 1033 </w:instrText>
          </w:r>
          <w:r w:rsidR="003663E7">
            <w:rPr>
              <w:lang w:val="en-US"/>
            </w:rPr>
            <w:fldChar w:fldCharType="separate"/>
          </w:r>
          <w:r w:rsidR="000D3990">
            <w:rPr>
              <w:noProof/>
              <w:lang w:val="en-US"/>
            </w:rPr>
            <w:t xml:space="preserve"> </w:t>
          </w:r>
          <w:r w:rsidR="000D3990" w:rsidRPr="000D3990">
            <w:rPr>
              <w:noProof/>
              <w:lang w:val="en-US"/>
            </w:rPr>
            <w:t>(N. Hawthorne 49)</w:t>
          </w:r>
          <w:r w:rsidR="003663E7">
            <w:rPr>
              <w:lang w:val="en-US"/>
            </w:rPr>
            <w:fldChar w:fldCharType="end"/>
          </w:r>
        </w:sdtContent>
      </w:sdt>
      <w:r w:rsidR="00A74465">
        <w:rPr>
          <w:lang w:val="en-US"/>
        </w:rPr>
        <w:t xml:space="preserve"> </w:t>
      </w:r>
      <w:r w:rsidR="00E92CC3">
        <w:rPr>
          <w:lang w:val="en-US"/>
        </w:rPr>
        <w:t>Hawthorne uses of physiognomy, the technique of reflecting one’s morals through their appearance, to show the judgmental and sinned nature of society by describing those judging Hester as “iron visage” and “old”.</w:t>
      </w:r>
      <w:sdt>
        <w:sdtPr>
          <w:rPr>
            <w:lang w:val="en-US"/>
          </w:rPr>
          <w:id w:val="-1535953839"/>
          <w:citation/>
        </w:sdtPr>
        <w:sdtEndPr/>
        <w:sdtContent>
          <w:r w:rsidR="00066881">
            <w:rPr>
              <w:lang w:val="en-US"/>
            </w:rPr>
            <w:fldChar w:fldCharType="begin"/>
          </w:r>
          <w:r w:rsidR="003663E7">
            <w:rPr>
              <w:lang w:val="en-US"/>
            </w:rPr>
            <w:instrText xml:space="preserve">CITATION Haw03 \p 51 \n  \y  \t  \l 1033 </w:instrText>
          </w:r>
          <w:r w:rsidR="00066881">
            <w:rPr>
              <w:lang w:val="en-US"/>
            </w:rPr>
            <w:fldChar w:fldCharType="separate"/>
          </w:r>
          <w:r w:rsidR="000D3990">
            <w:rPr>
              <w:noProof/>
              <w:lang w:val="en-US"/>
            </w:rPr>
            <w:t xml:space="preserve"> </w:t>
          </w:r>
          <w:r w:rsidR="000D3990" w:rsidRPr="000D3990">
            <w:rPr>
              <w:noProof/>
              <w:lang w:val="en-US"/>
            </w:rPr>
            <w:t>(51)</w:t>
          </w:r>
          <w:r w:rsidR="00066881">
            <w:rPr>
              <w:lang w:val="en-US"/>
            </w:rPr>
            <w:fldChar w:fldCharType="end"/>
          </w:r>
        </w:sdtContent>
      </w:sdt>
      <w:r w:rsidR="00EE1734">
        <w:rPr>
          <w:rStyle w:val="normaltextrun"/>
          <w:rFonts w:ascii="Calibri" w:hAnsi="Calibri"/>
          <w:color w:val="000000"/>
          <w:bdr w:val="none" w:sz="0" w:space="0" w:color="auto" w:frame="1"/>
        </w:rPr>
        <w:t xml:space="preserve"> </w:t>
      </w:r>
      <w:r w:rsidR="00E92CC3">
        <w:rPr>
          <w:rStyle w:val="normaltextrun"/>
          <w:rFonts w:ascii="Calibri" w:hAnsi="Calibri"/>
          <w:color w:val="000000"/>
          <w:bdr w:val="none" w:sz="0" w:space="0" w:color="auto" w:frame="1"/>
        </w:rPr>
        <w:t>The sun vividly exposes everyone’s secret to the cynical society around them when overlooking Hester and the crowd.</w:t>
      </w:r>
      <w:r w:rsidR="00F35BBF">
        <w:rPr>
          <w:rStyle w:val="normaltextrun"/>
          <w:rFonts w:ascii="Calibri" w:hAnsi="Calibri"/>
          <w:color w:val="000000"/>
          <w:bdr w:val="none" w:sz="0" w:space="0" w:color="auto" w:frame="1"/>
        </w:rPr>
        <w:t xml:space="preserve"> </w:t>
      </w:r>
      <w:r w:rsidR="00E92CC3">
        <w:rPr>
          <w:rStyle w:val="normaltextrun"/>
          <w:rFonts w:ascii="Calibri" w:hAnsi="Calibri"/>
          <w:color w:val="000000"/>
          <w:bdr w:val="none" w:sz="0" w:space="0" w:color="auto" w:frame="1"/>
        </w:rPr>
        <w:t xml:space="preserve">The original audience, possessing heavy judgment on sin, will likely not see this interpretation as they focus on Hester’s sins. </w:t>
      </w:r>
      <w:commentRangeStart w:id="11"/>
      <w:r>
        <w:rPr>
          <w:lang w:val="en-US"/>
        </w:rPr>
        <w:t>The romantic era glorified nature</w:t>
      </w:r>
      <w:r w:rsidR="00E92CC3">
        <w:rPr>
          <w:lang w:val="en-US"/>
        </w:rPr>
        <w:t>’s</w:t>
      </w:r>
      <w:r>
        <w:rPr>
          <w:lang w:val="en-US"/>
        </w:rPr>
        <w:t xml:space="preserve"> significance, and Hawthorne utilized this motif</w:t>
      </w:r>
      <w:commentRangeEnd w:id="11"/>
      <w:r>
        <w:commentReference w:id="11"/>
      </w:r>
      <w:r>
        <w:rPr>
          <w:lang w:val="en-US"/>
        </w:rPr>
        <w:t xml:space="preserve"> during Hester’s meeting with Dimmesdale to expose Chillingworth’s secret revenge. </w:t>
      </w:r>
      <w:r>
        <w:rPr>
          <w:lang w:val="en"/>
        </w:rPr>
        <w:t xml:space="preserve">Dimmesdale and Hester </w:t>
      </w:r>
      <w:r>
        <w:rPr>
          <w:lang w:val="en-US"/>
        </w:rPr>
        <w:t xml:space="preserve">sat on </w:t>
      </w:r>
      <w:commentRangeStart w:id="12"/>
      <w:r>
        <w:rPr>
          <w:lang w:val="en-US"/>
        </w:rPr>
        <w:t xml:space="preserve">“the heap of moss where Hester and Pearl had </w:t>
      </w:r>
      <w:r>
        <w:rPr>
          <w:lang w:val="en"/>
        </w:rPr>
        <w:t>[</w:t>
      </w:r>
      <w:r>
        <w:rPr>
          <w:lang w:val="en-US"/>
        </w:rPr>
        <w:t>…</w:t>
      </w:r>
      <w:r>
        <w:rPr>
          <w:lang w:val="en"/>
        </w:rPr>
        <w:t>]</w:t>
      </w:r>
      <w:r>
        <w:rPr>
          <w:lang w:val="en-US"/>
        </w:rPr>
        <w:t xml:space="preserve"> been sitting”</w:t>
      </w:r>
      <w:commentRangeEnd w:id="12"/>
      <w:r>
        <w:commentReference w:id="12"/>
      </w:r>
      <w:r>
        <w:rPr>
          <w:lang w:val="en-US"/>
        </w:rPr>
        <w:t xml:space="preserve"> earlier, in the “shadows of the woods” next to a “small brook”.</w:t>
      </w:r>
      <w:r w:rsidR="00FC047C" w:rsidRPr="00FC047C">
        <w:rPr>
          <w:lang w:val="en-US"/>
        </w:rPr>
        <w:t xml:space="preserve"> </w:t>
      </w:r>
      <w:sdt>
        <w:sdtPr>
          <w:rPr>
            <w:lang w:val="en-US"/>
          </w:rPr>
          <w:id w:val="112568365"/>
          <w:citation/>
        </w:sdtPr>
        <w:sdtEndPr/>
        <w:sdtContent>
          <w:r w:rsidR="00FC047C">
            <w:rPr>
              <w:lang w:val="en-US"/>
            </w:rPr>
            <w:fldChar w:fldCharType="begin"/>
          </w:r>
          <w:r w:rsidR="00FC047C">
            <w:rPr>
              <w:lang w:val="en-US"/>
            </w:rPr>
            <w:instrText xml:space="preserve">CITATION Haw03 \p 172 \l 1033 </w:instrText>
          </w:r>
          <w:r w:rsidR="00FC047C">
            <w:rPr>
              <w:lang w:val="en-US"/>
            </w:rPr>
            <w:fldChar w:fldCharType="separate"/>
          </w:r>
          <w:r w:rsidR="000D3990" w:rsidRPr="000D3990">
            <w:rPr>
              <w:noProof/>
              <w:lang w:val="en-US"/>
            </w:rPr>
            <w:t>(N. Hawthorne 172)</w:t>
          </w:r>
          <w:r w:rsidR="00FC047C">
            <w:rPr>
              <w:lang w:val="en-US"/>
            </w:rPr>
            <w:fldChar w:fldCharType="end"/>
          </w:r>
        </w:sdtContent>
      </w:sdt>
      <w:r>
        <w:rPr>
          <w:lang w:val="en-US"/>
        </w:rPr>
        <w:t xml:space="preserve"> T</w:t>
      </w:r>
      <w:r w:rsidR="00830852">
        <w:rPr>
          <w:lang w:val="en-US"/>
        </w:rPr>
        <w:t>he dark and gloomy</w:t>
      </w:r>
      <w:r w:rsidR="00B2522B">
        <w:rPr>
          <w:lang w:val="en-US"/>
        </w:rPr>
        <w:t xml:space="preserve"> aspect suggested by</w:t>
      </w:r>
      <w:r w:rsidR="00830852">
        <w:rPr>
          <w:lang w:val="en-US"/>
        </w:rPr>
        <w:t xml:space="preserve"> </w:t>
      </w:r>
      <w:r w:rsidR="00B2522B">
        <w:rPr>
          <w:lang w:val="en-US"/>
        </w:rPr>
        <w:t>the</w:t>
      </w:r>
      <w:r>
        <w:rPr>
          <w:lang w:val="en-US"/>
        </w:rPr>
        <w:t xml:space="preserve"> “moss” and “shadow” </w:t>
      </w:r>
      <w:r w:rsidR="003663E7">
        <w:rPr>
          <w:lang w:val="en-US"/>
        </w:rPr>
        <w:t>highlights</w:t>
      </w:r>
      <w:r>
        <w:rPr>
          <w:lang w:val="en-US"/>
        </w:rPr>
        <w:t xml:space="preserve"> the sublime aspect of the setting while the</w:t>
      </w:r>
      <w:r w:rsidR="00830852">
        <w:rPr>
          <w:lang w:val="en-US"/>
        </w:rPr>
        <w:t xml:space="preserve"> </w:t>
      </w:r>
      <w:r w:rsidR="008A1B5D">
        <w:rPr>
          <w:lang w:val="en-US"/>
        </w:rPr>
        <w:t xml:space="preserve">natural and </w:t>
      </w:r>
      <w:r w:rsidR="000D3990">
        <w:rPr>
          <w:lang w:val="en-US"/>
        </w:rPr>
        <w:t>loving</w:t>
      </w:r>
      <w:r w:rsidR="008A1B5D">
        <w:rPr>
          <w:lang w:val="en-US"/>
        </w:rPr>
        <w:t xml:space="preserve"> sensation</w:t>
      </w:r>
      <w:r w:rsidR="00830852">
        <w:rPr>
          <w:lang w:val="en-US"/>
        </w:rPr>
        <w:t xml:space="preserve"> from the</w:t>
      </w:r>
      <w:r>
        <w:rPr>
          <w:lang w:val="en-US"/>
        </w:rPr>
        <w:t xml:space="preserve"> “small brook” and “woods” </w:t>
      </w:r>
      <w:r w:rsidR="003663E7">
        <w:rPr>
          <w:lang w:val="en-US"/>
        </w:rPr>
        <w:t>proposes</w:t>
      </w:r>
      <w:r>
        <w:rPr>
          <w:lang w:val="en-US"/>
        </w:rPr>
        <w:t xml:space="preserve"> the </w:t>
      </w:r>
      <w:r w:rsidR="008A1B5D">
        <w:rPr>
          <w:lang w:val="en-US"/>
        </w:rPr>
        <w:t>beautiful</w:t>
      </w:r>
      <w:r w:rsidR="00830852">
        <w:rPr>
          <w:lang w:val="en-US"/>
        </w:rPr>
        <w:t>.</w:t>
      </w:r>
      <w:r w:rsidR="00FC047C" w:rsidRPr="00FC047C">
        <w:rPr>
          <w:lang w:val="en-US"/>
        </w:rPr>
        <w:t xml:space="preserve"> </w:t>
      </w:r>
      <w:sdt>
        <w:sdtPr>
          <w:rPr>
            <w:lang w:val="en-US"/>
          </w:rPr>
          <w:id w:val="1655257728"/>
          <w:citation/>
        </w:sdtPr>
        <w:sdtEndPr/>
        <w:sdtContent>
          <w:r w:rsidR="00FC047C">
            <w:rPr>
              <w:lang w:val="en-US"/>
            </w:rPr>
            <w:fldChar w:fldCharType="begin"/>
          </w:r>
          <w:r w:rsidR="003663E7">
            <w:rPr>
              <w:lang w:val="en-US"/>
            </w:rPr>
            <w:instrText xml:space="preserve">CITATION Haw03 \p 172 \l 1033 </w:instrText>
          </w:r>
          <w:r w:rsidR="00FC047C">
            <w:rPr>
              <w:lang w:val="en-US"/>
            </w:rPr>
            <w:fldChar w:fldCharType="separate"/>
          </w:r>
          <w:r w:rsidR="000D3990" w:rsidRPr="000D3990">
            <w:rPr>
              <w:noProof/>
              <w:lang w:val="en-US"/>
            </w:rPr>
            <w:t>(N. Hawthorne 172)</w:t>
          </w:r>
          <w:r w:rsidR="00FC047C">
            <w:rPr>
              <w:lang w:val="en-US"/>
            </w:rPr>
            <w:fldChar w:fldCharType="end"/>
          </w:r>
        </w:sdtContent>
      </w:sdt>
      <w:r w:rsidR="00830852">
        <w:rPr>
          <w:lang w:val="en-US"/>
        </w:rPr>
        <w:t xml:space="preserve"> </w:t>
      </w:r>
      <w:r w:rsidR="0019101A">
        <w:rPr>
          <w:lang w:val="en-US"/>
        </w:rPr>
        <w:t>The novel’s audience would see the dangerous aspect of sublime as Hester and Dimmesdale’s common sin, which was seen as offensive against god, while its inspiring awe symbolizes the sin</w:t>
      </w:r>
      <w:r w:rsidR="00027F79">
        <w:rPr>
          <w:lang w:val="en-US"/>
        </w:rPr>
        <w:t>’s motivation</w:t>
      </w:r>
      <w:r w:rsidR="0019101A">
        <w:rPr>
          <w:lang w:val="en-US"/>
        </w:rPr>
        <w:t>. It thus develops the theme of sin and guilt.</w:t>
      </w:r>
      <w:commentRangeStart w:id="13"/>
      <w:r>
        <w:rPr>
          <w:lang w:val="en-US"/>
        </w:rPr>
        <w:t xml:space="preserve"> </w:t>
      </w:r>
      <w:commentRangeEnd w:id="13"/>
      <w:r>
        <w:commentReference w:id="13"/>
      </w:r>
      <w:r w:rsidR="001416D0">
        <w:rPr>
          <w:lang w:val="en-US"/>
        </w:rPr>
        <w:t xml:space="preserve">Diversely, feminists </w:t>
      </w:r>
      <w:r>
        <w:rPr>
          <w:lang w:val="en-US"/>
        </w:rPr>
        <w:t xml:space="preserve">would likely appreciate the </w:t>
      </w:r>
      <w:r w:rsidR="008A1B5D">
        <w:rPr>
          <w:lang w:val="en-US"/>
        </w:rPr>
        <w:t>beautiful, which highlights the softness and tolerance of nature</w:t>
      </w:r>
      <w:r>
        <w:rPr>
          <w:lang w:val="en-US"/>
        </w:rPr>
        <w:t xml:space="preserve">, </w:t>
      </w:r>
      <w:r w:rsidR="008A1B5D">
        <w:rPr>
          <w:lang w:val="en-US"/>
        </w:rPr>
        <w:t>since</w:t>
      </w:r>
      <w:commentRangeStart w:id="14"/>
      <w:r w:rsidR="008A1B5D">
        <w:rPr>
          <w:lang w:val="en-US"/>
        </w:rPr>
        <w:t xml:space="preserve"> they emphasize on Hester and Dimmesdale hiding in the darkness in nature to escape from the society’s judgment</w:t>
      </w:r>
      <w:commentRangeEnd w:id="14"/>
      <w:r>
        <w:commentReference w:id="14"/>
      </w:r>
      <w:r w:rsidR="002D449E">
        <w:rPr>
          <w:lang w:val="en-US"/>
        </w:rPr>
        <w:t xml:space="preserve">. </w:t>
      </w:r>
      <w:r w:rsidR="001416D0">
        <w:rPr>
          <w:lang w:val="en-US"/>
        </w:rPr>
        <w:t>Feminists would thus interpret this theme as criticism on puritan’s judgmental nature.</w:t>
      </w:r>
      <w:r>
        <w:rPr>
          <w:lang w:val="en-US"/>
        </w:rPr>
        <w:t xml:space="preserve"> </w:t>
      </w:r>
      <w:r w:rsidR="001416D0">
        <w:rPr>
          <w:lang w:val="en-US"/>
        </w:rPr>
        <w:t>Consequently, Hawthorne</w:t>
      </w:r>
      <w:r>
        <w:rPr>
          <w:lang w:val="en-US"/>
        </w:rPr>
        <w:t xml:space="preserve"> successfully uses imagery and motifs </w:t>
      </w:r>
      <w:commentRangeStart w:id="15"/>
      <w:commentRangeEnd w:id="15"/>
      <w:r>
        <w:commentReference w:id="15"/>
      </w:r>
      <w:r>
        <w:rPr>
          <w:lang w:val="en-US"/>
        </w:rPr>
        <w:t>to create separate interpretations of the text</w:t>
      </w:r>
      <w:r w:rsidR="009548BC">
        <w:rPr>
          <w:lang w:val="en-US"/>
        </w:rPr>
        <w:t>.</w:t>
      </w:r>
      <w:r>
        <w:rPr>
          <w:lang w:val="en-US"/>
        </w:rPr>
        <w:t xml:space="preserve"> </w:t>
      </w:r>
    </w:p>
    <w:p w14:paraId="74C23D14" w14:textId="78AC9E2A" w:rsidR="0034451F" w:rsidRDefault="0059053A">
      <w:pPr>
        <w:spacing w:line="480" w:lineRule="auto"/>
        <w:rPr>
          <w:lang w:val="en-US"/>
        </w:rPr>
      </w:pPr>
      <w:r>
        <w:rPr>
          <w:lang w:val="en-US"/>
        </w:rPr>
        <w:tab/>
        <w:t xml:space="preserve">Furthermore, Hawthorne’s </w:t>
      </w:r>
      <w:r>
        <w:rPr>
          <w:lang w:val="en"/>
        </w:rPr>
        <w:t xml:space="preserve">indeterminate </w:t>
      </w:r>
      <w:r>
        <w:rPr>
          <w:lang w:val="en-US"/>
        </w:rPr>
        <w:t xml:space="preserve">use of equivocation and allusions leads </w:t>
      </w:r>
      <w:r w:rsidR="001416D0">
        <w:rPr>
          <w:lang w:val="en-US"/>
        </w:rPr>
        <w:t xml:space="preserve">to different interpretations as sometimes readers </w:t>
      </w:r>
      <w:r w:rsidR="00EC509E">
        <w:rPr>
          <w:lang w:val="en-US"/>
        </w:rPr>
        <w:t>lack</w:t>
      </w:r>
      <w:r>
        <w:rPr>
          <w:lang w:val="en-US"/>
        </w:rPr>
        <w:t xml:space="preserve"> context </w:t>
      </w:r>
      <w:r w:rsidR="00EC509E">
        <w:rPr>
          <w:lang w:val="en-US"/>
        </w:rPr>
        <w:t>to understand</w:t>
      </w:r>
      <w:r>
        <w:rPr>
          <w:lang w:val="en-US"/>
        </w:rPr>
        <w:t xml:space="preserve"> the techniques. </w:t>
      </w:r>
      <w:r w:rsidR="00EC509E">
        <w:rPr>
          <w:lang w:val="en-US"/>
        </w:rPr>
        <w:t xml:space="preserve">Readers use their imagination to complement ambiguous information, and </w:t>
      </w:r>
      <w:r w:rsidR="00EC509E">
        <w:rPr>
          <w:lang w:val="en"/>
        </w:rPr>
        <w:t>Hawthorne uses the power of imagination to create multiple interpretations.</w:t>
      </w:r>
      <w:r>
        <w:rPr>
          <w:lang w:val="en-US"/>
        </w:rPr>
        <w:t xml:space="preserve"> When Chillingworth </w:t>
      </w:r>
      <w:r w:rsidR="001F5BB9">
        <w:rPr>
          <w:lang w:val="en-US"/>
        </w:rPr>
        <w:t>informed</w:t>
      </w:r>
      <w:r>
        <w:rPr>
          <w:lang w:val="en-US"/>
        </w:rPr>
        <w:t xml:space="preserve"> Hester </w:t>
      </w:r>
      <w:r w:rsidR="001F5BB9">
        <w:rPr>
          <w:lang w:val="en-US"/>
        </w:rPr>
        <w:t xml:space="preserve">about the council </w:t>
      </w:r>
      <w:r>
        <w:rPr>
          <w:lang w:val="en-US"/>
        </w:rPr>
        <w:t xml:space="preserve">debating to </w:t>
      </w:r>
      <w:r w:rsidR="001F5BB9">
        <w:rPr>
          <w:lang w:val="en-US"/>
        </w:rPr>
        <w:t>remove her scarlet letter</w:t>
      </w:r>
      <w:r>
        <w:rPr>
          <w:lang w:val="en-US"/>
        </w:rPr>
        <w:t xml:space="preserve">, Hester </w:t>
      </w:r>
      <w:commentRangeStart w:id="16"/>
      <w:r>
        <w:rPr>
          <w:lang w:val="en-US"/>
        </w:rPr>
        <w:t xml:space="preserve">equivocated </w:t>
      </w:r>
      <w:commentRangeEnd w:id="16"/>
      <w:r>
        <w:commentReference w:id="16"/>
      </w:r>
      <w:r>
        <w:rPr>
          <w:lang w:val="en-US"/>
        </w:rPr>
        <w:t xml:space="preserve">that </w:t>
      </w:r>
      <w:commentRangeStart w:id="17"/>
      <w:r>
        <w:rPr>
          <w:lang w:val="en-US"/>
        </w:rPr>
        <w:t>“</w:t>
      </w:r>
      <w:r w:rsidR="00FC047C" w:rsidRPr="00FC047C">
        <w:rPr>
          <w:lang w:val="en-US"/>
        </w:rPr>
        <w:t>It lies not in the pleasure of the magistrates to take off this badg</w:t>
      </w:r>
      <w:r w:rsidR="00FC047C">
        <w:rPr>
          <w:lang w:val="en-US"/>
        </w:rPr>
        <w:t>e</w:t>
      </w:r>
      <w:r>
        <w:rPr>
          <w:lang w:val="en-US"/>
        </w:rPr>
        <w:t>.”</w:t>
      </w:r>
      <w:sdt>
        <w:sdtPr>
          <w:rPr>
            <w:lang w:val="en-US"/>
          </w:rPr>
          <w:id w:val="722803958"/>
          <w:citation/>
        </w:sdtPr>
        <w:sdtEndPr/>
        <w:sdtContent>
          <w:r w:rsidR="00FC047C">
            <w:rPr>
              <w:lang w:val="en-US"/>
            </w:rPr>
            <w:fldChar w:fldCharType="begin"/>
          </w:r>
          <w:r w:rsidR="00FC047C">
            <w:rPr>
              <w:lang w:val="en-US"/>
            </w:rPr>
            <w:instrText xml:space="preserve">CITATION Haw03 \p 153 \l 1033 </w:instrText>
          </w:r>
          <w:r w:rsidR="00FC047C">
            <w:rPr>
              <w:lang w:val="en-US"/>
            </w:rPr>
            <w:fldChar w:fldCharType="separate"/>
          </w:r>
          <w:r w:rsidR="000D3990">
            <w:rPr>
              <w:noProof/>
              <w:lang w:val="en-US"/>
            </w:rPr>
            <w:t xml:space="preserve"> </w:t>
          </w:r>
          <w:r w:rsidR="000D3990" w:rsidRPr="000D3990">
            <w:rPr>
              <w:noProof/>
              <w:lang w:val="en-US"/>
            </w:rPr>
            <w:t>(N. Hawthorne 153)</w:t>
          </w:r>
          <w:r w:rsidR="00FC047C">
            <w:rPr>
              <w:lang w:val="en-US"/>
            </w:rPr>
            <w:fldChar w:fldCharType="end"/>
          </w:r>
        </w:sdtContent>
      </w:sdt>
      <w:r>
        <w:rPr>
          <w:lang w:val="en-US"/>
        </w:rPr>
        <w:t xml:space="preserve"> </w:t>
      </w:r>
      <w:commentRangeEnd w:id="17"/>
      <w:r>
        <w:commentReference w:id="17"/>
      </w:r>
      <w:r>
        <w:rPr>
          <w:lang w:val="en-US"/>
        </w:rPr>
        <w:t>Since the scarlet lette</w:t>
      </w:r>
      <w:r w:rsidR="00FF2513">
        <w:rPr>
          <w:lang w:val="en-US"/>
        </w:rPr>
        <w:t xml:space="preserve">r symbolizes </w:t>
      </w:r>
      <w:r>
        <w:rPr>
          <w:lang w:val="en-US"/>
        </w:rPr>
        <w:t xml:space="preserve">Hester’s guilt, </w:t>
      </w:r>
      <w:r w:rsidR="001F5BB9">
        <w:rPr>
          <w:lang w:val="en-US"/>
        </w:rPr>
        <w:t>readers</w:t>
      </w:r>
      <w:r w:rsidR="00FF2513">
        <w:rPr>
          <w:lang w:val="en-US"/>
        </w:rPr>
        <w:t xml:space="preserve"> in the 1800s</w:t>
      </w:r>
      <w:r>
        <w:rPr>
          <w:lang w:val="en-US"/>
        </w:rPr>
        <w:t xml:space="preserve"> would likely </w:t>
      </w:r>
      <w:r w:rsidR="00FF2513">
        <w:rPr>
          <w:lang w:val="en-US"/>
        </w:rPr>
        <w:t>see</w:t>
      </w:r>
      <w:r>
        <w:rPr>
          <w:lang w:val="en-US"/>
        </w:rPr>
        <w:t xml:space="preserve"> Hester’s refusal of removing the letter as evidence</w:t>
      </w:r>
      <w:r w:rsidR="00FF2513">
        <w:rPr>
          <w:lang w:val="en-US"/>
        </w:rPr>
        <w:t xml:space="preserve"> of </w:t>
      </w:r>
      <w:r>
        <w:rPr>
          <w:lang w:val="en-US"/>
        </w:rPr>
        <w:t xml:space="preserve">the strict puritan beliefs are assimilating </w:t>
      </w:r>
      <w:r w:rsidR="00FF2513">
        <w:rPr>
          <w:lang w:val="en-US"/>
        </w:rPr>
        <w:t>her</w:t>
      </w:r>
      <w:r>
        <w:rPr>
          <w:lang w:val="en-US"/>
        </w:rPr>
        <w:t>.</w:t>
      </w:r>
      <w:r w:rsidR="007E7E50">
        <w:rPr>
          <w:lang w:val="en-US"/>
        </w:rPr>
        <w:t xml:space="preserve"> </w:t>
      </w:r>
      <w:commentRangeStart w:id="18"/>
      <w:r w:rsidR="007E7E50">
        <w:rPr>
          <w:lang w:val="en-US"/>
        </w:rPr>
        <w:t xml:space="preserve">Hawthorne </w:t>
      </w:r>
      <w:r w:rsidR="00FF2513">
        <w:rPr>
          <w:lang w:val="en-US"/>
        </w:rPr>
        <w:t xml:space="preserve">contextually </w:t>
      </w:r>
      <w:r w:rsidR="007E7E50">
        <w:rPr>
          <w:lang w:val="en-US"/>
        </w:rPr>
        <w:t>describing Hester’s “grey”</w:t>
      </w:r>
      <w:sdt>
        <w:sdtPr>
          <w:rPr>
            <w:lang w:val="en-US"/>
          </w:rPr>
          <w:id w:val="-1414238876"/>
          <w:citation/>
        </w:sdtPr>
        <w:sdtEndPr/>
        <w:sdtContent>
          <w:r w:rsidR="0006014D">
            <w:rPr>
              <w:lang w:val="en-US"/>
            </w:rPr>
            <w:fldChar w:fldCharType="begin"/>
          </w:r>
          <w:r w:rsidR="003663E7">
            <w:rPr>
              <w:lang w:val="en-US"/>
            </w:rPr>
            <w:instrText xml:space="preserve">CITATION Haw03 \p 143 \n  \y  \t  \l 1033 </w:instrText>
          </w:r>
          <w:r w:rsidR="0006014D">
            <w:rPr>
              <w:lang w:val="en-US"/>
            </w:rPr>
            <w:fldChar w:fldCharType="separate"/>
          </w:r>
          <w:r w:rsidR="000D3990">
            <w:rPr>
              <w:noProof/>
              <w:lang w:val="en-US"/>
            </w:rPr>
            <w:t xml:space="preserve"> </w:t>
          </w:r>
          <w:r w:rsidR="000D3990" w:rsidRPr="000D3990">
            <w:rPr>
              <w:noProof/>
              <w:lang w:val="en-US"/>
            </w:rPr>
            <w:t>(143)</w:t>
          </w:r>
          <w:r w:rsidR="0006014D">
            <w:rPr>
              <w:lang w:val="en-US"/>
            </w:rPr>
            <w:fldChar w:fldCharType="end"/>
          </w:r>
        </w:sdtContent>
      </w:sdt>
      <w:r w:rsidR="007E7E50">
        <w:rPr>
          <w:lang w:val="en-US"/>
        </w:rPr>
        <w:t xml:space="preserve"> puritan like clothing and her concealing her long </w:t>
      </w:r>
      <w:r w:rsidR="00FF2513">
        <w:rPr>
          <w:lang w:val="en-US"/>
        </w:rPr>
        <w:t>hair displays</w:t>
      </w:r>
      <w:r w:rsidR="007E7E50">
        <w:rPr>
          <w:lang w:val="en-US"/>
        </w:rPr>
        <w:t xml:space="preserve"> Hester submitting to her sins. </w:t>
      </w:r>
      <w:r w:rsidR="00FF2513">
        <w:rPr>
          <w:lang w:val="en-US"/>
        </w:rPr>
        <w:t>Since the</w:t>
      </w:r>
      <w:r w:rsidR="007E7E50">
        <w:rPr>
          <w:lang w:val="en-US"/>
        </w:rPr>
        <w:t xml:space="preserve"> original audience of the novel </w:t>
      </w:r>
      <w:r w:rsidR="00FF2513">
        <w:rPr>
          <w:lang w:val="en-US"/>
        </w:rPr>
        <w:t xml:space="preserve">viewed sin seriously, they </w:t>
      </w:r>
      <w:r w:rsidR="007E7E50">
        <w:rPr>
          <w:lang w:val="en-US"/>
        </w:rPr>
        <w:t>would likely interpret Hester’s refusal of removing the scarlet letter</w:t>
      </w:r>
      <w:commentRangeStart w:id="19"/>
      <w:r w:rsidR="007E7E50">
        <w:rPr>
          <w:lang w:val="en-US"/>
        </w:rPr>
        <w:t xml:space="preserve"> </w:t>
      </w:r>
      <w:commentRangeEnd w:id="19"/>
      <w:r w:rsidR="00FF2513">
        <w:rPr>
          <w:rStyle w:val="CommentReference"/>
        </w:rPr>
        <w:commentReference w:id="19"/>
      </w:r>
      <w:r w:rsidR="007E7E50">
        <w:rPr>
          <w:lang w:val="en-US"/>
        </w:rPr>
        <w:t>as evidence of the strict puritan beliefs assimilating her.</w:t>
      </w:r>
      <w:commentRangeStart w:id="20"/>
      <w:r>
        <w:rPr>
          <w:lang w:val="en-US"/>
        </w:rPr>
        <w:t xml:space="preserve"> </w:t>
      </w:r>
      <w:commentRangeEnd w:id="18"/>
      <w:r>
        <w:commentReference w:id="18"/>
      </w:r>
      <w:commentRangeEnd w:id="20"/>
      <w:r>
        <w:commentReference w:id="20"/>
      </w:r>
      <w:r>
        <w:rPr>
          <w:lang w:val="en-US"/>
        </w:rPr>
        <w:t xml:space="preserve">Feminists would instead see this </w:t>
      </w:r>
      <w:r w:rsidR="00B2526F">
        <w:rPr>
          <w:lang w:val="en-US"/>
        </w:rPr>
        <w:t>as</w:t>
      </w:r>
      <w:r>
        <w:rPr>
          <w:lang w:val="en-US"/>
        </w:rPr>
        <w:t xml:space="preserve"> Hester gua</w:t>
      </w:r>
      <w:r w:rsidR="00FF2513">
        <w:rPr>
          <w:lang w:val="en-US"/>
        </w:rPr>
        <w:t>rding her last individuality, because</w:t>
      </w:r>
      <w:r>
        <w:rPr>
          <w:lang w:val="en-US"/>
        </w:rPr>
        <w:t xml:space="preserve"> Hester showed “</w:t>
      </w:r>
      <w:commentRangeStart w:id="21"/>
      <w:r>
        <w:rPr>
          <w:lang w:val="en-US"/>
        </w:rPr>
        <w:t>pride</w:t>
      </w:r>
      <w:commentRangeEnd w:id="21"/>
      <w:r>
        <w:commentReference w:id="21"/>
      </w:r>
      <w:r>
        <w:rPr>
          <w:lang w:val="en-US"/>
        </w:rPr>
        <w:t>”</w:t>
      </w:r>
      <w:sdt>
        <w:sdtPr>
          <w:rPr>
            <w:lang w:val="en-US"/>
          </w:rPr>
          <w:id w:val="843062962"/>
          <w:citation/>
        </w:sdtPr>
        <w:sdtEndPr/>
        <w:sdtContent>
          <w:r w:rsidR="0006014D">
            <w:rPr>
              <w:lang w:val="en-US"/>
            </w:rPr>
            <w:fldChar w:fldCharType="begin"/>
          </w:r>
          <w:r w:rsidR="0006014D">
            <w:rPr>
              <w:lang w:val="en-US"/>
            </w:rPr>
            <w:instrText xml:space="preserve">CITATION Haw03 \p 51 \l 1033 </w:instrText>
          </w:r>
          <w:r w:rsidR="0006014D">
            <w:rPr>
              <w:lang w:val="en-US"/>
            </w:rPr>
            <w:fldChar w:fldCharType="separate"/>
          </w:r>
          <w:r w:rsidR="000D3990">
            <w:rPr>
              <w:noProof/>
              <w:lang w:val="en-US"/>
            </w:rPr>
            <w:t xml:space="preserve"> </w:t>
          </w:r>
          <w:r w:rsidR="000D3990" w:rsidRPr="000D3990">
            <w:rPr>
              <w:noProof/>
              <w:lang w:val="en-US"/>
            </w:rPr>
            <w:t>(N. Hawthorne 51)</w:t>
          </w:r>
          <w:r w:rsidR="0006014D">
            <w:rPr>
              <w:lang w:val="en-US"/>
            </w:rPr>
            <w:fldChar w:fldCharType="end"/>
          </w:r>
        </w:sdtContent>
      </w:sdt>
      <w:r>
        <w:rPr>
          <w:lang w:val="en-US"/>
        </w:rPr>
        <w:t xml:space="preserve"> of the ‘A’ on her chest. </w:t>
      </w:r>
      <w:r w:rsidR="00B2526F">
        <w:rPr>
          <w:lang w:val="en-US"/>
        </w:rPr>
        <w:t>Since</w:t>
      </w:r>
      <w:r w:rsidR="00A40B9D">
        <w:rPr>
          <w:lang w:val="en-US"/>
        </w:rPr>
        <w:t xml:space="preserve"> the scarlet letter </w:t>
      </w:r>
      <w:r w:rsidR="00B2526F">
        <w:rPr>
          <w:lang w:val="en-US"/>
        </w:rPr>
        <w:t>represents</w:t>
      </w:r>
      <w:r w:rsidR="00A40B9D">
        <w:rPr>
          <w:lang w:val="en-US"/>
        </w:rPr>
        <w:t xml:space="preserve"> Hester’s identity and symboliz</w:t>
      </w:r>
      <w:r w:rsidR="00B2526F">
        <w:rPr>
          <w:lang w:val="en-US"/>
        </w:rPr>
        <w:t>es</w:t>
      </w:r>
      <w:r w:rsidR="00A40B9D">
        <w:rPr>
          <w:lang w:val="en-US"/>
        </w:rPr>
        <w:t xml:space="preserve"> her passion </w:t>
      </w:r>
      <w:r w:rsidR="00B2526F">
        <w:rPr>
          <w:lang w:val="en-US"/>
        </w:rPr>
        <w:t xml:space="preserve">of love, </w:t>
      </w:r>
      <w:r>
        <w:rPr>
          <w:lang w:val="en-US"/>
        </w:rPr>
        <w:t xml:space="preserve">the scene </w:t>
      </w:r>
      <w:r w:rsidR="009837EB">
        <w:rPr>
          <w:lang w:val="en-US"/>
        </w:rPr>
        <w:t>demonstrates</w:t>
      </w:r>
      <w:r>
        <w:rPr>
          <w:lang w:val="en-US"/>
        </w:rPr>
        <w:t xml:space="preserve"> Hester </w:t>
      </w:r>
      <w:r w:rsidR="000D3990">
        <w:rPr>
          <w:lang w:val="en-US"/>
        </w:rPr>
        <w:t>defending</w:t>
      </w:r>
      <w:commentRangeStart w:id="22"/>
      <w:r>
        <w:rPr>
          <w:lang w:val="en-US"/>
        </w:rPr>
        <w:t xml:space="preserve"> her independence from the council. </w:t>
      </w:r>
      <w:commentRangeEnd w:id="22"/>
      <w:r>
        <w:commentReference w:id="22"/>
      </w:r>
      <w:r>
        <w:rPr>
          <w:lang w:val="en-US"/>
        </w:rPr>
        <w:t>Moreover, ambiguity in biblical references also creates separate perspectives as different groups of people value religion differently. For example,</w:t>
      </w:r>
      <w:r w:rsidR="00FF2513">
        <w:rPr>
          <w:lang w:val="en-US"/>
        </w:rPr>
        <w:t xml:space="preserve"> Hawthorne alludes to </w:t>
      </w:r>
      <w:r w:rsidR="0006014D">
        <w:rPr>
          <w:lang w:val="en-US"/>
        </w:rPr>
        <w:t xml:space="preserve">Satan from </w:t>
      </w:r>
      <w:r w:rsidR="00FF2513">
        <w:rPr>
          <w:lang w:val="en-US"/>
        </w:rPr>
        <w:t>the Bible,</w:t>
      </w:r>
      <w:r>
        <w:rPr>
          <w:lang w:val="en-US"/>
        </w:rPr>
        <w:t xml:space="preserve"> when Mistress Hibbins called Pearl </w:t>
      </w:r>
      <w:commentRangeStart w:id="23"/>
      <w:r>
        <w:rPr>
          <w:lang w:val="en-US"/>
        </w:rPr>
        <w:t>“th</w:t>
      </w:r>
      <w:r w:rsidR="00FF2513">
        <w:rPr>
          <w:lang w:val="en-US"/>
        </w:rPr>
        <w:t>e lineage of the Prince of Air.</w:t>
      </w:r>
      <w:sdt>
        <w:sdtPr>
          <w:rPr>
            <w:lang w:val="en-US"/>
          </w:rPr>
          <w:id w:val="1927306816"/>
          <w:citation/>
        </w:sdtPr>
        <w:sdtEndPr/>
        <w:sdtContent>
          <w:r w:rsidR="0006014D">
            <w:rPr>
              <w:lang w:val="en-US"/>
            </w:rPr>
            <w:fldChar w:fldCharType="begin"/>
          </w:r>
          <w:r w:rsidR="003663E7">
            <w:rPr>
              <w:lang w:val="en-US"/>
            </w:rPr>
            <w:instrText xml:space="preserve">CITATION Haw03 \p 217 \n  \y  \t  \l 1033 </w:instrText>
          </w:r>
          <w:r w:rsidR="0006014D">
            <w:rPr>
              <w:lang w:val="en-US"/>
            </w:rPr>
            <w:fldChar w:fldCharType="separate"/>
          </w:r>
          <w:r w:rsidR="000D3990">
            <w:rPr>
              <w:noProof/>
              <w:lang w:val="en-US"/>
            </w:rPr>
            <w:t xml:space="preserve"> </w:t>
          </w:r>
          <w:r w:rsidR="000D3990" w:rsidRPr="000D3990">
            <w:rPr>
              <w:noProof/>
              <w:lang w:val="en-US"/>
            </w:rPr>
            <w:t>(217)</w:t>
          </w:r>
          <w:r w:rsidR="0006014D">
            <w:rPr>
              <w:lang w:val="en-US"/>
            </w:rPr>
            <w:fldChar w:fldCharType="end"/>
          </w:r>
        </w:sdtContent>
      </w:sdt>
      <w:r>
        <w:rPr>
          <w:lang w:val="en-US"/>
        </w:rPr>
        <w:t xml:space="preserve"> </w:t>
      </w:r>
      <w:commentRangeEnd w:id="23"/>
      <w:r>
        <w:commentReference w:id="23"/>
      </w:r>
      <w:r>
        <w:rPr>
          <w:lang w:val="en-US"/>
        </w:rPr>
        <w:t xml:space="preserve"> </w:t>
      </w:r>
      <w:r w:rsidR="00FF2513">
        <w:rPr>
          <w:lang w:val="en-US"/>
        </w:rPr>
        <w:t xml:space="preserve">This allusion </w:t>
      </w:r>
      <w:r w:rsidR="00A40B9D">
        <w:rPr>
          <w:lang w:val="en-US"/>
        </w:rPr>
        <w:t xml:space="preserve">not only </w:t>
      </w:r>
      <w:r w:rsidR="00FF2513">
        <w:rPr>
          <w:lang w:val="en-US"/>
        </w:rPr>
        <w:t>creates a serious tone t</w:t>
      </w:r>
      <w:r>
        <w:rPr>
          <w:lang w:val="en-US"/>
        </w:rPr>
        <w:t>o the</w:t>
      </w:r>
      <w:r w:rsidR="00FF2513">
        <w:rPr>
          <w:lang w:val="en-US"/>
        </w:rPr>
        <w:t xml:space="preserve"> novel’s</w:t>
      </w:r>
      <w:r>
        <w:rPr>
          <w:lang w:val="en-US"/>
        </w:rPr>
        <w:t xml:space="preserve"> religious </w:t>
      </w:r>
      <w:r w:rsidR="00FF2513">
        <w:rPr>
          <w:lang w:val="en-US"/>
        </w:rPr>
        <w:t>audience</w:t>
      </w:r>
      <w:r>
        <w:rPr>
          <w:lang w:val="en-US"/>
        </w:rPr>
        <w:t xml:space="preserve"> in the 1800s, </w:t>
      </w:r>
      <w:r w:rsidR="00A40B9D">
        <w:rPr>
          <w:lang w:val="en-US"/>
        </w:rPr>
        <w:t xml:space="preserve">but also </w:t>
      </w:r>
      <w:r>
        <w:rPr>
          <w:lang w:val="en-US"/>
        </w:rPr>
        <w:t xml:space="preserve">links Pearl and Dimmesdale with Satan. </w:t>
      </w:r>
      <w:r w:rsidR="00A40B9D">
        <w:rPr>
          <w:lang w:val="en-US"/>
        </w:rPr>
        <w:t>Hawthorne characterizing</w:t>
      </w:r>
      <w:r>
        <w:rPr>
          <w:lang w:val="en-US"/>
        </w:rPr>
        <w:t xml:space="preserve"> Pearl as a product of evil </w:t>
      </w:r>
      <w:r w:rsidR="009837EB">
        <w:rPr>
          <w:lang w:val="en-US"/>
        </w:rPr>
        <w:t xml:space="preserve">develops the </w:t>
      </w:r>
      <w:r w:rsidR="00A40B9D">
        <w:rPr>
          <w:lang w:val="en-US"/>
        </w:rPr>
        <w:t xml:space="preserve">theme of </w:t>
      </w:r>
      <w:commentRangeStart w:id="24"/>
      <w:r w:rsidR="00A40B9D">
        <w:rPr>
          <w:lang w:val="en-US"/>
        </w:rPr>
        <w:t>sin and guilt</w:t>
      </w:r>
      <w:commentRangeStart w:id="25"/>
      <w:commentRangeEnd w:id="25"/>
      <w:r>
        <w:commentReference w:id="25"/>
      </w:r>
      <w:commentRangeEnd w:id="24"/>
      <w:r w:rsidR="00A40B9D">
        <w:rPr>
          <w:rStyle w:val="CommentReference"/>
        </w:rPr>
        <w:commentReference w:id="24"/>
      </w:r>
      <w:r>
        <w:rPr>
          <w:lang w:val="en-US"/>
        </w:rPr>
        <w:t xml:space="preserve">. </w:t>
      </w:r>
      <w:r w:rsidR="009837EB">
        <w:rPr>
          <w:lang w:val="en-US"/>
        </w:rPr>
        <w:t>Since feminists value independent thinking more than submission to religious beliefs, they</w:t>
      </w:r>
      <w:r>
        <w:rPr>
          <w:lang w:val="en-US"/>
        </w:rPr>
        <w:t xml:space="preserve"> will </w:t>
      </w:r>
      <w:r w:rsidR="009837EB">
        <w:rPr>
          <w:lang w:val="en-US"/>
        </w:rPr>
        <w:t>likely</w:t>
      </w:r>
      <w:r>
        <w:rPr>
          <w:lang w:val="en-US"/>
        </w:rPr>
        <w:t xml:space="preserve"> focus on the fact that Pearl </w:t>
      </w:r>
      <w:r w:rsidR="00A40B9D">
        <w:rPr>
          <w:lang w:val="en-US"/>
        </w:rPr>
        <w:t>characterized Dimmesdale as evil by</w:t>
      </w:r>
      <w:r>
        <w:rPr>
          <w:lang w:val="en-US"/>
        </w:rPr>
        <w:t xml:space="preserve"> later tells the shipmaster that her father is the “prince of the air</w:t>
      </w:r>
      <w:r w:rsidR="009837EB">
        <w:rPr>
          <w:lang w:val="en-US"/>
        </w:rPr>
        <w:t>”</w:t>
      </w:r>
      <w:sdt>
        <w:sdtPr>
          <w:rPr>
            <w:lang w:val="en-US"/>
          </w:rPr>
          <w:id w:val="1840111027"/>
          <w:citation/>
        </w:sdtPr>
        <w:sdtEndPr/>
        <w:sdtContent>
          <w:r w:rsidR="0006014D">
            <w:rPr>
              <w:lang w:val="en-US"/>
            </w:rPr>
            <w:fldChar w:fldCharType="begin"/>
          </w:r>
          <w:r w:rsidR="0006014D">
            <w:rPr>
              <w:lang w:val="en-US"/>
            </w:rPr>
            <w:instrText xml:space="preserve">CITATION Haw03 \p 220 \l 1033 </w:instrText>
          </w:r>
          <w:r w:rsidR="0006014D">
            <w:rPr>
              <w:lang w:val="en-US"/>
            </w:rPr>
            <w:fldChar w:fldCharType="separate"/>
          </w:r>
          <w:r w:rsidR="000D3990">
            <w:rPr>
              <w:noProof/>
              <w:lang w:val="en-US"/>
            </w:rPr>
            <w:t xml:space="preserve"> </w:t>
          </w:r>
          <w:r w:rsidR="000D3990" w:rsidRPr="000D3990">
            <w:rPr>
              <w:noProof/>
              <w:lang w:val="en-US"/>
            </w:rPr>
            <w:t>(N. Hawthorne 220)</w:t>
          </w:r>
          <w:r w:rsidR="0006014D">
            <w:rPr>
              <w:lang w:val="en-US"/>
            </w:rPr>
            <w:fldChar w:fldCharType="end"/>
          </w:r>
        </w:sdtContent>
      </w:sdt>
      <w:r w:rsidR="00A40B9D">
        <w:rPr>
          <w:lang w:val="en-US"/>
        </w:rPr>
        <w:t>. This aligns</w:t>
      </w:r>
      <w:r>
        <w:rPr>
          <w:lang w:val="en-US"/>
        </w:rPr>
        <w:t xml:space="preserve"> with her previous action of refusing to hold Dimmesdale’s hand on the scaffolding</w:t>
      </w:r>
      <w:r w:rsidR="009837EB">
        <w:rPr>
          <w:lang w:val="en-US"/>
        </w:rPr>
        <w:t xml:space="preserve"> to</w:t>
      </w:r>
      <w:commentRangeStart w:id="26"/>
      <w:r>
        <w:rPr>
          <w:lang w:val="en-US"/>
        </w:rPr>
        <w:t xml:space="preserve"> shows her </w:t>
      </w:r>
      <w:r w:rsidR="009837EB">
        <w:rPr>
          <w:lang w:val="en-US"/>
        </w:rPr>
        <w:t>disproval of Dimmesdale.</w:t>
      </w:r>
      <w:r w:rsidR="00A40B9D">
        <w:rPr>
          <w:lang w:val="en-US"/>
        </w:rPr>
        <w:t>, which</w:t>
      </w:r>
      <w:r w:rsidR="009837EB">
        <w:rPr>
          <w:lang w:val="en-US"/>
        </w:rPr>
        <w:t xml:space="preserve"> contrasts </w:t>
      </w:r>
      <w:r w:rsidR="00A40B9D">
        <w:rPr>
          <w:lang w:val="en-US"/>
        </w:rPr>
        <w:t xml:space="preserve">society’s common ideology </w:t>
      </w:r>
      <w:r w:rsidR="009837EB">
        <w:rPr>
          <w:lang w:val="en-US"/>
        </w:rPr>
        <w:t xml:space="preserve">to thus </w:t>
      </w:r>
      <w:commentRangeEnd w:id="26"/>
      <w:r>
        <w:commentReference w:id="26"/>
      </w:r>
      <w:r w:rsidR="009837EB">
        <w:rPr>
          <w:lang w:val="en-US"/>
        </w:rPr>
        <w:t>demonstrate Pearl’s independence. H</w:t>
      </w:r>
      <w:r>
        <w:rPr>
          <w:lang w:val="en-US"/>
        </w:rPr>
        <w:t xml:space="preserve">awthorne thus </w:t>
      </w:r>
      <w:r w:rsidR="009837EB">
        <w:rPr>
          <w:lang w:val="en-US"/>
        </w:rPr>
        <w:t>shows</w:t>
      </w:r>
      <w:r>
        <w:rPr>
          <w:lang w:val="en-US"/>
        </w:rPr>
        <w:t xml:space="preserve"> how ambiguity in equivocation and allusions </w:t>
      </w:r>
      <w:commentRangeStart w:id="27"/>
      <w:r>
        <w:rPr>
          <w:lang w:val="en-US"/>
        </w:rPr>
        <w:t>separates perspectives</w:t>
      </w:r>
      <w:commentRangeEnd w:id="27"/>
      <w:r>
        <w:commentReference w:id="27"/>
      </w:r>
      <w:r>
        <w:rPr>
          <w:lang w:val="en-US"/>
        </w:rPr>
        <w:t>.</w:t>
      </w:r>
    </w:p>
    <w:p w14:paraId="6B38361C" w14:textId="1BCC67A7" w:rsidR="0034451F" w:rsidRDefault="0059053A">
      <w:pPr>
        <w:spacing w:line="480" w:lineRule="auto"/>
        <w:rPr>
          <w:lang w:val="en-US"/>
        </w:rPr>
      </w:pPr>
      <w:r>
        <w:rPr>
          <w:lang w:val="en-US"/>
        </w:rPr>
        <w:tab/>
        <w:t>Therefore, Hawthorne uses literary features</w:t>
      </w:r>
      <w:r w:rsidR="006B45FD" w:rsidRPr="006B45FD">
        <w:rPr>
          <w:lang w:val="en-US"/>
        </w:rPr>
        <w:t xml:space="preserve"> </w:t>
      </w:r>
      <w:r w:rsidR="006B45FD">
        <w:rPr>
          <w:lang w:val="en-US"/>
        </w:rPr>
        <w:t>with multiple significance</w:t>
      </w:r>
      <w:commentRangeStart w:id="28"/>
      <w:r w:rsidR="006B45FD">
        <w:rPr>
          <w:lang w:val="en-US"/>
        </w:rPr>
        <w:t xml:space="preserve"> and opaquely </w:t>
      </w:r>
      <w:commentRangeEnd w:id="28"/>
      <w:r w:rsidR="006B45FD">
        <w:commentReference w:id="28"/>
      </w:r>
      <w:r>
        <w:rPr>
          <w:lang w:val="en-US"/>
        </w:rPr>
        <w:t xml:space="preserve"> to disguise the feminist ideologies in the book from its general audience, so it appeals to its male audience of the 1800s while still expressing his feminist ideologies. </w:t>
      </w:r>
      <w:commentRangeStart w:id="29"/>
      <w:r>
        <w:rPr>
          <w:lang w:val="en-US"/>
        </w:rPr>
        <w:t>Hawthorne expressed his philosophy while also appealing to a broad audience</w:t>
      </w:r>
      <w:r>
        <w:rPr>
          <w:lang w:val="en"/>
        </w:rPr>
        <w:t>,</w:t>
      </w:r>
      <w:r>
        <w:rPr>
          <w:lang w:val="en-US"/>
        </w:rPr>
        <w:t xml:space="preserve"> </w:t>
      </w:r>
      <w:r w:rsidR="00EC314B">
        <w:rPr>
          <w:lang w:val="en-US"/>
        </w:rPr>
        <w:t>making</w:t>
      </w:r>
      <w:r>
        <w:rPr>
          <w:lang w:val="en-US"/>
        </w:rPr>
        <w:t xml:space="preserve"> </w:t>
      </w:r>
      <w:r>
        <w:rPr>
          <w:i/>
          <w:lang w:val="en-US"/>
        </w:rPr>
        <w:t>The Scarlet Letter</w:t>
      </w:r>
      <w:r>
        <w:rPr>
          <w:lang w:val="en-US"/>
        </w:rPr>
        <w:t xml:space="preserve"> a masterpiece of the romantic era.</w:t>
      </w:r>
      <w:commentRangeEnd w:id="29"/>
      <w:r>
        <w:commentReference w:id="29"/>
      </w:r>
    </w:p>
    <w:p w14:paraId="70ED842D" w14:textId="4C1961AD" w:rsidR="00EC314B" w:rsidRDefault="00EC314B">
      <w:pPr>
        <w:rPr>
          <w:lang w:val="en"/>
        </w:rPr>
      </w:pPr>
      <w:r>
        <w:rPr>
          <w:lang w:val="en"/>
        </w:rPr>
        <w:br w:type="page"/>
      </w:r>
    </w:p>
    <w:sdt>
      <w:sdtPr>
        <w:rPr>
          <w:rFonts w:asciiTheme="minorHAnsi" w:eastAsiaTheme="minorEastAsia" w:hAnsiTheme="minorHAnsi" w:cstheme="minorBidi"/>
          <w:color w:val="auto"/>
          <w:sz w:val="22"/>
          <w:szCs w:val="22"/>
          <w:lang w:val="en-CA" w:eastAsia="zh-CN"/>
        </w:rPr>
        <w:id w:val="-1130863116"/>
        <w:docPartObj>
          <w:docPartGallery w:val="Bibliographies"/>
          <w:docPartUnique/>
        </w:docPartObj>
      </w:sdtPr>
      <w:sdtEndPr>
        <w:rPr>
          <w:b/>
          <w:bCs/>
        </w:rPr>
      </w:sdtEndPr>
      <w:sdtContent>
        <w:p w14:paraId="6F720F5D" w14:textId="4F9EEBA0" w:rsidR="00EC314B" w:rsidRDefault="00EC314B">
          <w:pPr>
            <w:pStyle w:val="Heading1"/>
          </w:pPr>
          <w:r>
            <w:t>Works Cited</w:t>
          </w:r>
        </w:p>
        <w:p w14:paraId="412A3FB0" w14:textId="77777777" w:rsidR="000D3990" w:rsidRDefault="00EC314B" w:rsidP="000D3990">
          <w:pPr>
            <w:pStyle w:val="Bibliography"/>
            <w:ind w:left="720" w:hanging="720"/>
            <w:rPr>
              <w:noProof/>
              <w:sz w:val="24"/>
              <w:szCs w:val="24"/>
            </w:rPr>
          </w:pPr>
          <w:r>
            <w:fldChar w:fldCharType="begin"/>
          </w:r>
          <w:r>
            <w:instrText xml:space="preserve"> BIBLIOGRAPHY </w:instrText>
          </w:r>
          <w:r>
            <w:fldChar w:fldCharType="separate"/>
          </w:r>
          <w:r w:rsidR="000D3990">
            <w:rPr>
              <w:noProof/>
            </w:rPr>
            <w:t xml:space="preserve">Hawthorne, Julian. "'The Scarlet Letter' by Nathaniel Hawthorne, Reviewed." </w:t>
          </w:r>
          <w:r w:rsidR="000D3990">
            <w:rPr>
              <w:i/>
              <w:iCs/>
              <w:noProof/>
            </w:rPr>
            <w:t>The Atlantic</w:t>
          </w:r>
          <w:r w:rsidR="000D3990">
            <w:rPr>
              <w:noProof/>
            </w:rPr>
            <w:t xml:space="preserve"> (1886): 7. paper.</w:t>
          </w:r>
        </w:p>
        <w:p w14:paraId="0CDA27F2" w14:textId="77777777" w:rsidR="000D3990" w:rsidRDefault="000D3990" w:rsidP="000D3990">
          <w:pPr>
            <w:pStyle w:val="Bibliography"/>
            <w:ind w:left="720" w:hanging="720"/>
            <w:rPr>
              <w:noProof/>
            </w:rPr>
          </w:pPr>
          <w:r>
            <w:rPr>
              <w:noProof/>
            </w:rPr>
            <w:t xml:space="preserve">Hawthorne, Nathaniel. </w:t>
          </w:r>
          <w:r>
            <w:rPr>
              <w:i/>
              <w:iCs/>
              <w:noProof/>
            </w:rPr>
            <w:t>The Scarlet Letter</w:t>
          </w:r>
          <w:r>
            <w:rPr>
              <w:noProof/>
            </w:rPr>
            <w:t>. New York: Bantam Dell, 2003. Paperback.</w:t>
          </w:r>
        </w:p>
        <w:p w14:paraId="283B1CB2" w14:textId="77777777" w:rsidR="000D3990" w:rsidRDefault="000D3990" w:rsidP="000D3990">
          <w:pPr>
            <w:pStyle w:val="Bibliography"/>
            <w:ind w:left="720" w:hanging="720"/>
            <w:rPr>
              <w:noProof/>
            </w:rPr>
          </w:pPr>
          <w:r>
            <w:rPr>
              <w:noProof/>
            </w:rPr>
            <w:t xml:space="preserve">UK Essays. </w:t>
          </w:r>
          <w:r>
            <w:rPr>
              <w:i/>
              <w:iCs/>
              <w:noProof/>
            </w:rPr>
            <w:t>Womens Role In Society In The 1800s History Essay</w:t>
          </w:r>
          <w:r>
            <w:rPr>
              <w:noProof/>
            </w:rPr>
            <w:t>. 11 2018. &lt;&lt;https://www.ukessays.com/essays/history/womens-role-in-society-in-the-1800s-history-essay.php?vref=1&gt;.&gt;.</w:t>
          </w:r>
        </w:p>
        <w:p w14:paraId="05C4586D" w14:textId="745AF1B2" w:rsidR="00EC314B" w:rsidRDefault="00EC314B" w:rsidP="000D3990">
          <w:r>
            <w:rPr>
              <w:b/>
              <w:bCs/>
            </w:rPr>
            <w:fldChar w:fldCharType="end"/>
          </w:r>
        </w:p>
      </w:sdtContent>
    </w:sdt>
    <w:p w14:paraId="04C511A1" w14:textId="77777777" w:rsidR="0034451F" w:rsidRPr="00EC314B" w:rsidRDefault="0034451F">
      <w:pPr>
        <w:spacing w:line="480" w:lineRule="auto"/>
      </w:pPr>
    </w:p>
    <w:sectPr w:rsidR="0034451F" w:rsidRPr="00EC314B">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Unknown Author" w:date="2020-01-06T23:57:00Z" w:initials="">
    <w:p w14:paraId="7FEA86AF" w14:textId="77777777" w:rsidR="00066881" w:rsidRDefault="00066881">
      <w:r>
        <w:rPr>
          <w:rFonts w:ascii="Calibri" w:hAnsi="Calibri"/>
          <w:sz w:val="20"/>
          <w:lang w:val="en-US"/>
        </w:rPr>
        <w:t>Unless there’s a specific purpose for mentioning he’s Pearl’s father here, just delete it. You already mentioned that Pearl is Hester’s daughter.</w:t>
      </w:r>
    </w:p>
  </w:comment>
  <w:comment w:id="2" w:author="Alex Xu" w:date="2020-01-07T00:17:00Z" w:initials="AX">
    <w:p w14:paraId="62F4B0C0" w14:textId="77777777" w:rsidR="00066881" w:rsidRDefault="00066881">
      <w:pPr>
        <w:pStyle w:val="CommentText"/>
        <w:rPr>
          <w:lang w:val="en"/>
        </w:rPr>
      </w:pPr>
      <w:r>
        <w:rPr>
          <w:lang w:val="en"/>
        </w:rPr>
        <w:t>Somewhere in this thesis statement, you should explicitly write how each group would interpret, which would present a contrast.</w:t>
      </w:r>
    </w:p>
  </w:comment>
  <w:comment w:id="3" w:author="Leo Chai" w:date="2020-01-07T03:14:00Z" w:initials="LC">
    <w:p w14:paraId="52F34131" w14:textId="7C8B934C" w:rsidR="00066881" w:rsidRDefault="00066881">
      <w:pPr>
        <w:pStyle w:val="CommentText"/>
      </w:pPr>
      <w:r>
        <w:rPr>
          <w:rStyle w:val="CommentReference"/>
        </w:rPr>
        <w:annotationRef/>
      </w:r>
      <w:r>
        <w:t>Check again later</w:t>
      </w:r>
    </w:p>
  </w:comment>
  <w:comment w:id="4" w:author="LEO CHAI3" w:date="2019-12-30T02:15:00Z" w:initials="LC">
    <w:p w14:paraId="1EBDB227" w14:textId="77777777" w:rsidR="00066881" w:rsidRDefault="00066881">
      <w:r>
        <w:rPr>
          <w:rFonts w:ascii="Liberation Serif" w:eastAsia="DejaVu Sans" w:hAnsi="Liberation Serif" w:cs="DejaVu Sans"/>
          <w:sz w:val="24"/>
          <w:szCs w:val="24"/>
          <w:lang w:val="en-US" w:eastAsia="en-US" w:bidi="en-US"/>
        </w:rPr>
        <w:t>Maybe change wording</w:t>
      </w:r>
    </w:p>
  </w:comment>
  <w:comment w:id="5" w:author="Alex Xu" w:date="2020-01-07T00:24:00Z" w:initials="AX">
    <w:p w14:paraId="602DA012" w14:textId="77777777" w:rsidR="00066881" w:rsidRDefault="00066881">
      <w:pPr>
        <w:pStyle w:val="CommentText"/>
        <w:rPr>
          <w:lang w:val="en"/>
        </w:rPr>
      </w:pPr>
      <w:r>
        <w:rPr>
          <w:lang w:val="en"/>
        </w:rPr>
        <w:t>Maybe sympathize would be better... The precise meaning is up to you to decide.</w:t>
      </w:r>
    </w:p>
  </w:comment>
  <w:comment w:id="6" w:author="Alex Xu" w:date="2020-01-07T00:26:00Z" w:initials="AX">
    <w:p w14:paraId="5162C913" w14:textId="77777777" w:rsidR="00066881" w:rsidRDefault="00066881">
      <w:pPr>
        <w:pStyle w:val="CommentText"/>
        <w:rPr>
          <w:lang w:val="en"/>
        </w:rPr>
      </w:pPr>
      <w:r>
        <w:rPr>
          <w:lang w:val="en"/>
        </w:rPr>
        <w:t>“immerses” might be better. The idea of this sentence is nice. Well done!</w:t>
      </w:r>
    </w:p>
  </w:comment>
  <w:comment w:id="7" w:author="LEO CHAI3" w:date="2019-12-31T02:50:00Z" w:initials="LC">
    <w:p w14:paraId="55C8C561" w14:textId="77777777" w:rsidR="00066881" w:rsidRDefault="00066881">
      <w:r>
        <w:rPr>
          <w:rFonts w:ascii="Liberation Serif" w:eastAsia="DejaVu Sans" w:hAnsi="Liberation Serif" w:cs="DejaVu Sans"/>
          <w:sz w:val="24"/>
          <w:szCs w:val="24"/>
          <w:lang w:val="en-US" w:eastAsia="en-US" w:bidi="en-US"/>
        </w:rPr>
        <w:t>Chapter 2</w:t>
      </w:r>
    </w:p>
  </w:comment>
  <w:comment w:id="8" w:author="Alex Xu" w:date="2020-01-07T00:28:00Z" w:initials="AX">
    <w:p w14:paraId="1248EE29" w14:textId="77777777" w:rsidR="00066881" w:rsidRDefault="00066881">
      <w:pPr>
        <w:pStyle w:val="CommentText"/>
        <w:rPr>
          <w:lang w:val="en"/>
        </w:rPr>
      </w:pPr>
      <w:r>
        <w:rPr>
          <w:lang w:val="en"/>
        </w:rPr>
        <w:t>Add in-text citation.</w:t>
      </w:r>
    </w:p>
  </w:comment>
  <w:comment w:id="9" w:author="Alex Xu" w:date="2020-01-07T00:32:00Z" w:initials="AX">
    <w:p w14:paraId="15C7673F" w14:textId="77777777" w:rsidR="00066881" w:rsidRDefault="00066881" w:rsidP="002D449E">
      <w:pPr>
        <w:pStyle w:val="CommentText"/>
        <w:rPr>
          <w:lang w:val="en"/>
        </w:rPr>
      </w:pPr>
      <w:r>
        <w:rPr>
          <w:lang w:val="en"/>
        </w:rPr>
        <w:t>Maybe “severe”?</w:t>
      </w:r>
    </w:p>
  </w:comment>
  <w:comment w:id="10" w:author="Alex Xu" w:date="2020-01-07T00:30:00Z" w:initials="AX">
    <w:p w14:paraId="6F6B2EC1" w14:textId="77777777" w:rsidR="00066881" w:rsidRDefault="00066881">
      <w:pPr>
        <w:pStyle w:val="CommentText"/>
        <w:rPr>
          <w:lang w:val="en"/>
        </w:rPr>
      </w:pPr>
      <w:r>
        <w:rPr>
          <w:lang w:val="en"/>
        </w:rPr>
        <w:t>What is “it” referring to? Be specific. Don’t imitate Hawthorne when you write an essay.</w:t>
      </w:r>
    </w:p>
  </w:comment>
  <w:comment w:id="11" w:author="Alex Xu" w:date="2020-01-07T00:45:00Z" w:initials="AX">
    <w:p w14:paraId="4838DFF9" w14:textId="77777777" w:rsidR="00066881" w:rsidRDefault="00066881">
      <w:pPr>
        <w:pStyle w:val="CommentText"/>
        <w:rPr>
          <w:lang w:val="en"/>
        </w:rPr>
      </w:pPr>
      <w:r>
        <w:rPr>
          <w:lang w:val="en"/>
        </w:rPr>
        <w:t>Good connection to motif!</w:t>
      </w:r>
    </w:p>
  </w:comment>
  <w:comment w:id="12" w:author="LEO CHAI3" w:date="2019-12-31T02:51:00Z" w:initials="LC">
    <w:p w14:paraId="48F528E0" w14:textId="77777777" w:rsidR="00066881" w:rsidRDefault="00066881">
      <w:r>
        <w:rPr>
          <w:rFonts w:ascii="Liberation Serif" w:eastAsia="DejaVu Sans" w:hAnsi="Liberation Serif" w:cs="DejaVu Sans"/>
          <w:sz w:val="24"/>
          <w:szCs w:val="24"/>
          <w:lang w:val="en-US" w:eastAsia="en-US" w:bidi="en-US"/>
        </w:rPr>
        <w:t xml:space="preserve">A forest </w:t>
      </w:r>
      <w:proofErr w:type="gramStart"/>
      <w:r>
        <w:rPr>
          <w:rFonts w:ascii="Liberation Serif" w:eastAsia="DejaVu Sans" w:hAnsi="Liberation Serif" w:cs="DejaVu Sans"/>
          <w:sz w:val="24"/>
          <w:szCs w:val="24"/>
          <w:lang w:val="en-US" w:eastAsia="en-US" w:bidi="en-US"/>
        </w:rPr>
        <w:t>walk</w:t>
      </w:r>
      <w:proofErr w:type="gramEnd"/>
    </w:p>
  </w:comment>
  <w:comment w:id="13" w:author="LEO CHAI3" w:date="2019-12-30T23:37:00Z" w:initials="LC">
    <w:p w14:paraId="5F7DB942" w14:textId="77777777" w:rsidR="00066881" w:rsidRDefault="00066881">
      <w:r>
        <w:rPr>
          <w:rFonts w:ascii="Liberation Serif" w:eastAsia="DejaVu Sans" w:hAnsi="Liberation Serif" w:cs="DejaVu Sans"/>
          <w:sz w:val="24"/>
          <w:szCs w:val="24"/>
          <w:lang w:val="en-US" w:eastAsia="en-US" w:bidi="en-US"/>
        </w:rPr>
        <w:t>Maybe phrase better</w:t>
      </w:r>
    </w:p>
  </w:comment>
  <w:comment w:id="14" w:author="Alex Xu" w:date="2020-01-07T00:52:00Z" w:initials="AX">
    <w:p w14:paraId="7FD25921" w14:textId="77777777" w:rsidR="00066881" w:rsidRDefault="00066881">
      <w:pPr>
        <w:pStyle w:val="CommentText"/>
        <w:rPr>
          <w:lang w:val="en"/>
        </w:rPr>
      </w:pPr>
      <w:r>
        <w:rPr>
          <w:lang w:val="en"/>
        </w:rPr>
        <w:t>Hold on. How does this support feminists valuing the picturesque more?</w:t>
      </w:r>
    </w:p>
  </w:comment>
  <w:comment w:id="15" w:author="Alex Xu" w:date="2020-01-07T00:54:00Z" w:initials="AX">
    <w:p w14:paraId="6FFF2DD9" w14:textId="77777777" w:rsidR="00066881" w:rsidRDefault="00066881">
      <w:pPr>
        <w:pStyle w:val="CommentText"/>
        <w:rPr>
          <w:lang w:val="en"/>
        </w:rPr>
      </w:pPr>
      <w:r>
        <w:rPr>
          <w:lang w:val="en"/>
        </w:rPr>
        <w:t xml:space="preserve">You have to change that word. If you use it once, it’s a highlight in your essay. If you use it more than once, you’re out of words and it becomes an idea that is commonplace. Maybe you can try “equivocally” but beware that the definition for equivocation is </w:t>
      </w:r>
      <w:proofErr w:type="gramStart"/>
      <w:r>
        <w:rPr>
          <w:lang w:val="en"/>
        </w:rPr>
        <w:t>more harsh</w:t>
      </w:r>
      <w:proofErr w:type="gramEnd"/>
      <w:r>
        <w:rPr>
          <w:lang w:val="en"/>
        </w:rPr>
        <w:t xml:space="preserve"> than this in Macbeth.</w:t>
      </w:r>
    </w:p>
  </w:comment>
  <w:comment w:id="16" w:author="Alex Xu" w:date="2020-01-07T01:00:00Z" w:initials="AX">
    <w:p w14:paraId="2FFD2B07" w14:textId="77777777" w:rsidR="00066881" w:rsidRDefault="00066881">
      <w:pPr>
        <w:pStyle w:val="CommentText"/>
        <w:rPr>
          <w:lang w:val="en"/>
        </w:rPr>
      </w:pPr>
      <w:r>
        <w:rPr>
          <w:lang w:val="en"/>
        </w:rPr>
        <w:t>Overused word now</w:t>
      </w:r>
    </w:p>
  </w:comment>
  <w:comment w:id="17" w:author="LEO CHAI3" w:date="2019-12-31T02:50:00Z" w:initials="LC">
    <w:p w14:paraId="3E264970" w14:textId="77777777" w:rsidR="00066881" w:rsidRDefault="00066881">
      <w:r>
        <w:rPr>
          <w:rFonts w:ascii="Liberation Serif" w:eastAsia="DejaVu Sans" w:hAnsi="Liberation Serif" w:cs="DejaVu Sans"/>
          <w:sz w:val="24"/>
          <w:szCs w:val="24"/>
          <w:lang w:val="en-US" w:eastAsia="en-US" w:bidi="en-US"/>
        </w:rPr>
        <w:t>Chapter 14</w:t>
      </w:r>
    </w:p>
  </w:comment>
  <w:comment w:id="19" w:author="Leo Chai" w:date="2020-01-08T04:26:00Z" w:initials="LC">
    <w:p w14:paraId="16203E54" w14:textId="4F0F462B" w:rsidR="00066881" w:rsidRDefault="00066881">
      <w:pPr>
        <w:pStyle w:val="CommentText"/>
      </w:pPr>
      <w:r>
        <w:rPr>
          <w:rStyle w:val="CommentReference"/>
        </w:rPr>
        <w:annotationRef/>
      </w:r>
      <w:r>
        <w:t>Might remove</w:t>
      </w:r>
    </w:p>
  </w:comment>
  <w:comment w:id="18" w:author="Alex Xu" w:date="2020-01-07T01:02:00Z" w:initials="AX">
    <w:p w14:paraId="7F3F1514" w14:textId="77777777" w:rsidR="00066881" w:rsidRDefault="00066881">
      <w:pPr>
        <w:pStyle w:val="CommentText"/>
        <w:rPr>
          <w:lang w:val="en"/>
        </w:rPr>
      </w:pPr>
      <w:r>
        <w:rPr>
          <w:lang w:val="en"/>
        </w:rPr>
        <w:t>Description of appearance should be integrated more smoothly. May use another sentence structure.</w:t>
      </w:r>
    </w:p>
  </w:comment>
  <w:comment w:id="20" w:author="LEO CHAI3" w:date="2019-12-31T02:55:00Z" w:initials="LC">
    <w:p w14:paraId="5DDC0FFF" w14:textId="77777777" w:rsidR="00066881" w:rsidRDefault="00066881">
      <w:r>
        <w:rPr>
          <w:rFonts w:ascii="Liberation Serif" w:eastAsia="DejaVu Sans" w:hAnsi="Liberation Serif" w:cs="DejaVu Sans"/>
          <w:sz w:val="24"/>
          <w:szCs w:val="24"/>
          <w:lang w:val="en-US" w:eastAsia="en-US" w:bidi="en-US"/>
        </w:rPr>
        <w:t>Add significance and connect to a theme?</w:t>
      </w:r>
    </w:p>
  </w:comment>
  <w:comment w:id="21" w:author="LEO CHAI3" w:date="2019-12-31T02:49:00Z" w:initials="LC">
    <w:p w14:paraId="5E5EA052" w14:textId="77777777" w:rsidR="00066881" w:rsidRDefault="00066881">
      <w:r>
        <w:rPr>
          <w:rFonts w:ascii="Liberation Serif" w:eastAsia="DejaVu Sans" w:hAnsi="Liberation Serif" w:cs="DejaVu Sans"/>
          <w:sz w:val="24"/>
          <w:szCs w:val="24"/>
          <w:lang w:val="en-US" w:eastAsia="en-US" w:bidi="en-US"/>
        </w:rPr>
        <w:t>Chapter 2 if need citation</w:t>
      </w:r>
    </w:p>
    <w:p w14:paraId="6F395F33" w14:textId="77777777" w:rsidR="00066881" w:rsidRDefault="00066881"/>
  </w:comment>
  <w:comment w:id="22" w:author="LEO CHAI3" w:date="2019-12-31T02:55:00Z" w:initials="LC">
    <w:p w14:paraId="77FC9286" w14:textId="77777777" w:rsidR="00066881" w:rsidRDefault="00066881">
      <w:r>
        <w:rPr>
          <w:rFonts w:ascii="Liberation Serif" w:eastAsia="DejaVu Sans" w:hAnsi="Liberation Serif" w:cs="DejaVu Sans"/>
          <w:sz w:val="24"/>
          <w:szCs w:val="24"/>
          <w:lang w:val="en-US" w:eastAsia="en-US" w:bidi="en-US"/>
        </w:rPr>
        <w:t>Change to a theme instead?</w:t>
      </w:r>
    </w:p>
  </w:comment>
  <w:comment w:id="23" w:author="LEO CHAI3" w:date="2019-12-31T03:31:00Z" w:initials="LC">
    <w:p w14:paraId="2E7F2BA8" w14:textId="77777777" w:rsidR="00066881" w:rsidRDefault="00066881">
      <w:r>
        <w:rPr>
          <w:rFonts w:ascii="Liberation Serif" w:eastAsia="DejaVu Sans" w:hAnsi="Liberation Serif" w:cs="DejaVu Sans"/>
          <w:sz w:val="24"/>
          <w:szCs w:val="24"/>
          <w:lang w:val="en-US" w:eastAsia="en-US" w:bidi="en-US"/>
        </w:rPr>
        <w:t>Chapter 22</w:t>
      </w:r>
    </w:p>
  </w:comment>
  <w:comment w:id="25" w:author="LEO CHAI3" w:date="2019-12-31T03:31:00Z" w:initials="LC">
    <w:p w14:paraId="38ACB7B6" w14:textId="77777777" w:rsidR="00066881" w:rsidRDefault="00066881">
      <w:r>
        <w:rPr>
          <w:rFonts w:ascii="Liberation Serif" w:eastAsia="DejaVu Sans" w:hAnsi="Liberation Serif" w:cs="DejaVu Sans"/>
          <w:sz w:val="24"/>
          <w:szCs w:val="24"/>
          <w:lang w:val="en-US" w:eastAsia="en-US" w:bidi="en-US"/>
        </w:rPr>
        <w:t>Could be worded more clearly</w:t>
      </w:r>
    </w:p>
  </w:comment>
  <w:comment w:id="24" w:author="Leo Chai" w:date="2020-01-08T04:34:00Z" w:initials="LC">
    <w:p w14:paraId="5A562554" w14:textId="6A4B5017" w:rsidR="00066881" w:rsidRDefault="00066881">
      <w:pPr>
        <w:pStyle w:val="CommentText"/>
      </w:pPr>
      <w:r>
        <w:rPr>
          <w:rStyle w:val="CommentReference"/>
        </w:rPr>
        <w:annotationRef/>
      </w:r>
      <w:r>
        <w:t>Is this theme</w:t>
      </w:r>
    </w:p>
  </w:comment>
  <w:comment w:id="26" w:author="Alex Xu" w:date="2020-01-07T01:09:00Z" w:initials="AX">
    <w:p w14:paraId="79185A8B" w14:textId="77777777" w:rsidR="00066881" w:rsidRDefault="00066881">
      <w:pPr>
        <w:pStyle w:val="CommentText"/>
        <w:rPr>
          <w:lang w:val="en"/>
        </w:rPr>
      </w:pPr>
      <w:r>
        <w:rPr>
          <w:lang w:val="en"/>
        </w:rPr>
        <w:t xml:space="preserve">How does going along with Mistress </w:t>
      </w:r>
      <w:proofErr w:type="spellStart"/>
      <w:r>
        <w:rPr>
          <w:lang w:val="en"/>
        </w:rPr>
        <w:t>Hibbin’s</w:t>
      </w:r>
      <w:proofErr w:type="spellEnd"/>
      <w:r>
        <w:rPr>
          <w:lang w:val="en"/>
        </w:rPr>
        <w:t xml:space="preserve"> words show her independent thought?</w:t>
      </w:r>
    </w:p>
  </w:comment>
  <w:comment w:id="27" w:author="Alex Xu" w:date="2020-01-07T01:10:00Z" w:initials="AX">
    <w:p w14:paraId="36568221" w14:textId="77777777" w:rsidR="00066881" w:rsidRDefault="00066881">
      <w:pPr>
        <w:pStyle w:val="CommentText"/>
        <w:rPr>
          <w:lang w:val="en"/>
        </w:rPr>
      </w:pPr>
      <w:r>
        <w:rPr>
          <w:lang w:val="en"/>
        </w:rPr>
        <w:t>Could be worded more precisely.</w:t>
      </w:r>
    </w:p>
  </w:comment>
  <w:comment w:id="28" w:author="Alex Xu" w:date="2020-01-07T01:10:00Z" w:initials="AX">
    <w:p w14:paraId="03C0DF36" w14:textId="77777777" w:rsidR="00066881" w:rsidRDefault="00066881" w:rsidP="006B45FD">
      <w:pPr>
        <w:pStyle w:val="CommentText"/>
        <w:rPr>
          <w:lang w:val="en"/>
        </w:rPr>
      </w:pPr>
      <w:r>
        <w:rPr>
          <w:lang w:val="en"/>
        </w:rPr>
        <w:t>At this point, I’m so sick and tired of these two words. I’m ready to completely bash this WT.</w:t>
      </w:r>
    </w:p>
  </w:comment>
  <w:comment w:id="29" w:author="Alex Xu" w:date="2020-01-07T01:12:00Z" w:initials="AX">
    <w:p w14:paraId="777A1E35" w14:textId="77777777" w:rsidR="00066881" w:rsidRDefault="00066881">
      <w:pPr>
        <w:pStyle w:val="CommentText"/>
        <w:rPr>
          <w:lang w:val="en"/>
        </w:rPr>
      </w:pPr>
      <w:proofErr w:type="spellStart"/>
      <w:r>
        <w:rPr>
          <w:lang w:val="en"/>
        </w:rPr>
        <w:t>Cliche</w:t>
      </w:r>
      <w:proofErr w:type="spellEnd"/>
      <w:r>
        <w:rPr>
          <w:lang w:val="en"/>
        </w:rPr>
        <w:t xml:space="preserve"> conclusion? Praising the piece is commonly done at the end of an essay... too commonly done. Ending should be somewhat thought provoking. If you really can’t think of a good ending, then just keep it because you have no choice.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EA86AF" w15:done="1"/>
  <w15:commentEx w15:paraId="62F4B0C0" w15:done="0"/>
  <w15:commentEx w15:paraId="52F34131" w15:paraIdParent="62F4B0C0" w15:done="0"/>
  <w15:commentEx w15:paraId="1EBDB227" w15:done="0"/>
  <w15:commentEx w15:paraId="602DA012" w15:done="1"/>
  <w15:commentEx w15:paraId="5162C913" w15:done="1"/>
  <w15:commentEx w15:paraId="55C8C561" w15:done="0"/>
  <w15:commentEx w15:paraId="1248EE29" w15:done="0"/>
  <w15:commentEx w15:paraId="15C7673F" w15:done="1"/>
  <w15:commentEx w15:paraId="6F6B2EC1" w15:done="1"/>
  <w15:commentEx w15:paraId="4838DFF9" w15:done="0"/>
  <w15:commentEx w15:paraId="48F528E0" w15:done="0"/>
  <w15:commentEx w15:paraId="5F7DB942" w15:done="0"/>
  <w15:commentEx w15:paraId="7FD25921" w15:done="1"/>
  <w15:commentEx w15:paraId="6FFF2DD9" w15:done="1"/>
  <w15:commentEx w15:paraId="2FFD2B07" w15:done="1"/>
  <w15:commentEx w15:paraId="3E264970" w15:done="0"/>
  <w15:commentEx w15:paraId="16203E54" w15:done="0"/>
  <w15:commentEx w15:paraId="7F3F1514" w15:done="1"/>
  <w15:commentEx w15:paraId="5DDC0FFF" w15:done="0"/>
  <w15:commentEx w15:paraId="6F395F33" w15:done="0"/>
  <w15:commentEx w15:paraId="77FC9286" w15:done="0"/>
  <w15:commentEx w15:paraId="2E7F2BA8" w15:done="0"/>
  <w15:commentEx w15:paraId="38ACB7B6" w15:done="0"/>
  <w15:commentEx w15:paraId="5A562554" w15:done="0"/>
  <w15:commentEx w15:paraId="79185A8B" w15:done="1"/>
  <w15:commentEx w15:paraId="36568221" w15:done="0"/>
  <w15:commentEx w15:paraId="03C0DF36" w15:done="1"/>
  <w15:commentEx w15:paraId="777A1E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EA86AF" w16cid:durableId="21BED699"/>
  <w16cid:commentId w16cid:paraId="62F4B0C0" w16cid:durableId="21BED69B"/>
  <w16cid:commentId w16cid:paraId="52F34131" w16cid:durableId="21BED69C"/>
  <w16cid:commentId w16cid:paraId="1EBDB227" w16cid:durableId="21BED69D"/>
  <w16cid:commentId w16cid:paraId="602DA012" w16cid:durableId="21BED69E"/>
  <w16cid:commentId w16cid:paraId="5162C913" w16cid:durableId="21BED69F"/>
  <w16cid:commentId w16cid:paraId="55C8C561" w16cid:durableId="21BED6A0"/>
  <w16cid:commentId w16cid:paraId="1248EE29" w16cid:durableId="21BED6A1"/>
  <w16cid:commentId w16cid:paraId="15C7673F" w16cid:durableId="21C046D6"/>
  <w16cid:commentId w16cid:paraId="6F6B2EC1" w16cid:durableId="21BED6A2"/>
  <w16cid:commentId w16cid:paraId="4838DFF9" w16cid:durableId="21BED6AA"/>
  <w16cid:commentId w16cid:paraId="48F528E0" w16cid:durableId="21BED6AB"/>
  <w16cid:commentId w16cid:paraId="5F7DB942" w16cid:durableId="21BED6AE"/>
  <w16cid:commentId w16cid:paraId="7FD25921" w16cid:durableId="21BED6AF"/>
  <w16cid:commentId w16cid:paraId="6FFF2DD9" w16cid:durableId="21BED6B0"/>
  <w16cid:commentId w16cid:paraId="2FFD2B07" w16cid:durableId="21BED6B3"/>
  <w16cid:commentId w16cid:paraId="3E264970" w16cid:durableId="21BED6B4"/>
  <w16cid:commentId w16cid:paraId="16203E54" w16cid:durableId="21C046E2"/>
  <w16cid:commentId w16cid:paraId="7F3F1514" w16cid:durableId="21BED6B6"/>
  <w16cid:commentId w16cid:paraId="5DDC0FFF" w16cid:durableId="21BED6B7"/>
  <w16cid:commentId w16cid:paraId="6F395F33" w16cid:durableId="21BED6B8"/>
  <w16cid:commentId w16cid:paraId="77FC9286" w16cid:durableId="21BED6BA"/>
  <w16cid:commentId w16cid:paraId="2E7F2BA8" w16cid:durableId="21BED6BB"/>
  <w16cid:commentId w16cid:paraId="38ACB7B6" w16cid:durableId="21BED6BE"/>
  <w16cid:commentId w16cid:paraId="5A562554" w16cid:durableId="21C046EA"/>
  <w16cid:commentId w16cid:paraId="79185A8B" w16cid:durableId="21BED6C0"/>
  <w16cid:commentId w16cid:paraId="36568221" w16cid:durableId="21BED6C1"/>
  <w16cid:commentId w16cid:paraId="03C0DF36" w16cid:durableId="21C046ED"/>
  <w16cid:commentId w16cid:paraId="777A1E35" w16cid:durableId="21BED6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A4D97" w14:textId="77777777" w:rsidR="009E4A6F" w:rsidRDefault="009E4A6F">
      <w:pPr>
        <w:spacing w:line="240" w:lineRule="auto"/>
      </w:pPr>
      <w:r>
        <w:separator/>
      </w:r>
    </w:p>
  </w:endnote>
  <w:endnote w:type="continuationSeparator" w:id="0">
    <w:p w14:paraId="1561C4D2" w14:textId="77777777" w:rsidR="009E4A6F" w:rsidRDefault="009E4A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Arial"/>
    <w:charset w:val="00"/>
    <w:family w:val="auto"/>
    <w:pitch w:val="default"/>
    <w:sig w:usb0="00000003" w:usb1="00002042" w:usb2="00000000" w:usb3="00000000" w:csb0="00000001" w:csb1="00000000"/>
  </w:font>
  <w:font w:name="Liberation Sans">
    <w:altName w:val="Times New Roman"/>
    <w:charset w:val="01"/>
    <w:family w:val="swiss"/>
    <w:pitch w:val="default"/>
    <w:sig w:usb0="00000000" w:usb1="500078FF" w:usb2="00000021" w:usb3="00000000" w:csb0="600001BF" w:csb1="DFF70000"/>
  </w:font>
  <w:font w:name="Noto Sans CJK SC">
    <w:charset w:val="86"/>
    <w:family w:val="auto"/>
    <w:pitch w:val="default"/>
    <w:sig w:usb0="30000083" w:usb1="2BDF3C10" w:usb2="00000016" w:usb3="00000000" w:csb0="602E0107" w:csb1="00000000"/>
  </w:font>
  <w:font w:name="Liberation Serif">
    <w:altName w:val="Times New Roman"/>
    <w:charset w:val="01"/>
    <w:family w:val="roman"/>
    <w:pitch w:val="default"/>
    <w:sig w:usb0="00000000" w:usb1="500078FF" w:usb2="00000021" w:usb3="00000000" w:csb0="600001BF" w:csb1="DFF70000"/>
  </w:font>
  <w:font w:name="DejaVu Sans">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7A71C" w14:textId="77777777" w:rsidR="009E4A6F" w:rsidRDefault="009E4A6F">
      <w:pPr>
        <w:spacing w:line="240" w:lineRule="auto"/>
      </w:pPr>
      <w:r>
        <w:separator/>
      </w:r>
    </w:p>
  </w:footnote>
  <w:footnote w:type="continuationSeparator" w:id="0">
    <w:p w14:paraId="4ABBA6EE" w14:textId="77777777" w:rsidR="009E4A6F" w:rsidRDefault="009E4A6F">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nknown Author">
    <w15:presenceInfo w15:providerId="None" w15:userId="Unknown Author"/>
  </w15:person>
  <w15:person w15:author="Alex Xu">
    <w15:presenceInfo w15:providerId="None" w15:userId="Alex Xu"/>
  </w15:person>
  <w15:person w15:author="Leo Chai">
    <w15:presenceInfo w15:providerId="Windows Live" w15:userId="cac0c19a00c7ca37"/>
  </w15:person>
  <w15:person w15:author="LEO CHAI3">
    <w15:presenceInfo w15:providerId="None" w15:userId="LEO CHAI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IwNTQyNTM2NDI3s7RU0lEKTi0uzszPAykwqgUAfwQ32SwAAAA="/>
  </w:docVars>
  <w:rsids>
    <w:rsidRoot w:val="0034451F"/>
    <w:rsid w:val="B3D7A718"/>
    <w:rsid w:val="BFDF8F27"/>
    <w:rsid w:val="CFEA97F5"/>
    <w:rsid w:val="DFF4F3E0"/>
    <w:rsid w:val="F52D48E1"/>
    <w:rsid w:val="F8E6C48E"/>
    <w:rsid w:val="FFB1A0CC"/>
    <w:rsid w:val="00020AD9"/>
    <w:rsid w:val="00027F79"/>
    <w:rsid w:val="0006014D"/>
    <w:rsid w:val="00066881"/>
    <w:rsid w:val="000D3990"/>
    <w:rsid w:val="001416D0"/>
    <w:rsid w:val="0019101A"/>
    <w:rsid w:val="001F5BB9"/>
    <w:rsid w:val="00245525"/>
    <w:rsid w:val="002D449E"/>
    <w:rsid w:val="0034451F"/>
    <w:rsid w:val="003663E7"/>
    <w:rsid w:val="003D61C9"/>
    <w:rsid w:val="003D7ADF"/>
    <w:rsid w:val="00422EBF"/>
    <w:rsid w:val="00467C1C"/>
    <w:rsid w:val="00517910"/>
    <w:rsid w:val="0059053A"/>
    <w:rsid w:val="006B45FD"/>
    <w:rsid w:val="00750928"/>
    <w:rsid w:val="007E7E50"/>
    <w:rsid w:val="00830852"/>
    <w:rsid w:val="00847C47"/>
    <w:rsid w:val="00854BA6"/>
    <w:rsid w:val="008A1B5D"/>
    <w:rsid w:val="00934355"/>
    <w:rsid w:val="009548BC"/>
    <w:rsid w:val="009837EB"/>
    <w:rsid w:val="00991E74"/>
    <w:rsid w:val="009E4A6F"/>
    <w:rsid w:val="009F3333"/>
    <w:rsid w:val="00A40B9D"/>
    <w:rsid w:val="00A74465"/>
    <w:rsid w:val="00AA43A8"/>
    <w:rsid w:val="00B2522B"/>
    <w:rsid w:val="00B2526F"/>
    <w:rsid w:val="00B940A6"/>
    <w:rsid w:val="00BF6E60"/>
    <w:rsid w:val="00D95878"/>
    <w:rsid w:val="00E92CC3"/>
    <w:rsid w:val="00EC314B"/>
    <w:rsid w:val="00EC509E"/>
    <w:rsid w:val="00EE1734"/>
    <w:rsid w:val="00F35BBF"/>
    <w:rsid w:val="00FC047C"/>
    <w:rsid w:val="00FC6896"/>
    <w:rsid w:val="00FF2513"/>
    <w:rsid w:val="16BD67B3"/>
    <w:rsid w:val="50BF7B32"/>
    <w:rsid w:val="561D865D"/>
    <w:rsid w:val="59DD4ED4"/>
    <w:rsid w:val="5FDE4A5F"/>
    <w:rsid w:val="766FC6FF"/>
    <w:rsid w:val="76FF8E0F"/>
    <w:rsid w:val="7CFFC783"/>
    <w:rsid w:val="7F4C2449"/>
    <w:rsid w:val="7FF598E6"/>
  </w:rsids>
  <m:mathPr>
    <m:mathFont m:val="Cambria Math"/>
    <m:brkBin m:val="before"/>
    <m:brkBinSub m:val="--"/>
    <m:smallFrac m:val="0"/>
    <m:dispDef/>
    <m:lMargin m:val="0"/>
    <m:rMargin m:val="0"/>
    <m:defJc m:val="centerGroup"/>
    <m:wrapIndent m:val="1440"/>
    <m:intLim m:val="subSup"/>
    <m:naryLim m:val="undOvr"/>
  </m:mathPr>
  <w:themeFontLang w:val="en-CA"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D382A"/>
  <w15:docId w15:val="{67BE6319-BFF2-46C4-BD83-8D55F221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rsid w:val="00EC314B"/>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qFormat/>
    <w:pPr>
      <w:spacing w:after="140" w:line="276" w:lineRule="auto"/>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paragraph" w:styleId="Footer">
    <w:name w:val="footer"/>
    <w:basedOn w:val="Normal"/>
    <w:link w:val="FooterChar"/>
    <w:uiPriority w:val="99"/>
    <w:unhideWhenUsed/>
    <w:qFormat/>
    <w:pPr>
      <w:tabs>
        <w:tab w:val="center" w:pos="4153"/>
        <w:tab w:val="right" w:pos="8306"/>
      </w:tabs>
      <w:snapToGrid w:val="0"/>
      <w:spacing w:line="240" w:lineRule="auto"/>
    </w:pPr>
    <w:rPr>
      <w:sz w:val="18"/>
      <w:szCs w:val="18"/>
    </w:r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pBdr>
        <w:bottom w:val="single" w:sz="6" w:space="1" w:color="000000"/>
      </w:pBdr>
      <w:tabs>
        <w:tab w:val="center" w:pos="4153"/>
        <w:tab w:val="right" w:pos="8306"/>
      </w:tabs>
      <w:snapToGrid w:val="0"/>
      <w:spacing w:line="240" w:lineRule="auto"/>
      <w:jc w:val="center"/>
    </w:pPr>
    <w:rPr>
      <w:sz w:val="18"/>
      <w:szCs w:val="18"/>
    </w:rPr>
  </w:style>
  <w:style w:type="paragraph" w:styleId="List">
    <w:name w:val="List"/>
    <w:basedOn w:val="BodyText"/>
    <w:qFormat/>
    <w:rPr>
      <w:rFonts w:cs="Lohit Devanagari"/>
    </w:rPr>
  </w:style>
  <w:style w:type="character" w:styleId="CommentReference">
    <w:name w:val="annotation reference"/>
    <w:basedOn w:val="DefaultParagraphFont"/>
    <w:uiPriority w:val="99"/>
    <w:semiHidden/>
    <w:unhideWhenUsed/>
    <w:qFormat/>
    <w:rPr>
      <w:sz w:val="16"/>
      <w:szCs w:val="1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Characters">
    <w:name w:val="Footnote Characters"/>
    <w:basedOn w:val="DefaultParagraphFont"/>
    <w:uiPriority w:val="99"/>
    <w:semiHidden/>
    <w:unhideWhenUsed/>
    <w:qFormat/>
    <w:rPr>
      <w:vertAlign w:val="superscript"/>
    </w:rPr>
  </w:style>
  <w:style w:type="character" w:customStyle="1" w:styleId="FootnoteAnchor">
    <w:name w:val="Footnote Anchor"/>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Characters">
    <w:name w:val="Endnote Characters"/>
    <w:basedOn w:val="DefaultParagraphFont"/>
    <w:uiPriority w:val="99"/>
    <w:semiHidden/>
    <w:unhideWhenUsed/>
    <w:qFormat/>
    <w:rPr>
      <w:vertAlign w:val="superscript"/>
    </w:rPr>
  </w:style>
  <w:style w:type="character" w:customStyle="1" w:styleId="EndnoteAnchor">
    <w:name w:val="Endnote Anchor"/>
    <w:rPr>
      <w:vertAlign w:val="superscript"/>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ListParagraph">
    <w:name w:val="List Paragraph"/>
    <w:basedOn w:val="Normal"/>
    <w:uiPriority w:val="34"/>
    <w:qFormat/>
    <w:pPr>
      <w:ind w:firstLine="420"/>
    </w:pPr>
  </w:style>
  <w:style w:type="character" w:customStyle="1" w:styleId="normaltextrun">
    <w:name w:val="normaltextrun"/>
    <w:basedOn w:val="DefaultParagraphFont"/>
    <w:rsid w:val="00EE1734"/>
  </w:style>
  <w:style w:type="character" w:customStyle="1" w:styleId="Heading1Char">
    <w:name w:val="Heading 1 Char"/>
    <w:basedOn w:val="DefaultParagraphFont"/>
    <w:link w:val="Heading1"/>
    <w:uiPriority w:val="9"/>
    <w:rsid w:val="00EC314B"/>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0D3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55833">
      <w:bodyDiv w:val="1"/>
      <w:marLeft w:val="0"/>
      <w:marRight w:val="0"/>
      <w:marTop w:val="0"/>
      <w:marBottom w:val="0"/>
      <w:divBdr>
        <w:top w:val="none" w:sz="0" w:space="0" w:color="auto"/>
        <w:left w:val="none" w:sz="0" w:space="0" w:color="auto"/>
        <w:bottom w:val="none" w:sz="0" w:space="0" w:color="auto"/>
        <w:right w:val="none" w:sz="0" w:space="0" w:color="auto"/>
      </w:divBdr>
    </w:div>
    <w:div w:id="118497146">
      <w:bodyDiv w:val="1"/>
      <w:marLeft w:val="0"/>
      <w:marRight w:val="0"/>
      <w:marTop w:val="0"/>
      <w:marBottom w:val="0"/>
      <w:divBdr>
        <w:top w:val="none" w:sz="0" w:space="0" w:color="auto"/>
        <w:left w:val="none" w:sz="0" w:space="0" w:color="auto"/>
        <w:bottom w:val="none" w:sz="0" w:space="0" w:color="auto"/>
        <w:right w:val="none" w:sz="0" w:space="0" w:color="auto"/>
      </w:divBdr>
    </w:div>
    <w:div w:id="183440355">
      <w:bodyDiv w:val="1"/>
      <w:marLeft w:val="0"/>
      <w:marRight w:val="0"/>
      <w:marTop w:val="0"/>
      <w:marBottom w:val="0"/>
      <w:divBdr>
        <w:top w:val="none" w:sz="0" w:space="0" w:color="auto"/>
        <w:left w:val="none" w:sz="0" w:space="0" w:color="auto"/>
        <w:bottom w:val="none" w:sz="0" w:space="0" w:color="auto"/>
        <w:right w:val="none" w:sz="0" w:space="0" w:color="auto"/>
      </w:divBdr>
    </w:div>
    <w:div w:id="196160013">
      <w:bodyDiv w:val="1"/>
      <w:marLeft w:val="0"/>
      <w:marRight w:val="0"/>
      <w:marTop w:val="0"/>
      <w:marBottom w:val="0"/>
      <w:divBdr>
        <w:top w:val="none" w:sz="0" w:space="0" w:color="auto"/>
        <w:left w:val="none" w:sz="0" w:space="0" w:color="auto"/>
        <w:bottom w:val="none" w:sz="0" w:space="0" w:color="auto"/>
        <w:right w:val="none" w:sz="0" w:space="0" w:color="auto"/>
      </w:divBdr>
    </w:div>
    <w:div w:id="265961144">
      <w:bodyDiv w:val="1"/>
      <w:marLeft w:val="0"/>
      <w:marRight w:val="0"/>
      <w:marTop w:val="0"/>
      <w:marBottom w:val="0"/>
      <w:divBdr>
        <w:top w:val="none" w:sz="0" w:space="0" w:color="auto"/>
        <w:left w:val="none" w:sz="0" w:space="0" w:color="auto"/>
        <w:bottom w:val="none" w:sz="0" w:space="0" w:color="auto"/>
        <w:right w:val="none" w:sz="0" w:space="0" w:color="auto"/>
      </w:divBdr>
    </w:div>
    <w:div w:id="295567915">
      <w:bodyDiv w:val="1"/>
      <w:marLeft w:val="0"/>
      <w:marRight w:val="0"/>
      <w:marTop w:val="0"/>
      <w:marBottom w:val="0"/>
      <w:divBdr>
        <w:top w:val="none" w:sz="0" w:space="0" w:color="auto"/>
        <w:left w:val="none" w:sz="0" w:space="0" w:color="auto"/>
        <w:bottom w:val="none" w:sz="0" w:space="0" w:color="auto"/>
        <w:right w:val="none" w:sz="0" w:space="0" w:color="auto"/>
      </w:divBdr>
    </w:div>
    <w:div w:id="345712821">
      <w:bodyDiv w:val="1"/>
      <w:marLeft w:val="0"/>
      <w:marRight w:val="0"/>
      <w:marTop w:val="0"/>
      <w:marBottom w:val="0"/>
      <w:divBdr>
        <w:top w:val="none" w:sz="0" w:space="0" w:color="auto"/>
        <w:left w:val="none" w:sz="0" w:space="0" w:color="auto"/>
        <w:bottom w:val="none" w:sz="0" w:space="0" w:color="auto"/>
        <w:right w:val="none" w:sz="0" w:space="0" w:color="auto"/>
      </w:divBdr>
    </w:div>
    <w:div w:id="371734159">
      <w:bodyDiv w:val="1"/>
      <w:marLeft w:val="0"/>
      <w:marRight w:val="0"/>
      <w:marTop w:val="0"/>
      <w:marBottom w:val="0"/>
      <w:divBdr>
        <w:top w:val="none" w:sz="0" w:space="0" w:color="auto"/>
        <w:left w:val="none" w:sz="0" w:space="0" w:color="auto"/>
        <w:bottom w:val="none" w:sz="0" w:space="0" w:color="auto"/>
        <w:right w:val="none" w:sz="0" w:space="0" w:color="auto"/>
      </w:divBdr>
    </w:div>
    <w:div w:id="396632752">
      <w:bodyDiv w:val="1"/>
      <w:marLeft w:val="0"/>
      <w:marRight w:val="0"/>
      <w:marTop w:val="0"/>
      <w:marBottom w:val="0"/>
      <w:divBdr>
        <w:top w:val="none" w:sz="0" w:space="0" w:color="auto"/>
        <w:left w:val="none" w:sz="0" w:space="0" w:color="auto"/>
        <w:bottom w:val="none" w:sz="0" w:space="0" w:color="auto"/>
        <w:right w:val="none" w:sz="0" w:space="0" w:color="auto"/>
      </w:divBdr>
    </w:div>
    <w:div w:id="495537308">
      <w:bodyDiv w:val="1"/>
      <w:marLeft w:val="0"/>
      <w:marRight w:val="0"/>
      <w:marTop w:val="0"/>
      <w:marBottom w:val="0"/>
      <w:divBdr>
        <w:top w:val="none" w:sz="0" w:space="0" w:color="auto"/>
        <w:left w:val="none" w:sz="0" w:space="0" w:color="auto"/>
        <w:bottom w:val="none" w:sz="0" w:space="0" w:color="auto"/>
        <w:right w:val="none" w:sz="0" w:space="0" w:color="auto"/>
      </w:divBdr>
    </w:div>
    <w:div w:id="564031396">
      <w:bodyDiv w:val="1"/>
      <w:marLeft w:val="0"/>
      <w:marRight w:val="0"/>
      <w:marTop w:val="0"/>
      <w:marBottom w:val="0"/>
      <w:divBdr>
        <w:top w:val="none" w:sz="0" w:space="0" w:color="auto"/>
        <w:left w:val="none" w:sz="0" w:space="0" w:color="auto"/>
        <w:bottom w:val="none" w:sz="0" w:space="0" w:color="auto"/>
        <w:right w:val="none" w:sz="0" w:space="0" w:color="auto"/>
      </w:divBdr>
    </w:div>
    <w:div w:id="642076737">
      <w:bodyDiv w:val="1"/>
      <w:marLeft w:val="0"/>
      <w:marRight w:val="0"/>
      <w:marTop w:val="0"/>
      <w:marBottom w:val="0"/>
      <w:divBdr>
        <w:top w:val="none" w:sz="0" w:space="0" w:color="auto"/>
        <w:left w:val="none" w:sz="0" w:space="0" w:color="auto"/>
        <w:bottom w:val="none" w:sz="0" w:space="0" w:color="auto"/>
        <w:right w:val="none" w:sz="0" w:space="0" w:color="auto"/>
      </w:divBdr>
    </w:div>
    <w:div w:id="779691065">
      <w:bodyDiv w:val="1"/>
      <w:marLeft w:val="0"/>
      <w:marRight w:val="0"/>
      <w:marTop w:val="0"/>
      <w:marBottom w:val="0"/>
      <w:divBdr>
        <w:top w:val="none" w:sz="0" w:space="0" w:color="auto"/>
        <w:left w:val="none" w:sz="0" w:space="0" w:color="auto"/>
        <w:bottom w:val="none" w:sz="0" w:space="0" w:color="auto"/>
        <w:right w:val="none" w:sz="0" w:space="0" w:color="auto"/>
      </w:divBdr>
    </w:div>
    <w:div w:id="811992089">
      <w:bodyDiv w:val="1"/>
      <w:marLeft w:val="0"/>
      <w:marRight w:val="0"/>
      <w:marTop w:val="0"/>
      <w:marBottom w:val="0"/>
      <w:divBdr>
        <w:top w:val="none" w:sz="0" w:space="0" w:color="auto"/>
        <w:left w:val="none" w:sz="0" w:space="0" w:color="auto"/>
        <w:bottom w:val="none" w:sz="0" w:space="0" w:color="auto"/>
        <w:right w:val="none" w:sz="0" w:space="0" w:color="auto"/>
      </w:divBdr>
    </w:div>
    <w:div w:id="844710348">
      <w:bodyDiv w:val="1"/>
      <w:marLeft w:val="0"/>
      <w:marRight w:val="0"/>
      <w:marTop w:val="0"/>
      <w:marBottom w:val="0"/>
      <w:divBdr>
        <w:top w:val="none" w:sz="0" w:space="0" w:color="auto"/>
        <w:left w:val="none" w:sz="0" w:space="0" w:color="auto"/>
        <w:bottom w:val="none" w:sz="0" w:space="0" w:color="auto"/>
        <w:right w:val="none" w:sz="0" w:space="0" w:color="auto"/>
      </w:divBdr>
    </w:div>
    <w:div w:id="896673624">
      <w:bodyDiv w:val="1"/>
      <w:marLeft w:val="0"/>
      <w:marRight w:val="0"/>
      <w:marTop w:val="0"/>
      <w:marBottom w:val="0"/>
      <w:divBdr>
        <w:top w:val="none" w:sz="0" w:space="0" w:color="auto"/>
        <w:left w:val="none" w:sz="0" w:space="0" w:color="auto"/>
        <w:bottom w:val="none" w:sz="0" w:space="0" w:color="auto"/>
        <w:right w:val="none" w:sz="0" w:space="0" w:color="auto"/>
      </w:divBdr>
    </w:div>
    <w:div w:id="897132663">
      <w:bodyDiv w:val="1"/>
      <w:marLeft w:val="0"/>
      <w:marRight w:val="0"/>
      <w:marTop w:val="0"/>
      <w:marBottom w:val="0"/>
      <w:divBdr>
        <w:top w:val="none" w:sz="0" w:space="0" w:color="auto"/>
        <w:left w:val="none" w:sz="0" w:space="0" w:color="auto"/>
        <w:bottom w:val="none" w:sz="0" w:space="0" w:color="auto"/>
        <w:right w:val="none" w:sz="0" w:space="0" w:color="auto"/>
      </w:divBdr>
    </w:div>
    <w:div w:id="972516070">
      <w:bodyDiv w:val="1"/>
      <w:marLeft w:val="0"/>
      <w:marRight w:val="0"/>
      <w:marTop w:val="0"/>
      <w:marBottom w:val="0"/>
      <w:divBdr>
        <w:top w:val="none" w:sz="0" w:space="0" w:color="auto"/>
        <w:left w:val="none" w:sz="0" w:space="0" w:color="auto"/>
        <w:bottom w:val="none" w:sz="0" w:space="0" w:color="auto"/>
        <w:right w:val="none" w:sz="0" w:space="0" w:color="auto"/>
      </w:divBdr>
    </w:div>
    <w:div w:id="1003171110">
      <w:bodyDiv w:val="1"/>
      <w:marLeft w:val="0"/>
      <w:marRight w:val="0"/>
      <w:marTop w:val="0"/>
      <w:marBottom w:val="0"/>
      <w:divBdr>
        <w:top w:val="none" w:sz="0" w:space="0" w:color="auto"/>
        <w:left w:val="none" w:sz="0" w:space="0" w:color="auto"/>
        <w:bottom w:val="none" w:sz="0" w:space="0" w:color="auto"/>
        <w:right w:val="none" w:sz="0" w:space="0" w:color="auto"/>
      </w:divBdr>
    </w:div>
    <w:div w:id="1033457685">
      <w:bodyDiv w:val="1"/>
      <w:marLeft w:val="0"/>
      <w:marRight w:val="0"/>
      <w:marTop w:val="0"/>
      <w:marBottom w:val="0"/>
      <w:divBdr>
        <w:top w:val="none" w:sz="0" w:space="0" w:color="auto"/>
        <w:left w:val="none" w:sz="0" w:space="0" w:color="auto"/>
        <w:bottom w:val="none" w:sz="0" w:space="0" w:color="auto"/>
        <w:right w:val="none" w:sz="0" w:space="0" w:color="auto"/>
      </w:divBdr>
    </w:div>
    <w:div w:id="1112557287">
      <w:bodyDiv w:val="1"/>
      <w:marLeft w:val="0"/>
      <w:marRight w:val="0"/>
      <w:marTop w:val="0"/>
      <w:marBottom w:val="0"/>
      <w:divBdr>
        <w:top w:val="none" w:sz="0" w:space="0" w:color="auto"/>
        <w:left w:val="none" w:sz="0" w:space="0" w:color="auto"/>
        <w:bottom w:val="none" w:sz="0" w:space="0" w:color="auto"/>
        <w:right w:val="none" w:sz="0" w:space="0" w:color="auto"/>
      </w:divBdr>
    </w:div>
    <w:div w:id="1202591006">
      <w:bodyDiv w:val="1"/>
      <w:marLeft w:val="0"/>
      <w:marRight w:val="0"/>
      <w:marTop w:val="0"/>
      <w:marBottom w:val="0"/>
      <w:divBdr>
        <w:top w:val="none" w:sz="0" w:space="0" w:color="auto"/>
        <w:left w:val="none" w:sz="0" w:space="0" w:color="auto"/>
        <w:bottom w:val="none" w:sz="0" w:space="0" w:color="auto"/>
        <w:right w:val="none" w:sz="0" w:space="0" w:color="auto"/>
      </w:divBdr>
    </w:div>
    <w:div w:id="1258251685">
      <w:bodyDiv w:val="1"/>
      <w:marLeft w:val="0"/>
      <w:marRight w:val="0"/>
      <w:marTop w:val="0"/>
      <w:marBottom w:val="0"/>
      <w:divBdr>
        <w:top w:val="none" w:sz="0" w:space="0" w:color="auto"/>
        <w:left w:val="none" w:sz="0" w:space="0" w:color="auto"/>
        <w:bottom w:val="none" w:sz="0" w:space="0" w:color="auto"/>
        <w:right w:val="none" w:sz="0" w:space="0" w:color="auto"/>
      </w:divBdr>
    </w:div>
    <w:div w:id="1285767166">
      <w:bodyDiv w:val="1"/>
      <w:marLeft w:val="0"/>
      <w:marRight w:val="0"/>
      <w:marTop w:val="0"/>
      <w:marBottom w:val="0"/>
      <w:divBdr>
        <w:top w:val="none" w:sz="0" w:space="0" w:color="auto"/>
        <w:left w:val="none" w:sz="0" w:space="0" w:color="auto"/>
        <w:bottom w:val="none" w:sz="0" w:space="0" w:color="auto"/>
        <w:right w:val="none" w:sz="0" w:space="0" w:color="auto"/>
      </w:divBdr>
    </w:div>
    <w:div w:id="1287085514">
      <w:bodyDiv w:val="1"/>
      <w:marLeft w:val="0"/>
      <w:marRight w:val="0"/>
      <w:marTop w:val="0"/>
      <w:marBottom w:val="0"/>
      <w:divBdr>
        <w:top w:val="none" w:sz="0" w:space="0" w:color="auto"/>
        <w:left w:val="none" w:sz="0" w:space="0" w:color="auto"/>
        <w:bottom w:val="none" w:sz="0" w:space="0" w:color="auto"/>
        <w:right w:val="none" w:sz="0" w:space="0" w:color="auto"/>
      </w:divBdr>
    </w:div>
    <w:div w:id="1331174356">
      <w:bodyDiv w:val="1"/>
      <w:marLeft w:val="0"/>
      <w:marRight w:val="0"/>
      <w:marTop w:val="0"/>
      <w:marBottom w:val="0"/>
      <w:divBdr>
        <w:top w:val="none" w:sz="0" w:space="0" w:color="auto"/>
        <w:left w:val="none" w:sz="0" w:space="0" w:color="auto"/>
        <w:bottom w:val="none" w:sz="0" w:space="0" w:color="auto"/>
        <w:right w:val="none" w:sz="0" w:space="0" w:color="auto"/>
      </w:divBdr>
    </w:div>
    <w:div w:id="1369910613">
      <w:bodyDiv w:val="1"/>
      <w:marLeft w:val="0"/>
      <w:marRight w:val="0"/>
      <w:marTop w:val="0"/>
      <w:marBottom w:val="0"/>
      <w:divBdr>
        <w:top w:val="none" w:sz="0" w:space="0" w:color="auto"/>
        <w:left w:val="none" w:sz="0" w:space="0" w:color="auto"/>
        <w:bottom w:val="none" w:sz="0" w:space="0" w:color="auto"/>
        <w:right w:val="none" w:sz="0" w:space="0" w:color="auto"/>
      </w:divBdr>
    </w:div>
    <w:div w:id="1379623968">
      <w:bodyDiv w:val="1"/>
      <w:marLeft w:val="0"/>
      <w:marRight w:val="0"/>
      <w:marTop w:val="0"/>
      <w:marBottom w:val="0"/>
      <w:divBdr>
        <w:top w:val="none" w:sz="0" w:space="0" w:color="auto"/>
        <w:left w:val="none" w:sz="0" w:space="0" w:color="auto"/>
        <w:bottom w:val="none" w:sz="0" w:space="0" w:color="auto"/>
        <w:right w:val="none" w:sz="0" w:space="0" w:color="auto"/>
      </w:divBdr>
    </w:div>
    <w:div w:id="1441217276">
      <w:bodyDiv w:val="1"/>
      <w:marLeft w:val="0"/>
      <w:marRight w:val="0"/>
      <w:marTop w:val="0"/>
      <w:marBottom w:val="0"/>
      <w:divBdr>
        <w:top w:val="none" w:sz="0" w:space="0" w:color="auto"/>
        <w:left w:val="none" w:sz="0" w:space="0" w:color="auto"/>
        <w:bottom w:val="none" w:sz="0" w:space="0" w:color="auto"/>
        <w:right w:val="none" w:sz="0" w:space="0" w:color="auto"/>
      </w:divBdr>
    </w:div>
    <w:div w:id="1444498604">
      <w:bodyDiv w:val="1"/>
      <w:marLeft w:val="0"/>
      <w:marRight w:val="0"/>
      <w:marTop w:val="0"/>
      <w:marBottom w:val="0"/>
      <w:divBdr>
        <w:top w:val="none" w:sz="0" w:space="0" w:color="auto"/>
        <w:left w:val="none" w:sz="0" w:space="0" w:color="auto"/>
        <w:bottom w:val="none" w:sz="0" w:space="0" w:color="auto"/>
        <w:right w:val="none" w:sz="0" w:space="0" w:color="auto"/>
      </w:divBdr>
    </w:div>
    <w:div w:id="1458640683">
      <w:bodyDiv w:val="1"/>
      <w:marLeft w:val="0"/>
      <w:marRight w:val="0"/>
      <w:marTop w:val="0"/>
      <w:marBottom w:val="0"/>
      <w:divBdr>
        <w:top w:val="none" w:sz="0" w:space="0" w:color="auto"/>
        <w:left w:val="none" w:sz="0" w:space="0" w:color="auto"/>
        <w:bottom w:val="none" w:sz="0" w:space="0" w:color="auto"/>
        <w:right w:val="none" w:sz="0" w:space="0" w:color="auto"/>
      </w:divBdr>
    </w:div>
    <w:div w:id="1536649306">
      <w:bodyDiv w:val="1"/>
      <w:marLeft w:val="0"/>
      <w:marRight w:val="0"/>
      <w:marTop w:val="0"/>
      <w:marBottom w:val="0"/>
      <w:divBdr>
        <w:top w:val="none" w:sz="0" w:space="0" w:color="auto"/>
        <w:left w:val="none" w:sz="0" w:space="0" w:color="auto"/>
        <w:bottom w:val="none" w:sz="0" w:space="0" w:color="auto"/>
        <w:right w:val="none" w:sz="0" w:space="0" w:color="auto"/>
      </w:divBdr>
    </w:div>
    <w:div w:id="1613855334">
      <w:bodyDiv w:val="1"/>
      <w:marLeft w:val="0"/>
      <w:marRight w:val="0"/>
      <w:marTop w:val="0"/>
      <w:marBottom w:val="0"/>
      <w:divBdr>
        <w:top w:val="none" w:sz="0" w:space="0" w:color="auto"/>
        <w:left w:val="none" w:sz="0" w:space="0" w:color="auto"/>
        <w:bottom w:val="none" w:sz="0" w:space="0" w:color="auto"/>
        <w:right w:val="none" w:sz="0" w:space="0" w:color="auto"/>
      </w:divBdr>
    </w:div>
    <w:div w:id="1644040315">
      <w:bodyDiv w:val="1"/>
      <w:marLeft w:val="0"/>
      <w:marRight w:val="0"/>
      <w:marTop w:val="0"/>
      <w:marBottom w:val="0"/>
      <w:divBdr>
        <w:top w:val="none" w:sz="0" w:space="0" w:color="auto"/>
        <w:left w:val="none" w:sz="0" w:space="0" w:color="auto"/>
        <w:bottom w:val="none" w:sz="0" w:space="0" w:color="auto"/>
        <w:right w:val="none" w:sz="0" w:space="0" w:color="auto"/>
      </w:divBdr>
    </w:div>
    <w:div w:id="1679188547">
      <w:bodyDiv w:val="1"/>
      <w:marLeft w:val="0"/>
      <w:marRight w:val="0"/>
      <w:marTop w:val="0"/>
      <w:marBottom w:val="0"/>
      <w:divBdr>
        <w:top w:val="none" w:sz="0" w:space="0" w:color="auto"/>
        <w:left w:val="none" w:sz="0" w:space="0" w:color="auto"/>
        <w:bottom w:val="none" w:sz="0" w:space="0" w:color="auto"/>
        <w:right w:val="none" w:sz="0" w:space="0" w:color="auto"/>
      </w:divBdr>
    </w:div>
    <w:div w:id="1710688951">
      <w:bodyDiv w:val="1"/>
      <w:marLeft w:val="0"/>
      <w:marRight w:val="0"/>
      <w:marTop w:val="0"/>
      <w:marBottom w:val="0"/>
      <w:divBdr>
        <w:top w:val="none" w:sz="0" w:space="0" w:color="auto"/>
        <w:left w:val="none" w:sz="0" w:space="0" w:color="auto"/>
        <w:bottom w:val="none" w:sz="0" w:space="0" w:color="auto"/>
        <w:right w:val="none" w:sz="0" w:space="0" w:color="auto"/>
      </w:divBdr>
    </w:div>
    <w:div w:id="1738280542">
      <w:bodyDiv w:val="1"/>
      <w:marLeft w:val="0"/>
      <w:marRight w:val="0"/>
      <w:marTop w:val="0"/>
      <w:marBottom w:val="0"/>
      <w:divBdr>
        <w:top w:val="none" w:sz="0" w:space="0" w:color="auto"/>
        <w:left w:val="none" w:sz="0" w:space="0" w:color="auto"/>
        <w:bottom w:val="none" w:sz="0" w:space="0" w:color="auto"/>
        <w:right w:val="none" w:sz="0" w:space="0" w:color="auto"/>
      </w:divBdr>
    </w:div>
    <w:div w:id="1749378206">
      <w:bodyDiv w:val="1"/>
      <w:marLeft w:val="0"/>
      <w:marRight w:val="0"/>
      <w:marTop w:val="0"/>
      <w:marBottom w:val="0"/>
      <w:divBdr>
        <w:top w:val="none" w:sz="0" w:space="0" w:color="auto"/>
        <w:left w:val="none" w:sz="0" w:space="0" w:color="auto"/>
        <w:bottom w:val="none" w:sz="0" w:space="0" w:color="auto"/>
        <w:right w:val="none" w:sz="0" w:space="0" w:color="auto"/>
      </w:divBdr>
    </w:div>
    <w:div w:id="1751657486">
      <w:bodyDiv w:val="1"/>
      <w:marLeft w:val="0"/>
      <w:marRight w:val="0"/>
      <w:marTop w:val="0"/>
      <w:marBottom w:val="0"/>
      <w:divBdr>
        <w:top w:val="none" w:sz="0" w:space="0" w:color="auto"/>
        <w:left w:val="none" w:sz="0" w:space="0" w:color="auto"/>
        <w:bottom w:val="none" w:sz="0" w:space="0" w:color="auto"/>
        <w:right w:val="none" w:sz="0" w:space="0" w:color="auto"/>
      </w:divBdr>
    </w:div>
    <w:div w:id="1751851644">
      <w:bodyDiv w:val="1"/>
      <w:marLeft w:val="0"/>
      <w:marRight w:val="0"/>
      <w:marTop w:val="0"/>
      <w:marBottom w:val="0"/>
      <w:divBdr>
        <w:top w:val="none" w:sz="0" w:space="0" w:color="auto"/>
        <w:left w:val="none" w:sz="0" w:space="0" w:color="auto"/>
        <w:bottom w:val="none" w:sz="0" w:space="0" w:color="auto"/>
        <w:right w:val="none" w:sz="0" w:space="0" w:color="auto"/>
      </w:divBdr>
    </w:div>
    <w:div w:id="1790398288">
      <w:bodyDiv w:val="1"/>
      <w:marLeft w:val="0"/>
      <w:marRight w:val="0"/>
      <w:marTop w:val="0"/>
      <w:marBottom w:val="0"/>
      <w:divBdr>
        <w:top w:val="none" w:sz="0" w:space="0" w:color="auto"/>
        <w:left w:val="none" w:sz="0" w:space="0" w:color="auto"/>
        <w:bottom w:val="none" w:sz="0" w:space="0" w:color="auto"/>
        <w:right w:val="none" w:sz="0" w:space="0" w:color="auto"/>
      </w:divBdr>
    </w:div>
    <w:div w:id="1827164037">
      <w:bodyDiv w:val="1"/>
      <w:marLeft w:val="0"/>
      <w:marRight w:val="0"/>
      <w:marTop w:val="0"/>
      <w:marBottom w:val="0"/>
      <w:divBdr>
        <w:top w:val="none" w:sz="0" w:space="0" w:color="auto"/>
        <w:left w:val="none" w:sz="0" w:space="0" w:color="auto"/>
        <w:bottom w:val="none" w:sz="0" w:space="0" w:color="auto"/>
        <w:right w:val="none" w:sz="0" w:space="0" w:color="auto"/>
      </w:divBdr>
    </w:div>
    <w:div w:id="1843009770">
      <w:bodyDiv w:val="1"/>
      <w:marLeft w:val="0"/>
      <w:marRight w:val="0"/>
      <w:marTop w:val="0"/>
      <w:marBottom w:val="0"/>
      <w:divBdr>
        <w:top w:val="none" w:sz="0" w:space="0" w:color="auto"/>
        <w:left w:val="none" w:sz="0" w:space="0" w:color="auto"/>
        <w:bottom w:val="none" w:sz="0" w:space="0" w:color="auto"/>
        <w:right w:val="none" w:sz="0" w:space="0" w:color="auto"/>
      </w:divBdr>
    </w:div>
    <w:div w:id="1917784534">
      <w:bodyDiv w:val="1"/>
      <w:marLeft w:val="0"/>
      <w:marRight w:val="0"/>
      <w:marTop w:val="0"/>
      <w:marBottom w:val="0"/>
      <w:divBdr>
        <w:top w:val="none" w:sz="0" w:space="0" w:color="auto"/>
        <w:left w:val="none" w:sz="0" w:space="0" w:color="auto"/>
        <w:bottom w:val="none" w:sz="0" w:space="0" w:color="auto"/>
        <w:right w:val="none" w:sz="0" w:space="0" w:color="auto"/>
      </w:divBdr>
    </w:div>
    <w:div w:id="1936592719">
      <w:bodyDiv w:val="1"/>
      <w:marLeft w:val="0"/>
      <w:marRight w:val="0"/>
      <w:marTop w:val="0"/>
      <w:marBottom w:val="0"/>
      <w:divBdr>
        <w:top w:val="none" w:sz="0" w:space="0" w:color="auto"/>
        <w:left w:val="none" w:sz="0" w:space="0" w:color="auto"/>
        <w:bottom w:val="none" w:sz="0" w:space="0" w:color="auto"/>
        <w:right w:val="none" w:sz="0" w:space="0" w:color="auto"/>
      </w:divBdr>
    </w:div>
    <w:div w:id="1979798843">
      <w:bodyDiv w:val="1"/>
      <w:marLeft w:val="0"/>
      <w:marRight w:val="0"/>
      <w:marTop w:val="0"/>
      <w:marBottom w:val="0"/>
      <w:divBdr>
        <w:top w:val="none" w:sz="0" w:space="0" w:color="auto"/>
        <w:left w:val="none" w:sz="0" w:space="0" w:color="auto"/>
        <w:bottom w:val="none" w:sz="0" w:space="0" w:color="auto"/>
        <w:right w:val="none" w:sz="0" w:space="0" w:color="auto"/>
      </w:divBdr>
    </w:div>
    <w:div w:id="2008753278">
      <w:bodyDiv w:val="1"/>
      <w:marLeft w:val="0"/>
      <w:marRight w:val="0"/>
      <w:marTop w:val="0"/>
      <w:marBottom w:val="0"/>
      <w:divBdr>
        <w:top w:val="none" w:sz="0" w:space="0" w:color="auto"/>
        <w:left w:val="none" w:sz="0" w:space="0" w:color="auto"/>
        <w:bottom w:val="none" w:sz="0" w:space="0" w:color="auto"/>
        <w:right w:val="none" w:sz="0" w:space="0" w:color="auto"/>
      </w:divBdr>
    </w:div>
    <w:div w:id="2108455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MLASeventhEditionOfficeOnline.xsl" StyleName="MLA" Version="7">
  <b:Source>
    <b:Tag>All18</b:Tag>
    <b:SourceType>InternetSite</b:SourceType>
    <b:Guid>{6C7B61DC-60B1-4783-BB89-F690DFC99F02}</b:Guid>
    <b:Title>Womens Role In Society In The 1800s History Essay</b:Title>
    <b:InternetSiteTitle>UKEssays.com</b:InternetSiteTitle>
    <b:Year>2018</b:Year>
    <b:Month>11</b:Month>
    <b:URL>&lt;https://www.ukessays.com/essays/history/womens-role-in-society-in-the-1800s-history-essay.php?vref=1&gt;.</b:URL>
    <b:Author>
      <b:Author>
        <b:Corporate>UK Essays</b:Corporate>
      </b:Author>
    </b:Author>
    <b:RefOrder>2</b:RefOrder>
  </b:Source>
  <b:Source>
    <b:Tag>Jul86</b:Tag>
    <b:SourceType>JournalArticle</b:SourceType>
    <b:Guid>{B44AAF34-F4E8-484A-8DD3-472062881F34}</b:Guid>
    <b:Title>'The Scarlet Letter' by Nathaniel Hawthorne, Reviewed</b:Title>
    <b:Year>1886</b:Year>
    <b:Medium>paper</b:Medium>
    <b:Author>
      <b:Author>
        <b:NameList>
          <b:Person>
            <b:Last>Hawthorne</b:Last>
            <b:First>Julian</b:First>
          </b:Person>
        </b:NameList>
      </b:Author>
    </b:Author>
    <b:JournalName>The Atlantic</b:JournalName>
    <b:Pages>7</b:Pages>
    <b:RefOrder>1</b:RefOrder>
  </b:Source>
  <b:Source>
    <b:Tag>Haw03</b:Tag>
    <b:SourceType>Book</b:SourceType>
    <b:Guid>{9AAF8B42-CD16-43F0-975B-8CCDF7989801}</b:Guid>
    <b:Author>
      <b:Author>
        <b:NameList>
          <b:Person>
            <b:Last>Hawthorne</b:Last>
            <b:First>Nathaniel</b:First>
          </b:Person>
        </b:NameList>
      </b:Author>
    </b:Author>
    <b:Title>The Scarlet Letter</b:Title>
    <b:Year>2003</b:Year>
    <b:City>New York</b:City>
    <b:Publisher>Bantam Dell</b:Publisher>
    <b:Medium>Paperback</b:Medium>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36A75A-B2BF-4EF9-8FC5-EB5847CBB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1655</TotalTime>
  <Pages>6</Pages>
  <Words>1741</Words>
  <Characters>9924</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&lt;Works Cited</vt:lpstr>
    </vt:vector>
  </TitlesOfParts>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 CHAI3</dc:creator>
  <cp:lastModifiedBy>Leo Chai</cp:lastModifiedBy>
  <cp:revision>8</cp:revision>
  <dcterms:created xsi:type="dcterms:W3CDTF">2020-01-07T06:35:00Z</dcterms:created>
  <dcterms:modified xsi:type="dcterms:W3CDTF">2020-01-09T04:15:00Z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1033-11.1.0.8865</vt:lpwstr>
  </property>
</Properties>
</file>