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334DAE" w:rsidRPr="00831DCA" w:rsidRDefault="00334DAE"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254F6" w14:textId="20F05F40"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2"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3"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334DAE" w:rsidRPr="00C92452" w:rsidRDefault="00334DAE"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831DCA">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831DCA">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C92452">
      <w:pPr>
        <w:pStyle w:val="Heading1"/>
      </w:pPr>
      <w:r>
        <w:t xml:space="preserve">The Fourier </w:t>
      </w:r>
      <w:r w:rsidR="00EF5937">
        <w:t>Theorem</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65486BBE" w14:textId="19F7ABDC" w:rsidR="002E5310" w:rsidRPr="002E5310" w:rsidRDefault="00BB34BF" w:rsidP="00A23F8B">
      <w:pPr>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nx</m:t>
                  </m:r>
                </m:e>
              </m:d>
            </m:e>
          </m:func>
        </m:oMath>
      </m:oMathPara>
    </w:p>
    <w:p w14:paraId="57255286" w14:textId="0C973F0A" w:rsidR="002E5310" w:rsidRPr="00336E65" w:rsidRDefault="002E5310" w:rsidP="00A23F8B">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r>
                    <w:rPr>
                      <w:rFonts w:ascii="Cambria Math" w:hAnsi="Cambria Math"/>
                    </w:rPr>
                    <m:t>x</m:t>
                  </m:r>
                </m:e>
              </m:d>
            </m:e>
          </m:func>
        </m:oMath>
      </m:oMathPara>
    </w:p>
    <w:p w14:paraId="344FA837" w14:textId="771FFB15" w:rsidR="00DC5DB3" w:rsidRPr="00E11CEF" w:rsidRDefault="007523B2" w:rsidP="00697CAB">
      <w:commentRangeStart w:id="2"/>
      <w:r>
        <w:rPr>
          <w:noProof/>
          <w:lang w:val="en-CA"/>
        </w:rPr>
        <w:drawing>
          <wp:inline distT="0" distB="0" distL="0" distR="0" wp14:anchorId="2B9EB290" wp14:editId="3360642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
      <w:r w:rsidR="00EF5937">
        <w:rPr>
          <w:rStyle w:val="CommentReference"/>
        </w:rPr>
        <w:commentReference w:id="2"/>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EF5937">
      <w:pPr>
        <w:pStyle w:val="Heading1"/>
      </w:pPr>
      <w:r>
        <w:t>Fourier Analysis</w:t>
      </w:r>
    </w:p>
    <w:p w14:paraId="192338DC" w14:textId="77777777" w:rsidR="00FD43CC" w:rsidRDefault="00EF5937" w:rsidP="00EF5937">
      <w:r>
        <w:tab/>
      </w:r>
      <w:r w:rsidR="00AA1844">
        <w:t xml:space="preserve">I have established that a soundwave can be represented using a Fourier Series, and now I will investigate the concept of the Fourier analysis, which allows the </w:t>
      </w:r>
      <w:r w:rsidR="00FD43CC">
        <w:t>finding of the coefficients in the Fourier Series.</w:t>
      </w:r>
    </w:p>
    <w:p w14:paraId="0A650470" w14:textId="1A7B918E" w:rsidR="00EF5937" w:rsidRDefault="00FD43CC" w:rsidP="00FD43CC">
      <w:pPr>
        <w:pStyle w:val="Heading2"/>
      </w:pPr>
      <w:r>
        <w:t>Fourier Transformation</w:t>
      </w:r>
    </w:p>
    <w:p w14:paraId="6FB6660D" w14:textId="77777777" w:rsidR="003B7C68" w:rsidRDefault="00FD43CC" w:rsidP="00FD43CC">
      <w:r>
        <w:tab/>
      </w:r>
      <w:r w:rsidR="00CF322C">
        <w:t>Starting simple, human’s understanding of what defines a sinusoidal wave needs to translated in</w:t>
      </w:r>
      <w:r w:rsidR="003B7C68">
        <w:t>to mathematics. Take the function f(x) = sin(x) for example, the amplitude of the function is just f(x) for any given point on the x axis. We determine the period of the function by first finding an x-interception of the function. We then fallow the function, as it increases above 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FD43CC">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FD43CC">
      <w:r>
        <w:tab/>
      </w:r>
      <w:r w:rsidR="00720C1E">
        <w:t xml:space="preserve">The characteristic of a positive hump directly followed by a negative hump both with the exact same shape can be taken advantage of to describe a period. The opposite nature of the 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289836A3" w14:textId="553F8B1F" w:rsidR="00DC61E4" w:rsidRPr="002E5310" w:rsidRDefault="00731772" w:rsidP="00DC61E4">
      <w:pPr>
        <w:ind w:firstLine="420"/>
      </w:pPr>
      <w:r>
        <w:t>Now</w:t>
      </w:r>
      <w:r w:rsidR="00DC61E4">
        <w:t>,</w:t>
      </w:r>
      <w:r>
        <w:t xml:space="preserve"> recall the </w:t>
      </w:r>
      <w:r w:rsidR="00DC61E4">
        <w:t xml:space="preserve">formula for the Fourier series: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7274E4AD" w14:textId="1D259ADF" w:rsidR="00DC61E4" w:rsidRPr="00541940" w:rsidRDefault="00DC61E4" w:rsidP="00DC61E4">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46B31D86" w14:textId="29ED212F" w:rsidR="00541940" w:rsidRDefault="00541940" w:rsidP="00DC61E4">
      <w:pPr>
        <w:ind w:firstLine="420"/>
      </w:pPr>
      <w:r>
        <w:t xml:space="preserve">A key difference between G(x) and f(x), which we have used to investigate traits separating different sine functions ins that g(x) also includes functions of cosine. Cosine function are essentially sine functions that are phase-shifted. However, since there are no phase-shifts included in the series on the sine or cosine functions, the cosine functions cannot be simply turned into sine functions. </w:t>
      </w:r>
    </w:p>
    <w:p w14:paraId="091EBE7A" w14:textId="135A437A" w:rsidR="00541940" w:rsidRDefault="00541940" w:rsidP="00DC61E4">
      <w:pPr>
        <w:ind w:firstLine="420"/>
      </w:pPr>
      <w:r>
        <w:t xml:space="preserve">A nice tool that can help us create a function that takes in the consideration of both sine and cosine is the complex number plane: complex numbers can be expressed in the polar form </w:t>
      </w:r>
      <m:oMath>
        <m:r>
          <w:rPr>
            <w:rFonts w:ascii="Cambria Math" w:hAnsi="Cambria Math"/>
          </w:rPr>
          <m:t>rcis(θ)</m:t>
        </m:r>
      </m:oMath>
      <w:r>
        <w:t xml:space="preserve">, which creates a connection between the function between both sine and cosine. This being said, the Fourier series cannot be easily converted to a list of cis functions, as each sine and cosine wave of same frequency may have different coefficients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making the cis function complex and difficult to simplify:</w:t>
      </w:r>
    </w:p>
    <w:p w14:paraId="0B82E984" w14:textId="0A047A20" w:rsidR="00541940" w:rsidRPr="00541940" w:rsidRDefault="00541940" w:rsidP="00DC61E4">
      <w:pPr>
        <w:ind w:firstLine="420"/>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nx</m:t>
                  </m:r>
                </m:e>
              </m:d>
            </m:e>
          </m:func>
          <m:r>
            <w:rPr>
              <w:rFonts w:ascii="Cambria Math" w:hAnsi="Cambria Math"/>
            </w:rPr>
            <m:t>+ i</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nx</m:t>
                  </m:r>
                </m:e>
              </m:d>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cis(</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nx</m:t>
                      </m:r>
                    </m:e>
                  </m:d>
                </m:e>
              </m:func>
            </m:num>
            <m:den>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nx</m:t>
                      </m:r>
                    </m:e>
                  </m:d>
                </m:e>
              </m:func>
            </m:den>
          </m:f>
          <m:r>
            <w:rPr>
              <w:rFonts w:ascii="Cambria Math" w:hAnsi="Cambria Math"/>
            </w:rPr>
            <m:t>))</m:t>
          </m:r>
        </m:oMath>
      </m:oMathPara>
      <w:bookmarkStart w:id="3" w:name="_GoBack"/>
      <w:bookmarkEnd w:id="3"/>
    </w:p>
    <w:p w14:paraId="68CDD1C6" w14:textId="04C46885" w:rsidR="00541940" w:rsidRDefault="00541940" w:rsidP="00DC61E4">
      <w:pPr>
        <w:ind w:firstLine="420"/>
      </w:pPr>
      <w:r>
        <w:t xml:space="preserve">Since finding an explicit pattern to separate the frequencies from observing the Fourier is difficult, we can instead approach this problem from thinking how to obtain the weight of each frequency from a function that we would like to express using the Fourier series. </w:t>
      </w:r>
    </w:p>
    <w:p w14:paraId="7DEA64B2" w14:textId="530EC311" w:rsidR="00541940" w:rsidRDefault="00541940" w:rsidP="00DC61E4">
      <w:pPr>
        <w:ind w:firstLine="420"/>
      </w:pPr>
    </w:p>
    <w:p w14:paraId="7B4798F8" w14:textId="77777777" w:rsidR="00541940" w:rsidRDefault="00541940">
      <w:pPr>
        <w:spacing w:line="300" w:lineRule="auto"/>
      </w:pPr>
      <w:r>
        <w:br w:type="page"/>
      </w:r>
    </w:p>
    <w:p w14:paraId="757556CD" w14:textId="77777777" w:rsidR="00541940" w:rsidRPr="00336E65" w:rsidRDefault="00541940" w:rsidP="00DC61E4">
      <w:pPr>
        <w:ind w:firstLine="420"/>
      </w:pPr>
    </w:p>
    <w:p w14:paraId="0029A0EC" w14:textId="2492FE1C" w:rsidR="00541940" w:rsidRDefault="00541940" w:rsidP="00541940">
      <w:pPr>
        <w:ind w:firstLine="420"/>
      </w:pPr>
      <w:commentRangeStart w:id="4"/>
      <w:r>
        <w:t xml:space="preserve">A key difference between g(x) and f(x) which we have used to investigate traits separating different sine functions is that g(x) is also partially made out of cosine functions. Without any phase shift existing in the Fourier transform, the cosine and sine functions with the same period will interfere with each other, as they both cancel each other out in the same frequency. </w:t>
      </w:r>
      <w:commentRangeEnd w:id="4"/>
      <w:r>
        <w:rPr>
          <w:rStyle w:val="CommentReference"/>
        </w:rPr>
        <w:commentReference w:id="4"/>
      </w:r>
    </w:p>
    <w:p w14:paraId="0242F47A" w14:textId="207CF904" w:rsidR="006D0248" w:rsidRPr="006D0248" w:rsidRDefault="00541940" w:rsidP="00FD43CC">
      <w:r>
        <w:tab/>
      </w:r>
    </w:p>
    <w:sectPr w:rsidR="006D0248" w:rsidRPr="006D0248"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20-02-04T05:05:00Z" w:initials="LC">
    <w:p w14:paraId="2D46BC0B" w14:textId="0E6C783C" w:rsidR="00334DAE" w:rsidRDefault="00334DAE">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 w:id="1" w:author="Leo Chai" w:date="2020-02-06T04:57:00Z" w:initials="LC">
    <w:p w14:paraId="18948FA3" w14:textId="732E8056" w:rsidR="00334DAE" w:rsidRDefault="00334DAE">
      <w:pPr>
        <w:pStyle w:val="CommentText"/>
      </w:pPr>
      <w:r>
        <w:rPr>
          <w:rStyle w:val="CommentReference"/>
        </w:rPr>
        <w:annotationRef/>
      </w:r>
      <w:r>
        <w:t>Should I even say this, and is “tedious” too personal</w:t>
      </w:r>
    </w:p>
  </w:comment>
  <w:comment w:id="2" w:author="Leo Chai" w:date="2020-02-07T04:39:00Z" w:initials="LC">
    <w:p w14:paraId="4D79E158" w14:textId="06F451CF" w:rsidR="00EF5937" w:rsidRDefault="00EF5937">
      <w:pPr>
        <w:pStyle w:val="CommentText"/>
      </w:pPr>
      <w:r>
        <w:rPr>
          <w:rStyle w:val="CommentReference"/>
        </w:rPr>
        <w:annotationRef/>
      </w:r>
      <w:r>
        <w:t>Should I add horizontal axis?</w:t>
      </w:r>
    </w:p>
  </w:comment>
  <w:comment w:id="4" w:author="Leo Chai" w:date="2020-02-08T00:43:00Z" w:initials="LC">
    <w:p w14:paraId="56C00E35" w14:textId="1AB157AB" w:rsidR="00541940" w:rsidRDefault="00541940">
      <w:pPr>
        <w:pStyle w:val="CommentText"/>
      </w:pPr>
      <w:r>
        <w:rPr>
          <w:rStyle w:val="CommentReference"/>
        </w:rPr>
        <w:annotationRef/>
      </w:r>
      <w:r>
        <w:t>Could be worded more clearly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BC0B" w15:done="0"/>
  <w15:commentEx w15:paraId="18948FA3" w15:done="0"/>
  <w15:commentEx w15:paraId="4D79E158" w15:done="0"/>
  <w15:commentEx w15:paraId="56C00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Id w16cid:paraId="4D79E158" w16cid:durableId="21E7A6BD"/>
  <w16cid:commentId w16cid:paraId="56C00E35" w16cid:durableId="21E88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900D3" w14:textId="77777777" w:rsidR="00BB34BF" w:rsidRDefault="00BB34BF" w:rsidP="00697CAB">
      <w:pPr>
        <w:spacing w:after="0"/>
      </w:pPr>
      <w:r>
        <w:separator/>
      </w:r>
    </w:p>
  </w:endnote>
  <w:endnote w:type="continuationSeparator" w:id="0">
    <w:p w14:paraId="3CB539EA" w14:textId="77777777" w:rsidR="00BB34BF" w:rsidRDefault="00BB34BF"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1E632" w14:textId="77777777" w:rsidR="00BB34BF" w:rsidRDefault="00BB34BF" w:rsidP="00697CAB">
      <w:pPr>
        <w:spacing w:after="0"/>
      </w:pPr>
      <w:r>
        <w:separator/>
      </w:r>
    </w:p>
  </w:footnote>
  <w:footnote w:type="continuationSeparator" w:id="0">
    <w:p w14:paraId="7ED41C55" w14:textId="77777777" w:rsidR="00BB34BF" w:rsidRDefault="00BB34BF"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7MwMTI0MbM0MjFV0lEKTi0uzszPAymwrAUA9RanmCwAAAA="/>
  </w:docVars>
  <w:rsids>
    <w:rsidRoot w:val="005F5B2F"/>
    <w:rsid w:val="000648E4"/>
    <w:rsid w:val="000C03E8"/>
    <w:rsid w:val="00135A47"/>
    <w:rsid w:val="00196D59"/>
    <w:rsid w:val="001D4B8B"/>
    <w:rsid w:val="001F5275"/>
    <w:rsid w:val="002172FA"/>
    <w:rsid w:val="00224B77"/>
    <w:rsid w:val="0028711E"/>
    <w:rsid w:val="002B0010"/>
    <w:rsid w:val="002E5310"/>
    <w:rsid w:val="002F2206"/>
    <w:rsid w:val="002F27E1"/>
    <w:rsid w:val="00334DAE"/>
    <w:rsid w:val="003366B1"/>
    <w:rsid w:val="00336E65"/>
    <w:rsid w:val="003629CC"/>
    <w:rsid w:val="003A754F"/>
    <w:rsid w:val="003B7C68"/>
    <w:rsid w:val="003C4D65"/>
    <w:rsid w:val="003D41E5"/>
    <w:rsid w:val="00487A8A"/>
    <w:rsid w:val="004C31F9"/>
    <w:rsid w:val="004D7AC3"/>
    <w:rsid w:val="00536AE9"/>
    <w:rsid w:val="00541940"/>
    <w:rsid w:val="00590896"/>
    <w:rsid w:val="005B4982"/>
    <w:rsid w:val="005C3C66"/>
    <w:rsid w:val="005E56EF"/>
    <w:rsid w:val="005F5B2F"/>
    <w:rsid w:val="00602AE8"/>
    <w:rsid w:val="00624400"/>
    <w:rsid w:val="006328B6"/>
    <w:rsid w:val="006878B5"/>
    <w:rsid w:val="00697CAB"/>
    <w:rsid w:val="006D0248"/>
    <w:rsid w:val="0070609A"/>
    <w:rsid w:val="00720C1E"/>
    <w:rsid w:val="00721D55"/>
    <w:rsid w:val="00731772"/>
    <w:rsid w:val="007523B2"/>
    <w:rsid w:val="00831DCA"/>
    <w:rsid w:val="00892B06"/>
    <w:rsid w:val="00907057"/>
    <w:rsid w:val="00907AF3"/>
    <w:rsid w:val="009B1630"/>
    <w:rsid w:val="009D10F7"/>
    <w:rsid w:val="00A23F8B"/>
    <w:rsid w:val="00A374FF"/>
    <w:rsid w:val="00A81408"/>
    <w:rsid w:val="00AA1844"/>
    <w:rsid w:val="00B63749"/>
    <w:rsid w:val="00BA1532"/>
    <w:rsid w:val="00BB34BF"/>
    <w:rsid w:val="00C92452"/>
    <w:rsid w:val="00CF322C"/>
    <w:rsid w:val="00D4379D"/>
    <w:rsid w:val="00D51AFA"/>
    <w:rsid w:val="00D521D5"/>
    <w:rsid w:val="00D8026C"/>
    <w:rsid w:val="00DB2418"/>
    <w:rsid w:val="00DC5DB3"/>
    <w:rsid w:val="00DC61E4"/>
    <w:rsid w:val="00E11CEF"/>
    <w:rsid w:val="00E53B8F"/>
    <w:rsid w:val="00E70E72"/>
    <w:rsid w:val="00E7548F"/>
    <w:rsid w:val="00E81B39"/>
    <w:rsid w:val="00EF5937"/>
    <w:rsid w:val="00F63240"/>
    <w:rsid w:val="00F742E6"/>
    <w:rsid w:val="00FA7721"/>
    <w:rsid w:val="00FD43C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34316B-F4F9-4F30-84D8-BE3AC643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4731</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9</cp:revision>
  <dcterms:created xsi:type="dcterms:W3CDTF">2020-02-03T17:21:00Z</dcterms:created>
  <dcterms:modified xsi:type="dcterms:W3CDTF">2020-02-08T07:44:00Z</dcterms:modified>
</cp:coreProperties>
</file>