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5FAA" w14:textId="77777777" w:rsidR="00BF348B" w:rsidRPr="00BF348B" w:rsidRDefault="00BF348B" w:rsidP="00BF348B">
      <w:pPr>
        <w:rPr>
          <w:b/>
          <w:bCs/>
        </w:rPr>
      </w:pPr>
      <w:r w:rsidRPr="00BF348B">
        <w:rPr>
          <w:b/>
          <w:bCs/>
        </w:rPr>
        <w:t>FeCIM: Project Plan</w:t>
      </w:r>
    </w:p>
    <w:p w14:paraId="2679C477" w14:textId="77777777" w:rsidR="00BF348B" w:rsidRPr="00BF348B" w:rsidRDefault="00BF348B" w:rsidP="00BF348B">
      <w:r w:rsidRPr="00BF348B">
        <w:rPr>
          <w:b/>
          <w:bCs/>
        </w:rPr>
        <w:t>Ferroelectric crossbar MAC emulator on DE10-Lite</w:t>
      </w:r>
      <w:r w:rsidRPr="00BF348B">
        <w:t xml:space="preserve"> CEN 4907C / 4908C — four-person team, two semesters</w:t>
      </w:r>
    </w:p>
    <w:p w14:paraId="2872DC8D" w14:textId="77777777" w:rsidR="00BF348B" w:rsidRPr="00BF348B" w:rsidRDefault="00BF348B" w:rsidP="00BF348B">
      <w:r w:rsidRPr="00BF348B">
        <w:rPr>
          <w:b/>
          <w:bCs/>
        </w:rPr>
        <w:t>Revision 4.</w:t>
      </w:r>
      <w:r w:rsidRPr="00BF348B">
        <w:t xml:space="preserve"> Device parameters now sourced from published FeFET characterization rather than in-house capacitor measurements; radiation effects removed from scope. Resource figures verified against the DE10-Lite User Manual v1.6 and the MAX 10 Embedded Multipliers User Guide — see docs/hardware-verification.md.</w:t>
      </w:r>
    </w:p>
    <w:p w14:paraId="5983E676" w14:textId="77777777" w:rsidR="00BF348B" w:rsidRPr="00BF348B" w:rsidRDefault="00BF348B" w:rsidP="00BF348B">
      <w:r w:rsidRPr="00BF348B">
        <w:pict w14:anchorId="3DFF856C">
          <v:rect id="_x0000_i1079" style="width:0;height:1.5pt" o:hralign="center" o:hrstd="t" o:hr="t" fillcolor="#a0a0a0" stroked="f"/>
        </w:pict>
      </w:r>
    </w:p>
    <w:p w14:paraId="342D2385" w14:textId="77777777" w:rsidR="00BF348B" w:rsidRPr="00BF348B" w:rsidRDefault="00BF348B" w:rsidP="00BF348B">
      <w:pPr>
        <w:rPr>
          <w:b/>
          <w:bCs/>
        </w:rPr>
      </w:pPr>
      <w:r w:rsidRPr="00BF348B">
        <w:rPr>
          <w:b/>
          <w:bCs/>
        </w:rPr>
        <w:t>1. What this is</w:t>
      </w:r>
    </w:p>
    <w:p w14:paraId="42B87950" w14:textId="77777777" w:rsidR="00BF348B" w:rsidRPr="00BF348B" w:rsidRDefault="00BF348B" w:rsidP="00BF348B">
      <w:r w:rsidRPr="00BF348B">
        <w:t>A digital emulator of an analog ferroelectric crossbar tile, implemented in SystemVerilog on a MAX 10 FPGA, with inherent device non-idealities injected into the datapath at the points where they physically occur, calibrated against published FeFET device characterization.</w:t>
      </w:r>
    </w:p>
    <w:p w14:paraId="3A12BD4B" w14:textId="77777777" w:rsidR="00BF348B" w:rsidRPr="00BF348B" w:rsidRDefault="00BF348B" w:rsidP="00BF348B">
      <w:r w:rsidRPr="00BF348B">
        <w:rPr>
          <w:b/>
          <w:bCs/>
        </w:rPr>
        <w:t>It is not a simulator.</w:t>
      </w:r>
      <w:r w:rsidRPr="00BF348B">
        <w:t xml:space="preserve"> The distinction is not cosmetic — it determines whether this reads as a software project with an FPGA attached or as hardware engineering. The RTL performs the same matrix-vector multiply a physical crossbar performs, on real silicon, with a host API and a physical interface.</w:t>
      </w:r>
    </w:p>
    <w:p w14:paraId="7BF4A7CE" w14:textId="77777777" w:rsidR="00BF348B" w:rsidRPr="00BF348B" w:rsidRDefault="00BF348B" w:rsidP="00BF348B">
      <w:r w:rsidRPr="00BF348B">
        <w:rPr>
          <w:b/>
          <w:bCs/>
        </w:rPr>
        <w:t>Project type under M0: Infrastructure.</w:t>
      </w:r>
      <w:r w:rsidRPr="00BF348B">
        <w:t xml:space="preserve"> Engineers are the users, it facilitates development of other artifacts, it has both an API and a physical interface, and the sample application is digit classification running on the array.</w:t>
      </w:r>
    </w:p>
    <w:p w14:paraId="73D68790" w14:textId="77777777" w:rsidR="00BF348B" w:rsidRPr="00BF348B" w:rsidRDefault="00BF348B" w:rsidP="00BF348B">
      <w:pPr>
        <w:rPr>
          <w:b/>
          <w:bCs/>
        </w:rPr>
      </w:pPr>
      <w:r w:rsidRPr="00BF348B">
        <w:rPr>
          <w:b/>
          <w:bCs/>
        </w:rPr>
        <w:t>1.1 What the contribution is</w:t>
      </w:r>
    </w:p>
    <w:p w14:paraId="081B97BA" w14:textId="77777777" w:rsidR="00BF348B" w:rsidRPr="00BF348B" w:rsidRDefault="00BF348B" w:rsidP="00BF348B">
      <w:r w:rsidRPr="00BF348B">
        <w:t>The emulator itself is not novel — device-aware crossbar simulation is a mature field. Two things make this work worth doing:</w:t>
      </w:r>
    </w:p>
    <w:p w14:paraId="25986A27" w14:textId="77777777" w:rsidR="00BF348B" w:rsidRPr="00BF348B" w:rsidRDefault="00BF348B" w:rsidP="00BF348B">
      <w:r w:rsidRPr="00BF348B">
        <w:rPr>
          <w:b/>
          <w:bCs/>
        </w:rPr>
        <w:t>A digital hardware implementation with independently switchable non-idealities.</w:t>
      </w:r>
      <w:r w:rsidRPr="00BF348B">
        <w:t xml:space="preserve"> Every effect can be isolated, so accuracy loss is attributable to a specific physical mechanism rather than reported as a single aggregate number.</w:t>
      </w:r>
    </w:p>
    <w:p w14:paraId="632D1AC1" w14:textId="77777777" w:rsidR="00BF348B" w:rsidRPr="00BF348B" w:rsidRDefault="00BF348B" w:rsidP="00BF348B">
      <w:r w:rsidRPr="00BF348B">
        <w:rPr>
          <w:b/>
          <w:bCs/>
        </w:rPr>
        <w:t>Calibration across multiple published processes rather than one.</w:t>
      </w:r>
      <w:r w:rsidRPr="00BF348B">
        <w:t xml:space="preserve"> Device parameters vary substantially between fabs and process nodes. Calibrating against several published FeFET datasets and reporting the resulting accuracy spread answers a question a single-device study cannot: how much does device variability </w:t>
      </w:r>
      <w:r w:rsidRPr="00BF348B">
        <w:rPr>
          <w:i/>
          <w:iCs/>
        </w:rPr>
        <w:t>alone</w:t>
      </w:r>
      <w:r w:rsidRPr="00BF348B">
        <w:t xml:space="preserve"> change network accuracy?</w:t>
      </w:r>
    </w:p>
    <w:p w14:paraId="54684DFB" w14:textId="77777777" w:rsidR="00BF348B" w:rsidRPr="00BF348B" w:rsidRDefault="00BF348B" w:rsidP="00BF348B">
      <w:r w:rsidRPr="00BF348B">
        <w:t>Every parameter is traceable to a citation, so every result is independently reproducible.</w:t>
      </w:r>
    </w:p>
    <w:p w14:paraId="4084774A" w14:textId="77777777" w:rsidR="00BF348B" w:rsidRPr="00BF348B" w:rsidRDefault="00BF348B" w:rsidP="00BF348B">
      <w:r w:rsidRPr="00BF348B">
        <w:pict w14:anchorId="0EAE494B">
          <v:rect id="_x0000_i1080" style="width:0;height:1.5pt" o:hralign="center" o:hrstd="t" o:hr="t" fillcolor="#a0a0a0" stroked="f"/>
        </w:pict>
      </w:r>
    </w:p>
    <w:p w14:paraId="34E13B4F" w14:textId="77777777" w:rsidR="00BF348B" w:rsidRPr="00BF348B" w:rsidRDefault="00BF348B" w:rsidP="00BF348B">
      <w:pPr>
        <w:rPr>
          <w:b/>
          <w:bCs/>
        </w:rPr>
      </w:pPr>
      <w:r w:rsidRPr="00BF348B">
        <w:rPr>
          <w:b/>
          <w:bCs/>
        </w:rPr>
        <w:lastRenderedPageBreak/>
        <w:t>2. Target hardware</w:t>
      </w:r>
    </w:p>
    <w:p w14:paraId="3FAD0EFB" w14:textId="77777777" w:rsidR="00BF348B" w:rsidRPr="00BF348B" w:rsidRDefault="00BF348B" w:rsidP="00BF348B">
      <w:r w:rsidRPr="00BF348B">
        <w:t>Terasic DE10-Lite, Intel MAX 10 10M50DAF484C7G.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3777"/>
      </w:tblGrid>
      <w:tr w:rsidR="00BF348B" w:rsidRPr="00BF348B" w14:paraId="730F6C7B" w14:textId="77777777">
        <w:trPr>
          <w:tblHeader/>
          <w:tblCellSpacing w:w="15" w:type="dxa"/>
        </w:trPr>
        <w:tc>
          <w:tcPr>
            <w:tcW w:w="0" w:type="auto"/>
            <w:vAlign w:val="center"/>
            <w:hideMark/>
          </w:tcPr>
          <w:p w14:paraId="6D247F62" w14:textId="77777777" w:rsidR="00BF348B" w:rsidRPr="00BF348B" w:rsidRDefault="00BF348B" w:rsidP="00BF348B">
            <w:pPr>
              <w:rPr>
                <w:b/>
                <w:bCs/>
              </w:rPr>
            </w:pPr>
            <w:r w:rsidRPr="00BF348B">
              <w:rPr>
                <w:b/>
                <w:bCs/>
              </w:rPr>
              <w:t>Resource</w:t>
            </w:r>
          </w:p>
        </w:tc>
        <w:tc>
          <w:tcPr>
            <w:tcW w:w="0" w:type="auto"/>
            <w:vAlign w:val="center"/>
            <w:hideMark/>
          </w:tcPr>
          <w:p w14:paraId="2C37C864" w14:textId="77777777" w:rsidR="00BF348B" w:rsidRPr="00BF348B" w:rsidRDefault="00BF348B" w:rsidP="00BF348B">
            <w:pPr>
              <w:rPr>
                <w:b/>
                <w:bCs/>
              </w:rPr>
            </w:pPr>
            <w:r w:rsidRPr="00BF348B">
              <w:rPr>
                <w:b/>
                <w:bCs/>
              </w:rPr>
              <w:t>Available</w:t>
            </w:r>
          </w:p>
        </w:tc>
      </w:tr>
      <w:tr w:rsidR="00BF348B" w:rsidRPr="00BF348B" w14:paraId="27291A55" w14:textId="77777777">
        <w:trPr>
          <w:tblCellSpacing w:w="15" w:type="dxa"/>
        </w:trPr>
        <w:tc>
          <w:tcPr>
            <w:tcW w:w="0" w:type="auto"/>
            <w:vAlign w:val="center"/>
            <w:hideMark/>
          </w:tcPr>
          <w:p w14:paraId="31C1A7D1" w14:textId="77777777" w:rsidR="00BF348B" w:rsidRPr="00BF348B" w:rsidRDefault="00BF348B" w:rsidP="00BF348B">
            <w:r w:rsidRPr="00BF348B">
              <w:t>Logic elements</w:t>
            </w:r>
          </w:p>
        </w:tc>
        <w:tc>
          <w:tcPr>
            <w:tcW w:w="0" w:type="auto"/>
            <w:vAlign w:val="center"/>
            <w:hideMark/>
          </w:tcPr>
          <w:p w14:paraId="6D4FBD96" w14:textId="77777777" w:rsidR="00BF348B" w:rsidRPr="00BF348B" w:rsidRDefault="00BF348B" w:rsidP="00BF348B">
            <w:r w:rsidRPr="00BF348B">
              <w:t>49,760</w:t>
            </w:r>
          </w:p>
        </w:tc>
      </w:tr>
      <w:tr w:rsidR="00BF348B" w:rsidRPr="00BF348B" w14:paraId="41DDA8AA" w14:textId="77777777">
        <w:trPr>
          <w:tblCellSpacing w:w="15" w:type="dxa"/>
        </w:trPr>
        <w:tc>
          <w:tcPr>
            <w:tcW w:w="0" w:type="auto"/>
            <w:vAlign w:val="center"/>
            <w:hideMark/>
          </w:tcPr>
          <w:p w14:paraId="6EE3E5A6" w14:textId="77777777" w:rsidR="00BF348B" w:rsidRPr="00BF348B" w:rsidRDefault="00BF348B" w:rsidP="00BF348B">
            <w:r w:rsidRPr="00BF348B">
              <w:t>M9K memory blocks</w:t>
            </w:r>
          </w:p>
        </w:tc>
        <w:tc>
          <w:tcPr>
            <w:tcW w:w="0" w:type="auto"/>
            <w:vAlign w:val="center"/>
            <w:hideMark/>
          </w:tcPr>
          <w:p w14:paraId="37EE090A" w14:textId="77777777" w:rsidR="00BF348B" w:rsidRPr="00BF348B" w:rsidRDefault="00BF348B" w:rsidP="00BF348B">
            <w:r w:rsidRPr="00BF348B">
              <w:t>182 (1,638 Kbit)</w:t>
            </w:r>
          </w:p>
        </w:tc>
      </w:tr>
      <w:tr w:rsidR="00BF348B" w:rsidRPr="00BF348B" w14:paraId="4D95779D" w14:textId="77777777">
        <w:trPr>
          <w:tblCellSpacing w:w="15" w:type="dxa"/>
        </w:trPr>
        <w:tc>
          <w:tcPr>
            <w:tcW w:w="0" w:type="auto"/>
            <w:vAlign w:val="center"/>
            <w:hideMark/>
          </w:tcPr>
          <w:p w14:paraId="6F9C480A" w14:textId="77777777" w:rsidR="00BF348B" w:rsidRPr="00BF348B" w:rsidRDefault="00BF348B" w:rsidP="00BF348B">
            <w:r w:rsidRPr="00BF348B">
              <w:t>Embedded multiplier blocks</w:t>
            </w:r>
          </w:p>
        </w:tc>
        <w:tc>
          <w:tcPr>
            <w:tcW w:w="0" w:type="auto"/>
            <w:vAlign w:val="center"/>
            <w:hideMark/>
          </w:tcPr>
          <w:p w14:paraId="59849002" w14:textId="77777777" w:rsidR="00BF348B" w:rsidRPr="00BF348B" w:rsidRDefault="00BF348B" w:rsidP="00BF348B">
            <w:r w:rsidRPr="00BF348B">
              <w:rPr>
                <w:b/>
                <w:bCs/>
              </w:rPr>
              <w:t>144</w:t>
            </w:r>
          </w:p>
        </w:tc>
      </w:tr>
      <w:tr w:rsidR="00BF348B" w:rsidRPr="00BF348B" w14:paraId="52693758" w14:textId="77777777">
        <w:trPr>
          <w:tblCellSpacing w:w="15" w:type="dxa"/>
        </w:trPr>
        <w:tc>
          <w:tcPr>
            <w:tcW w:w="0" w:type="auto"/>
            <w:vAlign w:val="center"/>
            <w:hideMark/>
          </w:tcPr>
          <w:p w14:paraId="7A1AA889" w14:textId="77777777" w:rsidR="00BF348B" w:rsidRPr="00BF348B" w:rsidRDefault="00BF348B" w:rsidP="00BF348B">
            <w:r w:rsidRPr="00BF348B">
              <w:t>PLLs</w:t>
            </w:r>
          </w:p>
        </w:tc>
        <w:tc>
          <w:tcPr>
            <w:tcW w:w="0" w:type="auto"/>
            <w:vAlign w:val="center"/>
            <w:hideMark/>
          </w:tcPr>
          <w:p w14:paraId="6BC07C30" w14:textId="77777777" w:rsidR="00BF348B" w:rsidRPr="00BF348B" w:rsidRDefault="00BF348B" w:rsidP="00BF348B">
            <w:r w:rsidRPr="00BF348B">
              <w:t>4</w:t>
            </w:r>
          </w:p>
        </w:tc>
      </w:tr>
      <w:tr w:rsidR="00BF348B" w:rsidRPr="00BF348B" w14:paraId="01CBA8AA" w14:textId="77777777">
        <w:trPr>
          <w:tblCellSpacing w:w="15" w:type="dxa"/>
        </w:trPr>
        <w:tc>
          <w:tcPr>
            <w:tcW w:w="0" w:type="auto"/>
            <w:vAlign w:val="center"/>
            <w:hideMark/>
          </w:tcPr>
          <w:p w14:paraId="297D1931" w14:textId="77777777" w:rsidR="00BF348B" w:rsidRPr="00BF348B" w:rsidRDefault="00BF348B" w:rsidP="00BF348B">
            <w:r w:rsidRPr="00BF348B">
              <w:t>Clock</w:t>
            </w:r>
          </w:p>
        </w:tc>
        <w:tc>
          <w:tcPr>
            <w:tcW w:w="0" w:type="auto"/>
            <w:vAlign w:val="center"/>
            <w:hideMark/>
          </w:tcPr>
          <w:p w14:paraId="3F3C27B2" w14:textId="77777777" w:rsidR="00BF348B" w:rsidRPr="00BF348B" w:rsidRDefault="00BF348B" w:rsidP="00BF348B">
            <w:r w:rsidRPr="00BF348B">
              <w:t>50 MHz (MAX10_CLK1_50, PIN_P11)</w:t>
            </w:r>
          </w:p>
        </w:tc>
      </w:tr>
    </w:tbl>
    <w:p w14:paraId="7D1242CB" w14:textId="77777777" w:rsidR="00BF348B" w:rsidRPr="00BF348B" w:rsidRDefault="00BF348B" w:rsidP="00BF348B">
      <w:pPr>
        <w:rPr>
          <w:b/>
          <w:bCs/>
        </w:rPr>
      </w:pPr>
      <w:r w:rsidRPr="00BF348B">
        <w:rPr>
          <w:b/>
          <w:bCs/>
        </w:rPr>
        <w:t>2.1 The 9-bit rule</w:t>
      </w:r>
    </w:p>
    <w:p w14:paraId="40995910" w14:textId="77777777" w:rsidR="00BF348B" w:rsidRPr="00BF348B" w:rsidRDefault="00BF348B" w:rsidP="00BF348B">
      <w:r w:rsidRPr="00BF348B">
        <w:t xml:space="preserve">The single most important constraint in the design. Each multiplier block is </w:t>
      </w:r>
      <w:r w:rsidRPr="00BF348B">
        <w:rPr>
          <w:b/>
          <w:bCs/>
        </w:rPr>
        <w:t>either</w:t>
      </w:r>
      <w:r w:rsidRPr="00BF348B">
        <w:t xml:space="preserve"> one 18×18 multiplier </w:t>
      </w:r>
      <w:r w:rsidRPr="00BF348B">
        <w:rPr>
          <w:b/>
          <w:bCs/>
        </w:rPr>
        <w:t>or</w:t>
      </w:r>
      <w:r w:rsidRPr="00BF348B">
        <w:t xml:space="preserve"> two 9×9 multipliers. Any operand of 10 bits or more consumes a whole block.</w:t>
      </w:r>
    </w:p>
    <w:p w14:paraId="55FA9A32" w14:textId="77777777" w:rsidR="00BF348B" w:rsidRPr="00BF348B" w:rsidRDefault="00BF348B" w:rsidP="00BF348B">
      <w:r w:rsidRPr="00BF348B">
        <w:t>Keeping every multiply at 9×9 signed is what makes the 64-lane array fit. An earlier revision used 10-bit operands and would have needed 128 blocks for the array alone. The package carries elaboration assertions so a future widening fails at compile time.</w:t>
      </w:r>
    </w:p>
    <w:p w14:paraId="09FA52C6" w14:textId="77777777" w:rsidR="00BF348B" w:rsidRPr="00BF348B" w:rsidRDefault="00BF348B" w:rsidP="00BF348B">
      <w:r w:rsidRPr="00BF348B">
        <w:t>A block shares one signa/signb pair between its two multipliers, so paired multiplies must agree on signedness. Everything here is signed × signed; unsigned quantities are zero-extended to signed-positive. Converting any of them to an unsigned multiply looks like a free optimization and silently prevents pairing.</w:t>
      </w:r>
    </w:p>
    <w:p w14:paraId="63462AE7" w14:textId="77777777" w:rsidR="00BF348B" w:rsidRPr="00BF348B" w:rsidRDefault="00BF348B" w:rsidP="00BF348B">
      <w:pPr>
        <w:rPr>
          <w:b/>
          <w:bCs/>
        </w:rPr>
      </w:pPr>
      <w:r w:rsidRPr="00BF348B">
        <w:rPr>
          <w:b/>
          <w:bCs/>
        </w:rPr>
        <w:t>2.2 The board has no USB-UART bridge</w:t>
      </w:r>
    </w:p>
    <w:p w14:paraId="15E8C9DF" w14:textId="77777777" w:rsidR="00BF348B" w:rsidRPr="00BF348B" w:rsidRDefault="00BF348B" w:rsidP="00BF348B">
      <w:r w:rsidRPr="00BF348B">
        <w:t>The mini-USB port is USB-Blaster (JTAG) only. A CP2102 or CH340 dongle connects to the Arduino header: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259"/>
        <w:gridCol w:w="971"/>
      </w:tblGrid>
      <w:tr w:rsidR="00BF348B" w:rsidRPr="00BF348B" w14:paraId="0065E46B" w14:textId="77777777">
        <w:trPr>
          <w:tblHeader/>
          <w:tblCellSpacing w:w="15" w:type="dxa"/>
        </w:trPr>
        <w:tc>
          <w:tcPr>
            <w:tcW w:w="0" w:type="auto"/>
            <w:vAlign w:val="center"/>
            <w:hideMark/>
          </w:tcPr>
          <w:p w14:paraId="1E951D59" w14:textId="77777777" w:rsidR="00BF348B" w:rsidRPr="00BF348B" w:rsidRDefault="00BF348B" w:rsidP="00BF348B">
            <w:pPr>
              <w:rPr>
                <w:b/>
                <w:bCs/>
              </w:rPr>
            </w:pPr>
            <w:r w:rsidRPr="00BF348B">
              <w:rPr>
                <w:b/>
                <w:bCs/>
              </w:rPr>
              <w:t>Dongle</w:t>
            </w:r>
          </w:p>
        </w:tc>
        <w:tc>
          <w:tcPr>
            <w:tcW w:w="0" w:type="auto"/>
            <w:vAlign w:val="center"/>
            <w:hideMark/>
          </w:tcPr>
          <w:p w14:paraId="59938EAF" w14:textId="77777777" w:rsidR="00BF348B" w:rsidRPr="00BF348B" w:rsidRDefault="00BF348B" w:rsidP="00BF348B">
            <w:pPr>
              <w:rPr>
                <w:b/>
                <w:bCs/>
              </w:rPr>
            </w:pPr>
            <w:r w:rsidRPr="00BF348B">
              <w:rPr>
                <w:b/>
                <w:bCs/>
              </w:rPr>
              <w:t>DE10-Lite</w:t>
            </w:r>
          </w:p>
        </w:tc>
        <w:tc>
          <w:tcPr>
            <w:tcW w:w="0" w:type="auto"/>
            <w:vAlign w:val="center"/>
            <w:hideMark/>
          </w:tcPr>
          <w:p w14:paraId="0CD5C7FD" w14:textId="77777777" w:rsidR="00BF348B" w:rsidRPr="00BF348B" w:rsidRDefault="00BF348B" w:rsidP="00BF348B">
            <w:pPr>
              <w:rPr>
                <w:b/>
                <w:bCs/>
              </w:rPr>
            </w:pPr>
            <w:r w:rsidRPr="00BF348B">
              <w:rPr>
                <w:b/>
                <w:bCs/>
              </w:rPr>
              <w:t>Pin</w:t>
            </w:r>
          </w:p>
        </w:tc>
      </w:tr>
      <w:tr w:rsidR="00BF348B" w:rsidRPr="00BF348B" w14:paraId="1CC22D23" w14:textId="77777777">
        <w:trPr>
          <w:tblCellSpacing w:w="15" w:type="dxa"/>
        </w:trPr>
        <w:tc>
          <w:tcPr>
            <w:tcW w:w="0" w:type="auto"/>
            <w:vAlign w:val="center"/>
            <w:hideMark/>
          </w:tcPr>
          <w:p w14:paraId="5FF8967D" w14:textId="77777777" w:rsidR="00BF348B" w:rsidRPr="00BF348B" w:rsidRDefault="00BF348B" w:rsidP="00BF348B">
            <w:r w:rsidRPr="00BF348B">
              <w:t>TXD</w:t>
            </w:r>
          </w:p>
        </w:tc>
        <w:tc>
          <w:tcPr>
            <w:tcW w:w="0" w:type="auto"/>
            <w:vAlign w:val="center"/>
            <w:hideMark/>
          </w:tcPr>
          <w:p w14:paraId="5EB22D66" w14:textId="77777777" w:rsidR="00BF348B" w:rsidRPr="00BF348B" w:rsidRDefault="00BF348B" w:rsidP="00BF348B">
            <w:r w:rsidRPr="00BF348B">
              <w:t>ARDUINO_IO[0] → rxd</w:t>
            </w:r>
          </w:p>
        </w:tc>
        <w:tc>
          <w:tcPr>
            <w:tcW w:w="0" w:type="auto"/>
            <w:vAlign w:val="center"/>
            <w:hideMark/>
          </w:tcPr>
          <w:p w14:paraId="7484912C" w14:textId="77777777" w:rsidR="00BF348B" w:rsidRPr="00BF348B" w:rsidRDefault="00BF348B" w:rsidP="00BF348B">
            <w:r w:rsidRPr="00BF348B">
              <w:t>PIN_AB5</w:t>
            </w:r>
          </w:p>
        </w:tc>
      </w:tr>
      <w:tr w:rsidR="00BF348B" w:rsidRPr="00BF348B" w14:paraId="39AFADD8" w14:textId="77777777">
        <w:trPr>
          <w:tblCellSpacing w:w="15" w:type="dxa"/>
        </w:trPr>
        <w:tc>
          <w:tcPr>
            <w:tcW w:w="0" w:type="auto"/>
            <w:vAlign w:val="center"/>
            <w:hideMark/>
          </w:tcPr>
          <w:p w14:paraId="604A5DC5" w14:textId="77777777" w:rsidR="00BF348B" w:rsidRPr="00BF348B" w:rsidRDefault="00BF348B" w:rsidP="00BF348B">
            <w:r w:rsidRPr="00BF348B">
              <w:t>RXD</w:t>
            </w:r>
          </w:p>
        </w:tc>
        <w:tc>
          <w:tcPr>
            <w:tcW w:w="0" w:type="auto"/>
            <w:vAlign w:val="center"/>
            <w:hideMark/>
          </w:tcPr>
          <w:p w14:paraId="1FFC4867" w14:textId="77777777" w:rsidR="00BF348B" w:rsidRPr="00BF348B" w:rsidRDefault="00BF348B" w:rsidP="00BF348B">
            <w:r w:rsidRPr="00BF348B">
              <w:t>ARDUINO_IO[1] ← txd</w:t>
            </w:r>
          </w:p>
        </w:tc>
        <w:tc>
          <w:tcPr>
            <w:tcW w:w="0" w:type="auto"/>
            <w:vAlign w:val="center"/>
            <w:hideMark/>
          </w:tcPr>
          <w:p w14:paraId="2C72583C" w14:textId="77777777" w:rsidR="00BF348B" w:rsidRPr="00BF348B" w:rsidRDefault="00BF348B" w:rsidP="00BF348B">
            <w:r w:rsidRPr="00BF348B">
              <w:t>PIN_AB6</w:t>
            </w:r>
          </w:p>
        </w:tc>
      </w:tr>
      <w:tr w:rsidR="00BF348B" w:rsidRPr="00BF348B" w14:paraId="55EBFC5B" w14:textId="77777777">
        <w:trPr>
          <w:tblCellSpacing w:w="15" w:type="dxa"/>
        </w:trPr>
        <w:tc>
          <w:tcPr>
            <w:tcW w:w="0" w:type="auto"/>
            <w:vAlign w:val="center"/>
            <w:hideMark/>
          </w:tcPr>
          <w:p w14:paraId="23AD0C37" w14:textId="77777777" w:rsidR="00BF348B" w:rsidRPr="00BF348B" w:rsidRDefault="00BF348B" w:rsidP="00BF348B">
            <w:r w:rsidRPr="00BF348B">
              <w:t>GND</w:t>
            </w:r>
          </w:p>
        </w:tc>
        <w:tc>
          <w:tcPr>
            <w:tcW w:w="0" w:type="auto"/>
            <w:vAlign w:val="center"/>
            <w:hideMark/>
          </w:tcPr>
          <w:p w14:paraId="40BA5E2A" w14:textId="77777777" w:rsidR="00BF348B" w:rsidRPr="00BF348B" w:rsidRDefault="00BF348B" w:rsidP="00BF348B">
            <w:r w:rsidRPr="00BF348B">
              <w:t>GND</w:t>
            </w:r>
          </w:p>
        </w:tc>
        <w:tc>
          <w:tcPr>
            <w:tcW w:w="0" w:type="auto"/>
            <w:vAlign w:val="center"/>
            <w:hideMark/>
          </w:tcPr>
          <w:p w14:paraId="48BB5656" w14:textId="77777777" w:rsidR="00BF348B" w:rsidRPr="00BF348B" w:rsidRDefault="00BF348B" w:rsidP="00BF348B">
            <w:r w:rsidRPr="00BF348B">
              <w:t>—</w:t>
            </w:r>
          </w:p>
        </w:tc>
      </w:tr>
    </w:tbl>
    <w:p w14:paraId="593D041A" w14:textId="77777777" w:rsidR="00BF348B" w:rsidRPr="00BF348B" w:rsidRDefault="00BF348B" w:rsidP="00BF348B">
      <w:r w:rsidRPr="00BF348B">
        <w:rPr>
          <w:b/>
          <w:bCs/>
        </w:rPr>
        <w:lastRenderedPageBreak/>
        <w:t>The header is 3.3 V.</w:t>
      </w:r>
      <w:r w:rsidRPr="00BF348B">
        <w:t xml:space="preserve"> Many dongles ship jumpered for 5 V, which will damage a MAX 10 I/O pin. Check the jumper and meter the idle TX line before connecting anything.</w:t>
      </w:r>
    </w:p>
    <w:p w14:paraId="14D33982" w14:textId="77777777" w:rsidR="00BF348B" w:rsidRPr="00BF348B" w:rsidRDefault="00BF348B" w:rsidP="00BF348B">
      <w:r w:rsidRPr="00BF348B">
        <w:t>Writing the UART ourselves rather than using JTAG-to-Avalon is deliberate: it is real hardware work, and it yields a clean pyserial driver instead of TCL scripting.</w:t>
      </w:r>
    </w:p>
    <w:p w14:paraId="0651DE76" w14:textId="77777777" w:rsidR="00BF348B" w:rsidRPr="00BF348B" w:rsidRDefault="00BF348B" w:rsidP="00BF348B">
      <w:r w:rsidRPr="00BF348B">
        <w:pict w14:anchorId="4F3E798B">
          <v:rect id="_x0000_i1081" style="width:0;height:1.5pt" o:hralign="center" o:hrstd="t" o:hr="t" fillcolor="#a0a0a0" stroked="f"/>
        </w:pict>
      </w:r>
    </w:p>
    <w:p w14:paraId="0DD00B1E" w14:textId="77777777" w:rsidR="00BF348B" w:rsidRPr="00BF348B" w:rsidRDefault="00BF348B" w:rsidP="00BF348B">
      <w:pPr>
        <w:rPr>
          <w:b/>
          <w:bCs/>
        </w:rPr>
      </w:pPr>
      <w:r w:rsidRPr="00BF348B">
        <w:rPr>
          <w:b/>
          <w:bCs/>
        </w:rPr>
        <w:t>3. Architecture</w:t>
      </w:r>
    </w:p>
    <w:p w14:paraId="014744DC" w14:textId="77777777" w:rsidR="00BF348B" w:rsidRPr="00BF348B" w:rsidRDefault="00BF348B" w:rsidP="00BF348B">
      <w:pPr>
        <w:rPr>
          <w:b/>
          <w:bCs/>
        </w:rPr>
      </w:pPr>
      <w:r w:rsidRPr="00BF348B">
        <w:rPr>
          <w:b/>
          <w:bCs/>
        </w:rPr>
        <w:t>3.1 Top level</w:t>
      </w:r>
    </w:p>
    <w:p w14:paraId="26295FED" w14:textId="77777777" w:rsidR="00BF348B" w:rsidRPr="00BF348B" w:rsidRDefault="00BF348B" w:rsidP="00BF348B">
      <w:r w:rsidRPr="00BF348B">
        <w:t xml:space="preserve">   CP2102          ┌──────────────────────────────────────────────┐</w:t>
      </w:r>
    </w:p>
    <w:p w14:paraId="1C51BCD3" w14:textId="77777777" w:rsidR="00BF348B" w:rsidRPr="00BF348B" w:rsidRDefault="00BF348B" w:rsidP="00BF348B">
      <w:r w:rsidRPr="00BF348B">
        <w:t xml:space="preserve">   dongle          │  MAX 10                                      │</w:t>
      </w:r>
    </w:p>
    <w:p w14:paraId="06C5B2B3" w14:textId="77777777" w:rsidR="00BF348B" w:rsidRPr="00BF348B" w:rsidRDefault="00BF348B" w:rsidP="00BF348B">
      <w:r w:rsidRPr="00BF348B">
        <w:t xml:space="preserve">     │             │  ┌──────┐  ┌──────────┐  ┌───────────────┐   │</w:t>
      </w:r>
    </w:p>
    <w:p w14:paraId="69653628" w14:textId="77777777" w:rsidR="00BF348B" w:rsidRPr="00BF348B" w:rsidRDefault="00BF348B" w:rsidP="00BF348B">
      <w:r w:rsidRPr="00BF348B">
        <w:t xml:space="preserve">  TX─</w:t>
      </w:r>
      <w:r w:rsidRPr="00BF348B">
        <w:rPr>
          <w:rFonts w:ascii="MS Gothic" w:eastAsia="MS Gothic" w:hAnsi="MS Gothic" w:cs="MS Gothic" w:hint="eastAsia"/>
        </w:rPr>
        <w:t>┼</w:t>
      </w:r>
      <w:r w:rsidRPr="00BF348B">
        <w:rPr>
          <w:rFonts w:ascii="Aptos" w:hAnsi="Aptos" w:cs="Aptos"/>
        </w:rPr>
        <w:t>────────────</w:t>
      </w:r>
      <w:r w:rsidRPr="00BF348B">
        <w:rPr>
          <w:rFonts w:ascii="Arial" w:hAnsi="Arial" w:cs="Arial"/>
        </w:rPr>
        <w:t>►</w:t>
      </w:r>
      <w:r w:rsidRPr="00BF348B">
        <w:rPr>
          <w:rFonts w:ascii="Aptos" w:hAnsi="Aptos" w:cs="Aptos"/>
        </w:rPr>
        <w:t>│</w:t>
      </w:r>
      <w:r w:rsidRPr="00BF348B">
        <w:t xml:space="preserve">  </w:t>
      </w:r>
      <w:r w:rsidRPr="00BF348B">
        <w:rPr>
          <w:rFonts w:ascii="Aptos" w:hAnsi="Aptos" w:cs="Aptos"/>
        </w:rPr>
        <w:t>│</w:t>
      </w:r>
      <w:r w:rsidRPr="00BF348B">
        <w:t xml:space="preserve"> UART </w:t>
      </w:r>
      <w:r w:rsidRPr="00BF348B">
        <w:rPr>
          <w:rFonts w:ascii="Aptos" w:hAnsi="Aptos" w:cs="Aptos"/>
        </w:rPr>
        <w:t>│─</w:t>
      </w:r>
      <w:r w:rsidRPr="00BF348B">
        <w:rPr>
          <w:rFonts w:ascii="Arial" w:hAnsi="Arial" w:cs="Arial"/>
        </w:rPr>
        <w:t>►</w:t>
      </w:r>
      <w:r w:rsidRPr="00BF348B">
        <w:rPr>
          <w:rFonts w:ascii="Aptos" w:hAnsi="Aptos" w:cs="Aptos"/>
        </w:rPr>
        <w:t>│</w:t>
      </w:r>
      <w:r w:rsidRPr="00BF348B">
        <w:t xml:space="preserve">  Packet  </w:t>
      </w:r>
      <w:r w:rsidRPr="00BF348B">
        <w:rPr>
          <w:rFonts w:ascii="Aptos" w:hAnsi="Aptos" w:cs="Aptos"/>
        </w:rPr>
        <w:t>│─</w:t>
      </w:r>
      <w:r w:rsidRPr="00BF348B">
        <w:rPr>
          <w:rFonts w:ascii="Arial" w:hAnsi="Arial" w:cs="Arial"/>
        </w:rPr>
        <w:t>►</w:t>
      </w:r>
      <w:r w:rsidRPr="00BF348B">
        <w:rPr>
          <w:rFonts w:ascii="Aptos" w:hAnsi="Aptos" w:cs="Aptos"/>
        </w:rPr>
        <w:t>│</w:t>
      </w:r>
      <w:r w:rsidRPr="00BF348B">
        <w:t xml:space="preserve">  Control FSM  </w:t>
      </w:r>
      <w:r w:rsidRPr="00BF348B">
        <w:rPr>
          <w:rFonts w:ascii="Aptos" w:hAnsi="Aptos" w:cs="Aptos"/>
        </w:rPr>
        <w:t>│</w:t>
      </w:r>
      <w:r w:rsidRPr="00BF348B">
        <w:t xml:space="preserve">   </w:t>
      </w:r>
      <w:r w:rsidRPr="00BF348B">
        <w:rPr>
          <w:rFonts w:ascii="Aptos" w:hAnsi="Aptos" w:cs="Aptos"/>
        </w:rPr>
        <w:t>│</w:t>
      </w:r>
    </w:p>
    <w:p w14:paraId="6ADB9CC5" w14:textId="77777777" w:rsidR="00BF348B" w:rsidRPr="00BF348B" w:rsidRDefault="00BF348B" w:rsidP="00BF348B">
      <w:r w:rsidRPr="00BF348B">
        <w:t xml:space="preserve">  RX</w:t>
      </w:r>
      <w:r w:rsidRPr="00BF348B">
        <w:rPr>
          <w:rFonts w:ascii="Arial" w:hAnsi="Arial" w:cs="Arial"/>
        </w:rPr>
        <w:t>◄┼</w:t>
      </w:r>
      <w:r w:rsidRPr="00BF348B">
        <w:rPr>
          <w:rFonts w:ascii="Aptos" w:hAnsi="Aptos" w:cs="Aptos"/>
        </w:rPr>
        <w:t>─────────────│</w:t>
      </w:r>
      <w:r w:rsidRPr="00BF348B">
        <w:t xml:space="preserve">  </w:t>
      </w:r>
      <w:r w:rsidRPr="00BF348B">
        <w:rPr>
          <w:rFonts w:ascii="Aptos" w:hAnsi="Aptos" w:cs="Aptos"/>
        </w:rPr>
        <w:t>│</w:t>
      </w:r>
      <w:r w:rsidRPr="00BF348B">
        <w:t xml:space="preserve">      </w:t>
      </w:r>
      <w:r w:rsidRPr="00BF348B">
        <w:rPr>
          <w:rFonts w:ascii="Aptos" w:hAnsi="Aptos" w:cs="Aptos"/>
        </w:rPr>
        <w:t>│</w:t>
      </w:r>
      <w:r w:rsidRPr="00BF348B">
        <w:rPr>
          <w:rFonts w:ascii="Arial" w:hAnsi="Arial" w:cs="Arial"/>
        </w:rPr>
        <w:t>◄</w:t>
      </w:r>
      <w:r w:rsidRPr="00BF348B">
        <w:rPr>
          <w:rFonts w:ascii="Aptos" w:hAnsi="Aptos" w:cs="Aptos"/>
        </w:rPr>
        <w:t>─│</w:t>
      </w:r>
      <w:r w:rsidRPr="00BF348B">
        <w:t xml:space="preserve">  Parser  </w:t>
      </w:r>
      <w:r w:rsidRPr="00BF348B">
        <w:rPr>
          <w:rFonts w:ascii="Aptos" w:hAnsi="Aptos" w:cs="Aptos"/>
        </w:rPr>
        <w:t>│</w:t>
      </w:r>
      <w:r w:rsidRPr="00BF348B">
        <w:rPr>
          <w:rFonts w:ascii="Arial" w:hAnsi="Arial" w:cs="Arial"/>
        </w:rPr>
        <w:t>◄</w:t>
      </w:r>
      <w:r w:rsidRPr="00BF348B">
        <w:rPr>
          <w:rFonts w:ascii="Aptos" w:hAnsi="Aptos" w:cs="Aptos"/>
        </w:rPr>
        <w:t>─│</w:t>
      </w:r>
      <w:r w:rsidRPr="00BF348B">
        <w:t xml:space="preserve">  + Config     </w:t>
      </w:r>
      <w:r w:rsidRPr="00BF348B">
        <w:rPr>
          <w:rFonts w:ascii="Aptos" w:hAnsi="Aptos" w:cs="Aptos"/>
        </w:rPr>
        <w:t>│</w:t>
      </w:r>
      <w:r w:rsidRPr="00BF348B">
        <w:t xml:space="preserve">   </w:t>
      </w:r>
      <w:r w:rsidRPr="00BF348B">
        <w:rPr>
          <w:rFonts w:ascii="Aptos" w:hAnsi="Aptos" w:cs="Aptos"/>
        </w:rPr>
        <w:t>│</w:t>
      </w:r>
    </w:p>
    <w:p w14:paraId="061A19DF" w14:textId="77777777" w:rsidR="00BF348B" w:rsidRPr="00BF348B" w:rsidRDefault="00BF348B" w:rsidP="00BF348B">
      <w:r w:rsidRPr="00BF348B">
        <w:t xml:space="preserve">     │             │  └──────┘  └────</w:t>
      </w:r>
      <w:r w:rsidRPr="00BF348B">
        <w:rPr>
          <w:rFonts w:ascii="MS Gothic" w:eastAsia="MS Gothic" w:hAnsi="MS Gothic" w:cs="MS Gothic" w:hint="eastAsia"/>
        </w:rPr>
        <w:t>┬</w:t>
      </w:r>
      <w:r w:rsidRPr="00BF348B">
        <w:rPr>
          <w:rFonts w:ascii="Aptos" w:hAnsi="Aptos" w:cs="Aptos"/>
        </w:rPr>
        <w:t>─────┘</w:t>
      </w:r>
      <w:r w:rsidRPr="00BF348B">
        <w:t xml:space="preserve">  </w:t>
      </w:r>
      <w:r w:rsidRPr="00BF348B">
        <w:rPr>
          <w:rFonts w:ascii="Aptos" w:hAnsi="Aptos" w:cs="Aptos"/>
        </w:rPr>
        <w:t>└───</w:t>
      </w:r>
      <w:r w:rsidRPr="00BF348B">
        <w:rPr>
          <w:rFonts w:ascii="MS Gothic" w:eastAsia="MS Gothic" w:hAnsi="MS Gothic" w:cs="MS Gothic" w:hint="eastAsia"/>
        </w:rPr>
        <w:t>┬</w:t>
      </w:r>
      <w:r w:rsidRPr="00BF348B">
        <w:rPr>
          <w:rFonts w:ascii="Aptos" w:hAnsi="Aptos" w:cs="Aptos"/>
        </w:rPr>
        <w:t>───────</w:t>
      </w:r>
      <w:r w:rsidRPr="00BF348B">
        <w:rPr>
          <w:rFonts w:ascii="MS Gothic" w:eastAsia="MS Gothic" w:hAnsi="MS Gothic" w:cs="MS Gothic" w:hint="eastAsia"/>
        </w:rPr>
        <w:t>┬</w:t>
      </w:r>
      <w:r w:rsidRPr="00BF348B">
        <w:rPr>
          <w:rFonts w:ascii="Aptos" w:hAnsi="Aptos" w:cs="Aptos"/>
        </w:rPr>
        <w:t>───┘</w:t>
      </w:r>
      <w:r w:rsidRPr="00BF348B">
        <w:t xml:space="preserve">   </w:t>
      </w:r>
      <w:r w:rsidRPr="00BF348B">
        <w:rPr>
          <w:rFonts w:ascii="Aptos" w:hAnsi="Aptos" w:cs="Aptos"/>
        </w:rPr>
        <w:t>│</w:t>
      </w:r>
    </w:p>
    <w:p w14:paraId="325F2D7F" w14:textId="77777777" w:rsidR="00BF348B" w:rsidRPr="00BF348B" w:rsidRDefault="00BF348B" w:rsidP="00BF348B">
      <w:r w:rsidRPr="00BF348B">
        <w:t xml:space="preserve">                   │                 │            │       │       │</w:t>
      </w:r>
    </w:p>
    <w:p w14:paraId="08611E6F" w14:textId="77777777" w:rsidR="00BF348B" w:rsidRPr="00BF348B" w:rsidRDefault="00BF348B" w:rsidP="00BF348B">
      <w:r w:rsidRPr="00BF348B">
        <w:t xml:space="preserve">                   │          ┌──────</w:t>
      </w:r>
      <w:r w:rsidRPr="00BF348B">
        <w:rPr>
          <w:rFonts w:ascii="Arial" w:hAnsi="Arial" w:cs="Arial"/>
        </w:rPr>
        <w:t>▼</w:t>
      </w:r>
      <w:r w:rsidRPr="00BF348B">
        <w:rPr>
          <w:rFonts w:ascii="Aptos" w:hAnsi="Aptos" w:cs="Aptos"/>
        </w:rPr>
        <w:t>──────┐</w:t>
      </w:r>
      <w:r w:rsidRPr="00BF348B">
        <w:t xml:space="preserve"> </w:t>
      </w:r>
      <w:r w:rsidRPr="00BF348B">
        <w:rPr>
          <w:rFonts w:ascii="Aptos" w:hAnsi="Aptos" w:cs="Aptos"/>
        </w:rPr>
        <w:t>┌───</w:t>
      </w:r>
      <w:r w:rsidRPr="00BF348B">
        <w:rPr>
          <w:rFonts w:ascii="Arial" w:hAnsi="Arial" w:cs="Arial"/>
        </w:rPr>
        <w:t>▼</w:t>
      </w:r>
      <w:r w:rsidRPr="00BF348B">
        <w:rPr>
          <w:rFonts w:ascii="Aptos" w:hAnsi="Aptos" w:cs="Aptos"/>
        </w:rPr>
        <w:t>─────┐</w:t>
      </w:r>
      <w:r w:rsidRPr="00BF348B">
        <w:t xml:space="preserve"> </w:t>
      </w:r>
      <w:r w:rsidRPr="00BF348B">
        <w:rPr>
          <w:rFonts w:ascii="Aptos" w:hAnsi="Aptos" w:cs="Aptos"/>
        </w:rPr>
        <w:t>│</w:t>
      </w:r>
      <w:r w:rsidRPr="00BF348B">
        <w:t xml:space="preserve">       </w:t>
      </w:r>
      <w:r w:rsidRPr="00BF348B">
        <w:rPr>
          <w:rFonts w:ascii="Aptos" w:hAnsi="Aptos" w:cs="Aptos"/>
        </w:rPr>
        <w:t>│</w:t>
      </w:r>
    </w:p>
    <w:p w14:paraId="10D92BC5" w14:textId="77777777" w:rsidR="00BF348B" w:rsidRPr="00BF348B" w:rsidRDefault="00BF348B" w:rsidP="00BF348B">
      <w:r w:rsidRPr="00BF348B">
        <w:t xml:space="preserve">                   │          │ Write Path  │ │ Act Buf │ │       │</w:t>
      </w:r>
    </w:p>
    <w:p w14:paraId="7670D4D1" w14:textId="77777777" w:rsidR="00BF348B" w:rsidRPr="00BF348B" w:rsidRDefault="00BF348B" w:rsidP="00BF348B">
      <w:r w:rsidRPr="00BF348B">
        <w:t xml:space="preserve">                   │          │ quant / D2D │ │ + IR    │ │       │</w:t>
      </w:r>
    </w:p>
    <w:p w14:paraId="61A1553A" w14:textId="77777777" w:rsidR="00BF348B" w:rsidRPr="00BF348B" w:rsidRDefault="00BF348B" w:rsidP="00BF348B">
      <w:r w:rsidRPr="00BF348B">
        <w:t xml:space="preserve">                   │          │ / stuck-at  │ │ atten   │ │       │</w:t>
      </w:r>
    </w:p>
    <w:p w14:paraId="054F834A" w14:textId="77777777" w:rsidR="00BF348B" w:rsidRPr="00BF348B" w:rsidRDefault="00BF348B" w:rsidP="00BF348B">
      <w:r w:rsidRPr="00BF348B">
        <w:t xml:space="preserve">                   │          └──────</w:t>
      </w:r>
      <w:r w:rsidRPr="00BF348B">
        <w:rPr>
          <w:rFonts w:ascii="MS Gothic" w:eastAsia="MS Gothic" w:hAnsi="MS Gothic" w:cs="MS Gothic" w:hint="eastAsia"/>
        </w:rPr>
        <w:t>┬</w:t>
      </w:r>
      <w:r w:rsidRPr="00BF348B">
        <w:rPr>
          <w:rFonts w:ascii="Aptos" w:hAnsi="Aptos" w:cs="Aptos"/>
        </w:rPr>
        <w:t>──────┘</w:t>
      </w:r>
      <w:r w:rsidRPr="00BF348B">
        <w:t xml:space="preserve"> </w:t>
      </w:r>
      <w:r w:rsidRPr="00BF348B">
        <w:rPr>
          <w:rFonts w:ascii="Aptos" w:hAnsi="Aptos" w:cs="Aptos"/>
        </w:rPr>
        <w:t>└───</w:t>
      </w:r>
      <w:r w:rsidRPr="00BF348B">
        <w:rPr>
          <w:rFonts w:ascii="MS Gothic" w:eastAsia="MS Gothic" w:hAnsi="MS Gothic" w:cs="MS Gothic" w:hint="eastAsia"/>
        </w:rPr>
        <w:t>┬</w:t>
      </w:r>
      <w:r w:rsidRPr="00BF348B">
        <w:rPr>
          <w:rFonts w:ascii="Aptos" w:hAnsi="Aptos" w:cs="Aptos"/>
        </w:rPr>
        <w:t>─────┘</w:t>
      </w:r>
      <w:r w:rsidRPr="00BF348B">
        <w:t xml:space="preserve"> </w:t>
      </w:r>
      <w:r w:rsidRPr="00BF348B">
        <w:rPr>
          <w:rFonts w:ascii="Aptos" w:hAnsi="Aptos" w:cs="Aptos"/>
        </w:rPr>
        <w:t>│</w:t>
      </w:r>
      <w:r w:rsidRPr="00BF348B">
        <w:t xml:space="preserve">       </w:t>
      </w:r>
      <w:r w:rsidRPr="00BF348B">
        <w:rPr>
          <w:rFonts w:ascii="Aptos" w:hAnsi="Aptos" w:cs="Aptos"/>
        </w:rPr>
        <w:t>│</w:t>
      </w:r>
    </w:p>
    <w:p w14:paraId="566C72F7" w14:textId="77777777" w:rsidR="00BF348B" w:rsidRPr="00BF348B" w:rsidRDefault="00BF348B" w:rsidP="00BF348B">
      <w:r w:rsidRPr="00BF348B">
        <w:t xml:space="preserve">                   │                 │            │ a[r]  │       │</w:t>
      </w:r>
    </w:p>
    <w:p w14:paraId="198359B4" w14:textId="77777777" w:rsidR="00BF348B" w:rsidRPr="00BF348B" w:rsidRDefault="00BF348B" w:rsidP="00BF348B">
      <w:r w:rsidRPr="00BF348B">
        <w:t xml:space="preserve">                   │  ┌──────────────</w:t>
      </w:r>
      <w:r w:rsidRPr="00BF348B">
        <w:rPr>
          <w:rFonts w:ascii="Arial" w:hAnsi="Arial" w:cs="Arial"/>
        </w:rPr>
        <w:t>▼</w:t>
      </w:r>
      <w:r w:rsidRPr="00BF348B">
        <w:rPr>
          <w:rFonts w:ascii="Aptos" w:hAnsi="Aptos" w:cs="Aptos"/>
        </w:rPr>
        <w:t>────────────</w:t>
      </w:r>
      <w:r w:rsidRPr="00BF348B">
        <w:rPr>
          <w:rFonts w:ascii="Arial" w:hAnsi="Arial" w:cs="Arial"/>
        </w:rPr>
        <w:t>▼</w:t>
      </w:r>
      <w:r w:rsidRPr="00BF348B">
        <w:rPr>
          <w:rFonts w:ascii="Aptos" w:hAnsi="Aptos" w:cs="Aptos"/>
        </w:rPr>
        <w:t>───────</w:t>
      </w:r>
      <w:r w:rsidRPr="00BF348B">
        <w:rPr>
          <w:rFonts w:ascii="Arial" w:hAnsi="Arial" w:cs="Arial"/>
        </w:rPr>
        <w:t>▼</w:t>
      </w:r>
      <w:r w:rsidRPr="00BF348B">
        <w:rPr>
          <w:rFonts w:ascii="Aptos" w:hAnsi="Aptos" w:cs="Aptos"/>
        </w:rPr>
        <w:t>────┐</w:t>
      </w:r>
      <w:r w:rsidRPr="00BF348B">
        <w:t xml:space="preserve">  </w:t>
      </w:r>
      <w:r w:rsidRPr="00BF348B">
        <w:rPr>
          <w:rFonts w:ascii="Aptos" w:hAnsi="Aptos" w:cs="Aptos"/>
        </w:rPr>
        <w:t>│</w:t>
      </w:r>
    </w:p>
    <w:p w14:paraId="5F151E6A" w14:textId="77777777" w:rsidR="00BF348B" w:rsidRPr="00BF348B" w:rsidRDefault="00BF348B" w:rsidP="00BF348B">
      <w:r w:rsidRPr="00BF348B">
        <w:t xml:space="preserve">                   │  │        MAC LANE ARRAY (×64)            │  │</w:t>
      </w:r>
    </w:p>
    <w:p w14:paraId="483CA20C" w14:textId="77777777" w:rsidR="00BF348B" w:rsidRPr="00BF348B" w:rsidRDefault="00BF348B" w:rsidP="00BF348B">
      <w:r w:rsidRPr="00BF348B">
        <w:t xml:space="preserve">                   │  │   M9K → +noise → 9×9 → ACC32 → shift   │  │</w:t>
      </w:r>
    </w:p>
    <w:p w14:paraId="59218285" w14:textId="77777777" w:rsidR="00BF348B" w:rsidRPr="00BF348B" w:rsidRDefault="00BF348B" w:rsidP="00BF348B">
      <w:r w:rsidRPr="00BF348B">
        <w:t xml:space="preserve">                   │  └────────────────</w:t>
      </w:r>
      <w:r w:rsidRPr="00BF348B">
        <w:rPr>
          <w:rFonts w:ascii="MS Gothic" w:eastAsia="MS Gothic" w:hAnsi="MS Gothic" w:cs="MS Gothic" w:hint="eastAsia"/>
        </w:rPr>
        <w:t>┬</w:t>
      </w:r>
      <w:r w:rsidRPr="00BF348B">
        <w:rPr>
          <w:rFonts w:ascii="Aptos" w:hAnsi="Aptos" w:cs="Aptos"/>
        </w:rPr>
        <w:t>───────────────────────┘</w:t>
      </w:r>
      <w:r w:rsidRPr="00BF348B">
        <w:t xml:space="preserve">  </w:t>
      </w:r>
      <w:r w:rsidRPr="00BF348B">
        <w:rPr>
          <w:rFonts w:ascii="Aptos" w:hAnsi="Aptos" w:cs="Aptos"/>
        </w:rPr>
        <w:t>│</w:t>
      </w:r>
    </w:p>
    <w:p w14:paraId="75991230" w14:textId="77777777" w:rsidR="00BF348B" w:rsidRPr="00BF348B" w:rsidRDefault="00BF348B" w:rsidP="00BF348B">
      <w:r w:rsidRPr="00BF348B">
        <w:t xml:space="preserve">                   │                   │                          │</w:t>
      </w:r>
    </w:p>
    <w:p w14:paraId="0C5BAE88" w14:textId="77777777" w:rsidR="00BF348B" w:rsidRPr="00BF348B" w:rsidRDefault="00BF348B" w:rsidP="00BF348B">
      <w:r w:rsidRPr="00BF348B">
        <w:t xml:space="preserve">                   │          ┌────────</w:t>
      </w:r>
      <w:r w:rsidRPr="00BF348B">
        <w:rPr>
          <w:rFonts w:ascii="Arial" w:hAnsi="Arial" w:cs="Arial"/>
        </w:rPr>
        <w:t>▼</w:t>
      </w:r>
      <w:r w:rsidRPr="00BF348B">
        <w:rPr>
          <w:rFonts w:ascii="Aptos" w:hAnsi="Aptos" w:cs="Aptos"/>
        </w:rPr>
        <w:t>────────┐</w:t>
      </w:r>
      <w:r w:rsidRPr="00BF348B">
        <w:t xml:space="preserve">   </w:t>
      </w:r>
      <w:r w:rsidRPr="00BF348B">
        <w:rPr>
          <w:rFonts w:ascii="Aptos" w:hAnsi="Aptos" w:cs="Aptos"/>
        </w:rPr>
        <w:t>┌──────────┐</w:t>
      </w:r>
      <w:r w:rsidRPr="00BF348B">
        <w:t xml:space="preserve">  </w:t>
      </w:r>
      <w:r w:rsidRPr="00BF348B">
        <w:rPr>
          <w:rFonts w:ascii="Aptos" w:hAnsi="Aptos" w:cs="Aptos"/>
        </w:rPr>
        <w:t>│</w:t>
      </w:r>
    </w:p>
    <w:p w14:paraId="34434AE2" w14:textId="77777777" w:rsidR="00BF348B" w:rsidRPr="00BF348B" w:rsidRDefault="00BF348B" w:rsidP="00BF348B">
      <w:r w:rsidRPr="00BF348B">
        <w:lastRenderedPageBreak/>
        <w:t xml:space="preserve">                   │          │ ADC → Result    │   │ HEX / LED│  │</w:t>
      </w:r>
    </w:p>
    <w:p w14:paraId="149C91C7" w14:textId="77777777" w:rsidR="00BF348B" w:rsidRPr="00BF348B" w:rsidRDefault="00BF348B" w:rsidP="00BF348B">
      <w:r w:rsidRPr="00BF348B">
        <w:t xml:space="preserve">                   │          │ Buffer + Argmax │   │ (active  │  │</w:t>
      </w:r>
    </w:p>
    <w:p w14:paraId="55913251" w14:textId="77777777" w:rsidR="00BF348B" w:rsidRPr="00BF348B" w:rsidRDefault="00BF348B" w:rsidP="00BF348B">
      <w:r w:rsidRPr="00BF348B">
        <w:t xml:space="preserve">                   │          └─────────────────┘   │  low)    │  │</w:t>
      </w:r>
    </w:p>
    <w:p w14:paraId="3E444204" w14:textId="77777777" w:rsidR="00BF348B" w:rsidRPr="00BF348B" w:rsidRDefault="00BF348B" w:rsidP="00BF348B">
      <w:r w:rsidRPr="00BF348B">
        <w:t xml:space="preserve">                   └──────────────────────────────────────────────┘</w:t>
      </w:r>
    </w:p>
    <w:p w14:paraId="5BA55F34" w14:textId="77777777" w:rsidR="00BF348B" w:rsidRPr="00BF348B" w:rsidRDefault="00BF348B" w:rsidP="00BF348B">
      <w:pPr>
        <w:rPr>
          <w:b/>
          <w:bCs/>
        </w:rPr>
      </w:pPr>
      <w:r w:rsidRPr="00BF348B">
        <w:rPr>
          <w:b/>
          <w:bCs/>
        </w:rPr>
        <w:t>3.2 Geometry and timing</w:t>
      </w:r>
    </w:p>
    <w:p w14:paraId="7242403A" w14:textId="77777777" w:rsidR="00BF348B" w:rsidRPr="00BF348B" w:rsidRDefault="00BF348B" w:rsidP="00BF348B">
      <w:r w:rsidRPr="00BF348B">
        <w:rPr>
          <w:b/>
          <w:bCs/>
        </w:rPr>
        <w:t>128×128 tile, 64 lanes, 2 passes.</w:t>
      </w:r>
      <w:r w:rsidRPr="00BF348B">
        <w:t xml:space="preserve"> Lane l owns columns {l, l+64, …}; on pass p it computes column p·64 + l. Because rows and lanes are both powers of two, the sequence counter </w:t>
      </w:r>
      <w:r w:rsidRPr="00BF348B">
        <w:rPr>
          <w:i/>
          <w:iCs/>
        </w:rPr>
        <w:t>is</w:t>
      </w:r>
      <w:r w:rsidRPr="00BF348B">
        <w:t xml:space="preserve"> the weight address and every decode is a wire slice.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1792"/>
      </w:tblGrid>
      <w:tr w:rsidR="00BF348B" w:rsidRPr="00BF348B" w14:paraId="7A206C80" w14:textId="77777777">
        <w:trPr>
          <w:tblHeader/>
          <w:tblCellSpacing w:w="15" w:type="dxa"/>
        </w:trPr>
        <w:tc>
          <w:tcPr>
            <w:tcW w:w="0" w:type="auto"/>
            <w:vAlign w:val="center"/>
            <w:hideMark/>
          </w:tcPr>
          <w:p w14:paraId="72A6F850" w14:textId="77777777" w:rsidR="00BF348B" w:rsidRPr="00BF348B" w:rsidRDefault="00BF348B" w:rsidP="00BF348B">
            <w:pPr>
              <w:rPr>
                <w:b/>
                <w:bCs/>
              </w:rPr>
            </w:pPr>
            <w:r w:rsidRPr="00BF348B">
              <w:rPr>
                <w:b/>
                <w:bCs/>
              </w:rPr>
              <w:t>Phase</w:t>
            </w:r>
          </w:p>
        </w:tc>
        <w:tc>
          <w:tcPr>
            <w:tcW w:w="0" w:type="auto"/>
            <w:vAlign w:val="center"/>
            <w:hideMark/>
          </w:tcPr>
          <w:p w14:paraId="0A911006" w14:textId="77777777" w:rsidR="00BF348B" w:rsidRPr="00BF348B" w:rsidRDefault="00BF348B" w:rsidP="00BF348B">
            <w:pPr>
              <w:rPr>
                <w:b/>
                <w:bCs/>
              </w:rPr>
            </w:pPr>
            <w:r w:rsidRPr="00BF348B">
              <w:rPr>
                <w:b/>
                <w:bCs/>
              </w:rPr>
              <w:t>Cycles per pass</w:t>
            </w:r>
          </w:p>
        </w:tc>
      </w:tr>
      <w:tr w:rsidR="00BF348B" w:rsidRPr="00BF348B" w14:paraId="7E267395" w14:textId="77777777">
        <w:trPr>
          <w:tblCellSpacing w:w="15" w:type="dxa"/>
        </w:trPr>
        <w:tc>
          <w:tcPr>
            <w:tcW w:w="0" w:type="auto"/>
            <w:vAlign w:val="center"/>
            <w:hideMark/>
          </w:tcPr>
          <w:p w14:paraId="48EF5ECA" w14:textId="77777777" w:rsidR="00BF348B" w:rsidRPr="00BF348B" w:rsidRDefault="00BF348B" w:rsidP="00BF348B">
            <w:r w:rsidRPr="00BF348B">
              <w:t>Clear accumulators</w:t>
            </w:r>
          </w:p>
        </w:tc>
        <w:tc>
          <w:tcPr>
            <w:tcW w:w="0" w:type="auto"/>
            <w:vAlign w:val="center"/>
            <w:hideMark/>
          </w:tcPr>
          <w:p w14:paraId="221441A1" w14:textId="77777777" w:rsidR="00BF348B" w:rsidRPr="00BF348B" w:rsidRDefault="00BF348B" w:rsidP="00BF348B">
            <w:r w:rsidRPr="00BF348B">
              <w:t>1</w:t>
            </w:r>
          </w:p>
        </w:tc>
      </w:tr>
      <w:tr w:rsidR="00BF348B" w:rsidRPr="00BF348B" w14:paraId="78353F64" w14:textId="77777777">
        <w:trPr>
          <w:tblCellSpacing w:w="15" w:type="dxa"/>
        </w:trPr>
        <w:tc>
          <w:tcPr>
            <w:tcW w:w="0" w:type="auto"/>
            <w:vAlign w:val="center"/>
            <w:hideMark/>
          </w:tcPr>
          <w:p w14:paraId="242D20E1" w14:textId="77777777" w:rsidR="00BF348B" w:rsidRPr="00BF348B" w:rsidRDefault="00BF348B" w:rsidP="00BF348B">
            <w:r w:rsidRPr="00BF348B">
              <w:t>Issue rows</w:t>
            </w:r>
          </w:p>
        </w:tc>
        <w:tc>
          <w:tcPr>
            <w:tcW w:w="0" w:type="auto"/>
            <w:vAlign w:val="center"/>
            <w:hideMark/>
          </w:tcPr>
          <w:p w14:paraId="7253140E" w14:textId="77777777" w:rsidR="00BF348B" w:rsidRPr="00BF348B" w:rsidRDefault="00BF348B" w:rsidP="00BF348B">
            <w:r w:rsidRPr="00BF348B">
              <w:t>128</w:t>
            </w:r>
          </w:p>
        </w:tc>
      </w:tr>
      <w:tr w:rsidR="00BF348B" w:rsidRPr="00BF348B" w14:paraId="1829BD04" w14:textId="77777777">
        <w:trPr>
          <w:tblCellSpacing w:w="15" w:type="dxa"/>
        </w:trPr>
        <w:tc>
          <w:tcPr>
            <w:tcW w:w="0" w:type="auto"/>
            <w:vAlign w:val="center"/>
            <w:hideMark/>
          </w:tcPr>
          <w:p w14:paraId="2DCDC528" w14:textId="77777777" w:rsidR="00BF348B" w:rsidRPr="00BF348B" w:rsidRDefault="00BF348B" w:rsidP="00BF348B">
            <w:r w:rsidRPr="00BF348B">
              <w:t>Pipeline drain (LANE_PIPE_DEPTH)</w:t>
            </w:r>
          </w:p>
        </w:tc>
        <w:tc>
          <w:tcPr>
            <w:tcW w:w="0" w:type="auto"/>
            <w:vAlign w:val="center"/>
            <w:hideMark/>
          </w:tcPr>
          <w:p w14:paraId="4A1163AD" w14:textId="77777777" w:rsidR="00BF348B" w:rsidRPr="00BF348B" w:rsidRDefault="00BF348B" w:rsidP="00BF348B">
            <w:r w:rsidRPr="00BF348B">
              <w:t>3</w:t>
            </w:r>
          </w:p>
        </w:tc>
      </w:tr>
      <w:tr w:rsidR="00BF348B" w:rsidRPr="00BF348B" w14:paraId="65909E36" w14:textId="77777777">
        <w:trPr>
          <w:tblCellSpacing w:w="15" w:type="dxa"/>
        </w:trPr>
        <w:tc>
          <w:tcPr>
            <w:tcW w:w="0" w:type="auto"/>
            <w:vAlign w:val="center"/>
            <w:hideMark/>
          </w:tcPr>
          <w:p w14:paraId="1444FBC7" w14:textId="77777777" w:rsidR="00BF348B" w:rsidRPr="00BF348B" w:rsidRDefault="00BF348B" w:rsidP="00BF348B">
            <w:r w:rsidRPr="00BF348B">
              <w:t>Drain accumulators to result buffer</w:t>
            </w:r>
          </w:p>
        </w:tc>
        <w:tc>
          <w:tcPr>
            <w:tcW w:w="0" w:type="auto"/>
            <w:vAlign w:val="center"/>
            <w:hideMark/>
          </w:tcPr>
          <w:p w14:paraId="357BB30C" w14:textId="77777777" w:rsidR="00BF348B" w:rsidRPr="00BF348B" w:rsidRDefault="00BF348B" w:rsidP="00BF348B">
            <w:r w:rsidRPr="00BF348B">
              <w:t>64</w:t>
            </w:r>
          </w:p>
        </w:tc>
      </w:tr>
      <w:tr w:rsidR="00BF348B" w:rsidRPr="00BF348B" w14:paraId="6ABACD1E" w14:textId="77777777">
        <w:trPr>
          <w:tblCellSpacing w:w="15" w:type="dxa"/>
        </w:trPr>
        <w:tc>
          <w:tcPr>
            <w:tcW w:w="0" w:type="auto"/>
            <w:vAlign w:val="center"/>
            <w:hideMark/>
          </w:tcPr>
          <w:p w14:paraId="78126910" w14:textId="77777777" w:rsidR="00BF348B" w:rsidRPr="00BF348B" w:rsidRDefault="00BF348B" w:rsidP="00BF348B">
            <w:r w:rsidRPr="00BF348B">
              <w:rPr>
                <w:b/>
                <w:bCs/>
              </w:rPr>
              <w:t>Per pass</w:t>
            </w:r>
          </w:p>
        </w:tc>
        <w:tc>
          <w:tcPr>
            <w:tcW w:w="0" w:type="auto"/>
            <w:vAlign w:val="center"/>
            <w:hideMark/>
          </w:tcPr>
          <w:p w14:paraId="755576C8" w14:textId="77777777" w:rsidR="00BF348B" w:rsidRPr="00BF348B" w:rsidRDefault="00BF348B" w:rsidP="00BF348B">
            <w:r w:rsidRPr="00BF348B">
              <w:rPr>
                <w:b/>
                <w:bCs/>
              </w:rPr>
              <w:t>196</w:t>
            </w:r>
          </w:p>
        </w:tc>
      </w:tr>
    </w:tbl>
    <w:p w14:paraId="1B5BD87C" w14:textId="77777777" w:rsidR="00BF348B" w:rsidRPr="00BF348B" w:rsidRDefault="00BF348B" w:rsidP="00BF348B">
      <w:r w:rsidRPr="00BF348B">
        <w:rPr>
          <w:b/>
          <w:bCs/>
        </w:rPr>
        <w:t>392 cycles for two passes = 7.8 µs at 50 MHz.</w:t>
      </w:r>
    </w:p>
    <w:p w14:paraId="2D8CC5B2" w14:textId="77777777" w:rsidR="00BF348B" w:rsidRPr="00BF348B" w:rsidRDefault="00BF348B" w:rsidP="00BF348B">
      <w:r w:rsidRPr="00BF348B">
        <w:t>Derived, not estimated. An earlier figure of 2.7 µs counted only issue cycles and omitted pipeline drain and accumulator readout.</w:t>
      </w:r>
    </w:p>
    <w:p w14:paraId="0C88FD6E" w14:textId="77777777" w:rsidR="00BF348B" w:rsidRPr="00BF348B" w:rsidRDefault="00BF348B" w:rsidP="00BF348B">
      <w:pPr>
        <w:rPr>
          <w:b/>
          <w:bCs/>
        </w:rPr>
      </w:pPr>
      <w:r w:rsidRPr="00BF348B">
        <w:rPr>
          <w:b/>
          <w:bCs/>
        </w:rPr>
        <w:t>3.3 Non-idealities, split by timescale</w:t>
      </w:r>
    </w:p>
    <w:p w14:paraId="7E6F2E89" w14:textId="77777777" w:rsidR="00BF348B" w:rsidRPr="00BF348B" w:rsidRDefault="00BF348B" w:rsidP="00BF348B">
      <w:r w:rsidRPr="00BF348B">
        <w:t>Three injection sites, because each effect must be recomputed at a different rate. This is the organizing principle of the whole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1572"/>
        <w:gridCol w:w="4345"/>
      </w:tblGrid>
      <w:tr w:rsidR="00BF348B" w:rsidRPr="00BF348B" w14:paraId="637AE9E1" w14:textId="77777777">
        <w:trPr>
          <w:tblHeader/>
          <w:tblCellSpacing w:w="15" w:type="dxa"/>
        </w:trPr>
        <w:tc>
          <w:tcPr>
            <w:tcW w:w="0" w:type="auto"/>
            <w:vAlign w:val="center"/>
            <w:hideMark/>
          </w:tcPr>
          <w:p w14:paraId="0A594C36" w14:textId="77777777" w:rsidR="00BF348B" w:rsidRPr="00BF348B" w:rsidRDefault="00BF348B" w:rsidP="00BF348B">
            <w:pPr>
              <w:rPr>
                <w:b/>
                <w:bCs/>
              </w:rPr>
            </w:pPr>
            <w:r w:rsidRPr="00BF348B">
              <w:rPr>
                <w:b/>
                <w:bCs/>
              </w:rPr>
              <w:t>Timescale</w:t>
            </w:r>
          </w:p>
        </w:tc>
        <w:tc>
          <w:tcPr>
            <w:tcW w:w="0" w:type="auto"/>
            <w:vAlign w:val="center"/>
            <w:hideMark/>
          </w:tcPr>
          <w:p w14:paraId="1ECD72A2" w14:textId="77777777" w:rsidR="00BF348B" w:rsidRPr="00BF348B" w:rsidRDefault="00BF348B" w:rsidP="00BF348B">
            <w:pPr>
              <w:rPr>
                <w:b/>
                <w:bCs/>
              </w:rPr>
            </w:pPr>
            <w:r w:rsidRPr="00BF348B">
              <w:rPr>
                <w:b/>
                <w:bCs/>
              </w:rPr>
              <w:t>Site</w:t>
            </w:r>
          </w:p>
        </w:tc>
        <w:tc>
          <w:tcPr>
            <w:tcW w:w="0" w:type="auto"/>
            <w:vAlign w:val="center"/>
            <w:hideMark/>
          </w:tcPr>
          <w:p w14:paraId="4AB38179" w14:textId="77777777" w:rsidR="00BF348B" w:rsidRPr="00BF348B" w:rsidRDefault="00BF348B" w:rsidP="00BF348B">
            <w:pPr>
              <w:rPr>
                <w:b/>
                <w:bCs/>
              </w:rPr>
            </w:pPr>
            <w:r w:rsidRPr="00BF348B">
              <w:rPr>
                <w:b/>
                <w:bCs/>
              </w:rPr>
              <w:t>Effects</w:t>
            </w:r>
          </w:p>
        </w:tc>
      </w:tr>
      <w:tr w:rsidR="00BF348B" w:rsidRPr="00BF348B" w14:paraId="4B9C113F" w14:textId="77777777">
        <w:trPr>
          <w:tblCellSpacing w:w="15" w:type="dxa"/>
        </w:trPr>
        <w:tc>
          <w:tcPr>
            <w:tcW w:w="0" w:type="auto"/>
            <w:vAlign w:val="center"/>
            <w:hideMark/>
          </w:tcPr>
          <w:p w14:paraId="7D6B3E4B" w14:textId="77777777" w:rsidR="00BF348B" w:rsidRPr="00BF348B" w:rsidRDefault="00BF348B" w:rsidP="00BF348B">
            <w:r w:rsidRPr="00BF348B">
              <w:rPr>
                <w:b/>
                <w:bCs/>
              </w:rPr>
              <w:t>Permanent</w:t>
            </w:r>
            <w:r w:rsidRPr="00BF348B">
              <w:t xml:space="preserve"> — fixed when the cell is written</w:t>
            </w:r>
          </w:p>
        </w:tc>
        <w:tc>
          <w:tcPr>
            <w:tcW w:w="0" w:type="auto"/>
            <w:vAlign w:val="center"/>
            <w:hideMark/>
          </w:tcPr>
          <w:p w14:paraId="1641B01F" w14:textId="77777777" w:rsidR="00BF348B" w:rsidRPr="00BF348B" w:rsidRDefault="00BF348B" w:rsidP="00BF348B">
            <w:r w:rsidRPr="00BF348B">
              <w:t>Write path</w:t>
            </w:r>
          </w:p>
        </w:tc>
        <w:tc>
          <w:tcPr>
            <w:tcW w:w="0" w:type="auto"/>
            <w:vAlign w:val="center"/>
            <w:hideMark/>
          </w:tcPr>
          <w:p w14:paraId="710E45E3" w14:textId="77777777" w:rsidR="00BF348B" w:rsidRPr="00BF348B" w:rsidRDefault="00BF348B" w:rsidP="00BF348B">
            <w:r w:rsidRPr="00BF348B">
              <w:t>quantization, device-to-device variation, stuck-at faults</w:t>
            </w:r>
          </w:p>
        </w:tc>
      </w:tr>
      <w:tr w:rsidR="00BF348B" w:rsidRPr="00BF348B" w14:paraId="33482989" w14:textId="77777777">
        <w:trPr>
          <w:tblCellSpacing w:w="15" w:type="dxa"/>
        </w:trPr>
        <w:tc>
          <w:tcPr>
            <w:tcW w:w="0" w:type="auto"/>
            <w:vAlign w:val="center"/>
            <w:hideMark/>
          </w:tcPr>
          <w:p w14:paraId="3D4E7A6C" w14:textId="77777777" w:rsidR="00BF348B" w:rsidRPr="00BF348B" w:rsidRDefault="00BF348B" w:rsidP="00BF348B">
            <w:r w:rsidRPr="00BF348B">
              <w:rPr>
                <w:b/>
                <w:bCs/>
              </w:rPr>
              <w:t>Per access</w:t>
            </w:r>
            <w:r w:rsidRPr="00BF348B">
              <w:t xml:space="preserve"> — changes on every read</w:t>
            </w:r>
          </w:p>
        </w:tc>
        <w:tc>
          <w:tcPr>
            <w:tcW w:w="0" w:type="auto"/>
            <w:vAlign w:val="center"/>
            <w:hideMark/>
          </w:tcPr>
          <w:p w14:paraId="06BB6797" w14:textId="77777777" w:rsidR="00BF348B" w:rsidRPr="00BF348B" w:rsidRDefault="00BF348B" w:rsidP="00BF348B">
            <w:r w:rsidRPr="00BF348B">
              <w:t>Lane read path</w:t>
            </w:r>
          </w:p>
        </w:tc>
        <w:tc>
          <w:tcPr>
            <w:tcW w:w="0" w:type="auto"/>
            <w:vAlign w:val="center"/>
            <w:hideMark/>
          </w:tcPr>
          <w:p w14:paraId="5E81C3FA" w14:textId="77777777" w:rsidR="00BF348B" w:rsidRPr="00BF348B" w:rsidRDefault="00BF348B" w:rsidP="00BF348B">
            <w:r w:rsidRPr="00BF348B">
              <w:t>cycle-to-cycle read noise</w:t>
            </w:r>
          </w:p>
        </w:tc>
      </w:tr>
      <w:tr w:rsidR="00BF348B" w:rsidRPr="00BF348B" w14:paraId="4D8C76A3" w14:textId="77777777">
        <w:trPr>
          <w:tblCellSpacing w:w="15" w:type="dxa"/>
        </w:trPr>
        <w:tc>
          <w:tcPr>
            <w:tcW w:w="0" w:type="auto"/>
            <w:vAlign w:val="center"/>
            <w:hideMark/>
          </w:tcPr>
          <w:p w14:paraId="726E2CD5" w14:textId="77777777" w:rsidR="00BF348B" w:rsidRPr="00BF348B" w:rsidRDefault="00BF348B" w:rsidP="00BF348B">
            <w:r w:rsidRPr="00BF348B">
              <w:rPr>
                <w:b/>
                <w:bCs/>
              </w:rPr>
              <w:lastRenderedPageBreak/>
              <w:t>Per operation</w:t>
            </w:r>
            <w:r w:rsidRPr="00BF348B">
              <w:t xml:space="preserve"> — depends on the data</w:t>
            </w:r>
          </w:p>
        </w:tc>
        <w:tc>
          <w:tcPr>
            <w:tcW w:w="0" w:type="auto"/>
            <w:vAlign w:val="center"/>
            <w:hideMark/>
          </w:tcPr>
          <w:p w14:paraId="07BACCD6" w14:textId="77777777" w:rsidR="00BF348B" w:rsidRPr="00BF348B" w:rsidRDefault="00BF348B" w:rsidP="00BF348B">
            <w:r w:rsidRPr="00BF348B">
              <w:t>Accumulation</w:t>
            </w:r>
          </w:p>
        </w:tc>
        <w:tc>
          <w:tcPr>
            <w:tcW w:w="0" w:type="auto"/>
            <w:vAlign w:val="center"/>
            <w:hideMark/>
          </w:tcPr>
          <w:p w14:paraId="2450DF1F" w14:textId="77777777" w:rsidR="00BF348B" w:rsidRPr="00BF348B" w:rsidRDefault="00BF348B" w:rsidP="00BF348B">
            <w:r w:rsidRPr="00BF348B">
              <w:t>IR drop, ADC quantization</w:t>
            </w:r>
          </w:p>
        </w:tc>
      </w:tr>
    </w:tbl>
    <w:p w14:paraId="20B024E8" w14:textId="77777777" w:rsidR="00BF348B" w:rsidRPr="00BF348B" w:rsidRDefault="00BF348B" w:rsidP="00BF348B">
      <w:r w:rsidRPr="00BF348B">
        <w:t>A stuck cell is a property of the die and must be identical on every access, so the write path derives it from a hash of the cell address. Read noise must differ on every access, so each lane carries its own LFSR. IR drop depends on simultaneous column current, so it can only be applied during accumulation.</w:t>
      </w:r>
    </w:p>
    <w:p w14:paraId="20849C05" w14:textId="77777777" w:rsidR="00BF348B" w:rsidRPr="00BF348B" w:rsidRDefault="00BF348B" w:rsidP="00BF348B">
      <w:r w:rsidRPr="00BF348B">
        <w:t>Every effect is individually maskable via NOISE_EN. That register is what makes the project scientifically legible — accuracy loss can be attributed to one physical mechanism — and what makes verification tractable, since the clean datapath can be proven bit-exact before any noise is enabled.</w:t>
      </w:r>
    </w:p>
    <w:p w14:paraId="1A622716" w14:textId="77777777" w:rsidR="00BF348B" w:rsidRPr="00BF348B" w:rsidRDefault="00BF348B" w:rsidP="00BF348B">
      <w:r w:rsidRPr="00BF348B">
        <w:rPr>
          <w:b/>
          <w:bCs/>
        </w:rPr>
        <w:t>Scope note:</w:t>
      </w:r>
      <w:r w:rsidRPr="00BF348B">
        <w:t xml:space="preserve"> all modelled effects are </w:t>
      </w:r>
      <w:r w:rsidRPr="00BF348B">
        <w:rPr>
          <w:i/>
          <w:iCs/>
        </w:rPr>
        <w:t>inherent</w:t>
      </w:r>
      <w:r w:rsidRPr="00BF348B">
        <w:t xml:space="preserve"> device and circuit behaviour — finite programmable states, fabrication spread, sensing noise, defective cells, wire resistance, and converter resolution. Radiation effects are out of scope.</w:t>
      </w:r>
    </w:p>
    <w:p w14:paraId="42824478" w14:textId="77777777" w:rsidR="00BF348B" w:rsidRPr="00BF348B" w:rsidRDefault="00BF348B" w:rsidP="00BF348B">
      <w:pPr>
        <w:rPr>
          <w:b/>
          <w:bCs/>
        </w:rPr>
      </w:pPr>
      <w:r w:rsidRPr="00BF348B">
        <w:rPr>
          <w:b/>
          <w:bCs/>
        </w:rPr>
        <w:t>3.4 Two optimizations worth knowing</w:t>
      </w:r>
    </w:p>
    <w:p w14:paraId="1A898264" w14:textId="77777777" w:rsidR="00BF348B" w:rsidRPr="00BF348B" w:rsidRDefault="00BF348B" w:rsidP="00BF348B">
      <w:r w:rsidRPr="00BF348B">
        <w:rPr>
          <w:b/>
          <w:bCs/>
        </w:rPr>
        <w:t>IR drop costs one multiplier, not sixty-four.</w:t>
      </w:r>
      <w:r w:rsidRPr="00BF348B">
        <w:t xml:space="preserve"> Since Σ atten[r]·(w·a) equals Σ w·(atten[r]·a), attenuation applies to the activation once before broadcast. This works </w:t>
      </w:r>
      <w:r w:rsidRPr="00BF348B">
        <w:rPr>
          <w:i/>
          <w:iCs/>
        </w:rPr>
        <w:t>because</w:t>
      </w:r>
      <w:r w:rsidRPr="00BF348B">
        <w:t xml:space="preserve"> the model is row-position-dependent; a rigorous treatment depends on total column current and breaks the factorization.</w:t>
      </w:r>
    </w:p>
    <w:p w14:paraId="285C0528" w14:textId="77777777" w:rsidR="00BF348B" w:rsidRPr="00BF348B" w:rsidRDefault="00BF348B" w:rsidP="00BF348B">
      <w:r w:rsidRPr="00BF348B">
        <w:rPr>
          <w:b/>
          <w:bCs/>
        </w:rPr>
        <w:t>Argmax on chip, not on the host.</w:t>
      </w:r>
      <w:r w:rsidRPr="00BF348B">
        <w:t xml:space="preserve"> Result readout would otherwise dominate sweep traffic. Comparison happens as values stream past during DRAIN, so it costs one comparator. Tracking </w:t>
      </w:r>
      <w:r w:rsidRPr="00BF348B">
        <w:rPr>
          <w:i/>
          <w:iCs/>
        </w:rPr>
        <w:t>second</w:t>
      </w:r>
      <w:r w:rsidRPr="00BF348B">
        <w:t xml:space="preserve"> place as well costs one more and yields decision margin — which degrades continuously while accuracy is a step function. That makes the degradation plots show a mechanism rather than just a cliff.</w:t>
      </w:r>
    </w:p>
    <w:p w14:paraId="6D3E864D" w14:textId="77777777" w:rsidR="00BF348B" w:rsidRPr="00BF348B" w:rsidRDefault="00BF348B" w:rsidP="00BF348B">
      <w:pPr>
        <w:rPr>
          <w:b/>
          <w:bCs/>
        </w:rPr>
      </w:pPr>
      <w:r w:rsidRPr="00BF348B">
        <w:rPr>
          <w:b/>
          <w:bCs/>
        </w:rPr>
        <w:t>3.5 Host bandwidth</w:t>
      </w:r>
    </w:p>
    <w:p w14:paraId="12B32FB6" w14:textId="77777777" w:rsidR="00BF348B" w:rsidRPr="00BF348B" w:rsidRDefault="00BF348B" w:rsidP="00BF348B">
      <w:r w:rsidRPr="00BF348B">
        <w:t>Weight load is the slow path: 16,384 bytes at 115200 baud is 1.4 s, or 178 ms at 921600. Weights load once and many activation vectors stream against them, which is exactly the reuse pattern crossbar accelerators exist to exploit.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8"/>
        <w:gridCol w:w="669"/>
        <w:gridCol w:w="4431"/>
      </w:tblGrid>
      <w:tr w:rsidR="00BF348B" w:rsidRPr="00BF348B" w14:paraId="6DFE95F5" w14:textId="77777777">
        <w:trPr>
          <w:tblHeader/>
          <w:tblCellSpacing w:w="15" w:type="dxa"/>
        </w:trPr>
        <w:tc>
          <w:tcPr>
            <w:tcW w:w="0" w:type="auto"/>
            <w:vAlign w:val="center"/>
            <w:hideMark/>
          </w:tcPr>
          <w:p w14:paraId="7F3A16C8" w14:textId="77777777" w:rsidR="00BF348B" w:rsidRPr="00BF348B" w:rsidRDefault="00BF348B" w:rsidP="00BF348B">
            <w:pPr>
              <w:rPr>
                <w:b/>
                <w:bCs/>
              </w:rPr>
            </w:pPr>
            <w:r w:rsidRPr="00BF348B">
              <w:rPr>
                <w:b/>
                <w:bCs/>
              </w:rPr>
              <w:t>Per-image cost</w:t>
            </w:r>
          </w:p>
        </w:tc>
        <w:tc>
          <w:tcPr>
            <w:tcW w:w="0" w:type="auto"/>
            <w:vAlign w:val="center"/>
            <w:hideMark/>
          </w:tcPr>
          <w:p w14:paraId="7288E34D" w14:textId="77777777" w:rsidR="00BF348B" w:rsidRPr="00BF348B" w:rsidRDefault="00BF348B" w:rsidP="00BF348B">
            <w:pPr>
              <w:rPr>
                <w:b/>
                <w:bCs/>
              </w:rPr>
            </w:pPr>
            <w:r w:rsidRPr="00BF348B">
              <w:rPr>
                <w:b/>
                <w:bCs/>
              </w:rPr>
              <w:t>Bytes</w:t>
            </w:r>
          </w:p>
        </w:tc>
        <w:tc>
          <w:tcPr>
            <w:tcW w:w="0" w:type="auto"/>
            <w:vAlign w:val="center"/>
            <w:hideMark/>
          </w:tcPr>
          <w:p w14:paraId="0884E980" w14:textId="77777777" w:rsidR="00BF348B" w:rsidRPr="00BF348B" w:rsidRDefault="00BF348B" w:rsidP="00BF348B">
            <w:pPr>
              <w:rPr>
                <w:b/>
                <w:bCs/>
              </w:rPr>
            </w:pPr>
            <w:r w:rsidRPr="00BF348B">
              <w:rPr>
                <w:b/>
                <w:bCs/>
              </w:rPr>
              <w:t>400-point × 1000-image sweep @ 921600</w:t>
            </w:r>
          </w:p>
        </w:tc>
      </w:tr>
      <w:tr w:rsidR="00BF348B" w:rsidRPr="00BF348B" w14:paraId="2BE42C62" w14:textId="77777777">
        <w:trPr>
          <w:tblCellSpacing w:w="15" w:type="dxa"/>
        </w:trPr>
        <w:tc>
          <w:tcPr>
            <w:tcW w:w="0" w:type="auto"/>
            <w:vAlign w:val="center"/>
            <w:hideMark/>
          </w:tcPr>
          <w:p w14:paraId="5ACBDCA0" w14:textId="77777777" w:rsidR="00BF348B" w:rsidRPr="00BF348B" w:rsidRDefault="00BF348B" w:rsidP="00BF348B">
            <w:r w:rsidRPr="00BF348B">
              <w:t>Full READ_RESULT</w:t>
            </w:r>
          </w:p>
        </w:tc>
        <w:tc>
          <w:tcPr>
            <w:tcW w:w="0" w:type="auto"/>
            <w:vAlign w:val="center"/>
            <w:hideMark/>
          </w:tcPr>
          <w:p w14:paraId="59DBD372" w14:textId="77777777" w:rsidR="00BF348B" w:rsidRPr="00BF348B" w:rsidRDefault="00BF348B" w:rsidP="00BF348B">
            <w:r w:rsidRPr="00BF348B">
              <w:t>676</w:t>
            </w:r>
          </w:p>
        </w:tc>
        <w:tc>
          <w:tcPr>
            <w:tcW w:w="0" w:type="auto"/>
            <w:vAlign w:val="center"/>
            <w:hideMark/>
          </w:tcPr>
          <w:p w14:paraId="614B96C7" w14:textId="77777777" w:rsidR="00BF348B" w:rsidRPr="00BF348B" w:rsidRDefault="00BF348B" w:rsidP="00BF348B">
            <w:r w:rsidRPr="00BF348B">
              <w:t>~49 min</w:t>
            </w:r>
          </w:p>
        </w:tc>
      </w:tr>
      <w:tr w:rsidR="00BF348B" w:rsidRPr="00BF348B" w14:paraId="0EAA7F66" w14:textId="77777777">
        <w:trPr>
          <w:tblCellSpacing w:w="15" w:type="dxa"/>
        </w:trPr>
        <w:tc>
          <w:tcPr>
            <w:tcW w:w="0" w:type="auto"/>
            <w:vAlign w:val="center"/>
            <w:hideMark/>
          </w:tcPr>
          <w:p w14:paraId="6B876824" w14:textId="77777777" w:rsidR="00BF348B" w:rsidRPr="00BF348B" w:rsidRDefault="00BF348B" w:rsidP="00BF348B">
            <w:r w:rsidRPr="00BF348B">
              <w:lastRenderedPageBreak/>
              <w:t>READ_ARGMAX</w:t>
            </w:r>
          </w:p>
        </w:tc>
        <w:tc>
          <w:tcPr>
            <w:tcW w:w="0" w:type="auto"/>
            <w:vAlign w:val="center"/>
            <w:hideMark/>
          </w:tcPr>
          <w:p w14:paraId="44B3244A" w14:textId="77777777" w:rsidR="00BF348B" w:rsidRPr="00BF348B" w:rsidRDefault="00BF348B" w:rsidP="00BF348B">
            <w:r w:rsidRPr="00BF348B">
              <w:t>166</w:t>
            </w:r>
          </w:p>
        </w:tc>
        <w:tc>
          <w:tcPr>
            <w:tcW w:w="0" w:type="auto"/>
            <w:vAlign w:val="center"/>
            <w:hideMark/>
          </w:tcPr>
          <w:p w14:paraId="2784046D" w14:textId="77777777" w:rsidR="00BF348B" w:rsidRPr="00BF348B" w:rsidRDefault="00BF348B" w:rsidP="00BF348B">
            <w:r w:rsidRPr="00BF348B">
              <w:rPr>
                <w:b/>
                <w:bCs/>
              </w:rPr>
              <w:t>~12 min</w:t>
            </w:r>
          </w:p>
        </w:tc>
      </w:tr>
    </w:tbl>
    <w:p w14:paraId="3DE62F91" w14:textId="77777777" w:rsidR="00BF348B" w:rsidRPr="00BF348B" w:rsidRDefault="00BF348B" w:rsidP="00BF348B">
      <w:r w:rsidRPr="00BF348B">
        <w:t>Keep both: raw accumulators are needed for equivalence tests and any non-classification plot.</w:t>
      </w:r>
    </w:p>
    <w:p w14:paraId="42BB9A67" w14:textId="77777777" w:rsidR="00BF348B" w:rsidRPr="00BF348B" w:rsidRDefault="00BF348B" w:rsidP="00BF348B">
      <w:pPr>
        <w:rPr>
          <w:b/>
          <w:bCs/>
        </w:rPr>
      </w:pPr>
      <w:r w:rsidRPr="00BF348B">
        <w:rPr>
          <w:b/>
          <w:bCs/>
        </w:rPr>
        <w:t>3.6 Scope</w:t>
      </w:r>
    </w:p>
    <w:p w14:paraId="321F3B42" w14:textId="77777777" w:rsidR="00BF348B" w:rsidRPr="00BF348B" w:rsidRDefault="00BF348B" w:rsidP="00BF348B">
      <w:r w:rsidRPr="00BF348B">
        <w:rPr>
          <w:b/>
          <w:bCs/>
        </w:rPr>
        <w:t>Semester 1 target:</w:t>
      </w:r>
      <w:r w:rsidRPr="00BF348B">
        <w:t xml:space="preserve"> 128×128 tile, 64 lanes, all six non-idealities, calibrated against at least one published FeFET parameter set, digit classifier demo.</w:t>
      </w:r>
    </w:p>
    <w:p w14:paraId="733124A5" w14:textId="77777777" w:rsidR="00BF348B" w:rsidRPr="00BF348B" w:rsidRDefault="00BF348B" w:rsidP="00BF348B">
      <w:r w:rsidRPr="00BF348B">
        <w:rPr>
          <w:b/>
          <w:bCs/>
        </w:rPr>
        <w:t>Week 6 MVP checkpoint:</w:t>
      </w:r>
      <w:r w:rsidRPr="00BF348B">
        <w:t xml:space="preserve"> 64×64 tile, 32 lanes, quantization + D2D + stuck-at + read noise. A presentable project halfway through.</w:t>
      </w:r>
    </w:p>
    <w:p w14:paraId="3F57CDB2" w14:textId="77777777" w:rsidR="00BF348B" w:rsidRPr="00BF348B" w:rsidRDefault="00BF348B" w:rsidP="00BF348B">
      <w:r w:rsidRPr="00BF348B">
        <w:rPr>
          <w:b/>
          <w:bCs/>
        </w:rPr>
        <w:t>Semester 2, committed deliverables:</w:t>
      </w:r>
    </w:p>
    <w:p w14:paraId="267AF3F7" w14:textId="77777777" w:rsidR="00BF348B" w:rsidRPr="00BF348B" w:rsidRDefault="00BF348B" w:rsidP="00BF348B">
      <w:pPr>
        <w:numPr>
          <w:ilvl w:val="0"/>
          <w:numId w:val="1"/>
        </w:numPr>
      </w:pPr>
      <w:r w:rsidRPr="00BF348B">
        <w:t>Multi-tile support with host-side partitioning</w:t>
      </w:r>
    </w:p>
    <w:p w14:paraId="55EE1D73" w14:textId="77777777" w:rsidR="00BF348B" w:rsidRPr="00BF348B" w:rsidRDefault="00BF348B" w:rsidP="00BF348B">
      <w:pPr>
        <w:numPr>
          <w:ilvl w:val="0"/>
          <w:numId w:val="1"/>
        </w:numPr>
      </w:pPr>
      <w:r w:rsidRPr="00BF348B">
        <w:t>Explicit differential-pair modelling</w:t>
      </w:r>
    </w:p>
    <w:p w14:paraId="2AECB300" w14:textId="77777777" w:rsidR="00BF348B" w:rsidRPr="00BF348B" w:rsidRDefault="00BF348B" w:rsidP="00BF348B">
      <w:pPr>
        <w:numPr>
          <w:ilvl w:val="0"/>
          <w:numId w:val="1"/>
        </w:numPr>
      </w:pPr>
      <w:r w:rsidRPr="00BF348B">
        <w:rPr>
          <w:b/>
          <w:bCs/>
        </w:rPr>
        <w:t>Retention drift</w:t>
      </w:r>
      <w:r w:rsidRPr="00BF348B">
        <w:t xml:space="preserve"> — state decay toward depolarized over time (see §3.7)</w:t>
      </w:r>
    </w:p>
    <w:p w14:paraId="559BC1E5" w14:textId="77777777" w:rsidR="00BF348B" w:rsidRPr="00BF348B" w:rsidRDefault="00BF348B" w:rsidP="00BF348B">
      <w:pPr>
        <w:numPr>
          <w:ilvl w:val="0"/>
          <w:numId w:val="1"/>
        </w:numPr>
      </w:pPr>
      <w:r w:rsidRPr="00BF348B">
        <w:rPr>
          <w:b/>
          <w:bCs/>
        </w:rPr>
        <w:t>Cross-process comparison</w:t>
      </w:r>
      <w:r w:rsidRPr="00BF348B">
        <w:t xml:space="preserve"> — calibrate against three published FeFET datasets and report the accuracy spread</w:t>
      </w:r>
    </w:p>
    <w:p w14:paraId="536A3F30" w14:textId="77777777" w:rsidR="00BF348B" w:rsidRPr="00BF348B" w:rsidRDefault="00BF348B" w:rsidP="00BF348B">
      <w:pPr>
        <w:numPr>
          <w:ilvl w:val="0"/>
          <w:numId w:val="1"/>
        </w:numPr>
      </w:pPr>
      <w:r w:rsidRPr="00BF348B">
        <w:t>A second application</w:t>
      </w:r>
    </w:p>
    <w:p w14:paraId="2E06FBD7" w14:textId="77777777" w:rsidR="00BF348B" w:rsidRPr="00BF348B" w:rsidRDefault="00BF348B" w:rsidP="00BF348B">
      <w:r w:rsidRPr="00BF348B">
        <w:rPr>
          <w:b/>
          <w:bCs/>
        </w:rPr>
        <w:t>Out of scope permanently:</w:t>
      </w:r>
      <w:r w:rsidRPr="00BF348B">
        <w:t xml:space="preserve"> radiation effects, on-chip training, SDRAM, a soft processor, analog behavioural modelling in RTL.</w:t>
      </w:r>
    </w:p>
    <w:p w14:paraId="5CF8340E" w14:textId="77777777" w:rsidR="00BF348B" w:rsidRPr="00BF348B" w:rsidRDefault="00BF348B" w:rsidP="00BF348B">
      <w:pPr>
        <w:rPr>
          <w:b/>
          <w:bCs/>
        </w:rPr>
      </w:pPr>
      <w:r w:rsidRPr="00BF348B">
        <w:rPr>
          <w:b/>
          <w:bCs/>
        </w:rPr>
        <w:t>3.7 Retention drift</w:t>
      </w:r>
    </w:p>
    <w:p w14:paraId="38F1EBD5" w14:textId="77777777" w:rsidR="00BF348B" w:rsidRPr="00BF348B" w:rsidRDefault="00BF348B" w:rsidP="00BF348B">
      <w:r w:rsidRPr="00BF348B">
        <w:t>Retention is the natural semester-2 addition. FeFET states decay toward the depolarized condition over time, it is heavily characterized in public literature, and it is cheap to model: one host-supplied Q1.8 factor applied in the write path.</w:t>
      </w:r>
    </w:p>
    <w:p w14:paraId="33F10FB0" w14:textId="77777777" w:rsidR="00BF348B" w:rsidRPr="00BF348B" w:rsidRDefault="00BF348B" w:rsidP="00BF348B">
      <w:r w:rsidRPr="00BF348B">
        <w:t>w_retained = (w_programmed × retention_factor) &gt;&gt; 8</w:t>
      </w:r>
    </w:p>
    <w:p w14:paraId="41F3AD73" w14:textId="77777777" w:rsidR="00BF348B" w:rsidRPr="00BF348B" w:rsidRDefault="00BF348B" w:rsidP="00BF348B">
      <w:r w:rsidRPr="00BF348B">
        <w:t>The host computes retention_factor from a published decay model at a chosen elapsed time, so the sweep axis is "time since programming" — a practical question with an obvious plot. Cost is one 9×9 multiply in the shared write path, not per lane.</w:t>
      </w:r>
    </w:p>
    <w:p w14:paraId="3C51FECD" w14:textId="77777777" w:rsidR="00BF348B" w:rsidRPr="00BF348B" w:rsidRDefault="00BF348B" w:rsidP="00BF348B">
      <w:r w:rsidRPr="00BF348B">
        <w:t>It also fills the gap left by removing radiation, and produces a comparable result: a degradation mechanism with a measurable accuracy threshold.</w:t>
      </w:r>
    </w:p>
    <w:p w14:paraId="30A8D923" w14:textId="77777777" w:rsidR="00BF348B" w:rsidRPr="00BF348B" w:rsidRDefault="00BF348B" w:rsidP="00BF348B">
      <w:pPr>
        <w:rPr>
          <w:b/>
          <w:bCs/>
        </w:rPr>
      </w:pPr>
      <w:r w:rsidRPr="00BF348B">
        <w:rPr>
          <w:b/>
          <w:bCs/>
        </w:rPr>
        <w:t>3.8 Resource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2518"/>
        <w:gridCol w:w="3077"/>
        <w:gridCol w:w="1086"/>
      </w:tblGrid>
      <w:tr w:rsidR="00BF348B" w:rsidRPr="00BF348B" w14:paraId="5B4BD709" w14:textId="77777777">
        <w:trPr>
          <w:tblHeader/>
          <w:tblCellSpacing w:w="15" w:type="dxa"/>
        </w:trPr>
        <w:tc>
          <w:tcPr>
            <w:tcW w:w="0" w:type="auto"/>
            <w:vAlign w:val="center"/>
            <w:hideMark/>
          </w:tcPr>
          <w:p w14:paraId="589EE550" w14:textId="77777777" w:rsidR="00BF348B" w:rsidRPr="00BF348B" w:rsidRDefault="00BF348B" w:rsidP="00BF348B">
            <w:pPr>
              <w:rPr>
                <w:b/>
                <w:bCs/>
              </w:rPr>
            </w:pPr>
            <w:r w:rsidRPr="00BF348B">
              <w:rPr>
                <w:b/>
                <w:bCs/>
              </w:rPr>
              <w:lastRenderedPageBreak/>
              <w:t>Resource</w:t>
            </w:r>
          </w:p>
        </w:tc>
        <w:tc>
          <w:tcPr>
            <w:tcW w:w="0" w:type="auto"/>
            <w:vAlign w:val="center"/>
            <w:hideMark/>
          </w:tcPr>
          <w:p w14:paraId="62D0007B" w14:textId="77777777" w:rsidR="00BF348B" w:rsidRPr="00BF348B" w:rsidRDefault="00BF348B" w:rsidP="00BF348B">
            <w:pPr>
              <w:rPr>
                <w:b/>
                <w:bCs/>
              </w:rPr>
            </w:pPr>
            <w:r w:rsidRPr="00BF348B">
              <w:rPr>
                <w:b/>
                <w:bCs/>
              </w:rPr>
              <w:t>Week-6 MVP (32 lanes)</w:t>
            </w:r>
          </w:p>
        </w:tc>
        <w:tc>
          <w:tcPr>
            <w:tcW w:w="0" w:type="auto"/>
            <w:vAlign w:val="center"/>
            <w:hideMark/>
          </w:tcPr>
          <w:p w14:paraId="60AF6764" w14:textId="77777777" w:rsidR="00BF348B" w:rsidRPr="00BF348B" w:rsidRDefault="00BF348B" w:rsidP="00BF348B">
            <w:pPr>
              <w:rPr>
                <w:b/>
                <w:bCs/>
              </w:rPr>
            </w:pPr>
            <w:r w:rsidRPr="00BF348B">
              <w:rPr>
                <w:b/>
                <w:bCs/>
              </w:rPr>
              <w:t>Semester 1 target (64 lanes)</w:t>
            </w:r>
          </w:p>
        </w:tc>
        <w:tc>
          <w:tcPr>
            <w:tcW w:w="0" w:type="auto"/>
            <w:vAlign w:val="center"/>
            <w:hideMark/>
          </w:tcPr>
          <w:p w14:paraId="441E5912" w14:textId="77777777" w:rsidR="00BF348B" w:rsidRPr="00BF348B" w:rsidRDefault="00BF348B" w:rsidP="00BF348B">
            <w:pPr>
              <w:rPr>
                <w:b/>
                <w:bCs/>
              </w:rPr>
            </w:pPr>
            <w:r w:rsidRPr="00BF348B">
              <w:rPr>
                <w:b/>
                <w:bCs/>
              </w:rPr>
              <w:t>Available</w:t>
            </w:r>
          </w:p>
        </w:tc>
      </w:tr>
      <w:tr w:rsidR="00BF348B" w:rsidRPr="00BF348B" w14:paraId="65ECC6CA" w14:textId="77777777">
        <w:trPr>
          <w:tblCellSpacing w:w="15" w:type="dxa"/>
        </w:trPr>
        <w:tc>
          <w:tcPr>
            <w:tcW w:w="0" w:type="auto"/>
            <w:vAlign w:val="center"/>
            <w:hideMark/>
          </w:tcPr>
          <w:p w14:paraId="078569C3" w14:textId="77777777" w:rsidR="00BF348B" w:rsidRPr="00BF348B" w:rsidRDefault="00BF348B" w:rsidP="00BF348B">
            <w:r w:rsidRPr="00BF348B">
              <w:t>Logic elements</w:t>
            </w:r>
          </w:p>
        </w:tc>
        <w:tc>
          <w:tcPr>
            <w:tcW w:w="0" w:type="auto"/>
            <w:vAlign w:val="center"/>
            <w:hideMark/>
          </w:tcPr>
          <w:p w14:paraId="24370A20" w14:textId="77777777" w:rsidR="00BF348B" w:rsidRPr="00BF348B" w:rsidRDefault="00BF348B" w:rsidP="00BF348B">
            <w:r w:rsidRPr="00BF348B">
              <w:t>~10,400 (21%)</w:t>
            </w:r>
          </w:p>
        </w:tc>
        <w:tc>
          <w:tcPr>
            <w:tcW w:w="0" w:type="auto"/>
            <w:vAlign w:val="center"/>
            <w:hideMark/>
          </w:tcPr>
          <w:p w14:paraId="6E8C2E83" w14:textId="77777777" w:rsidR="00BF348B" w:rsidRPr="00BF348B" w:rsidRDefault="00BF348B" w:rsidP="00BF348B">
            <w:r w:rsidRPr="00BF348B">
              <w:t>~18,300 (37%)</w:t>
            </w:r>
          </w:p>
        </w:tc>
        <w:tc>
          <w:tcPr>
            <w:tcW w:w="0" w:type="auto"/>
            <w:vAlign w:val="center"/>
            <w:hideMark/>
          </w:tcPr>
          <w:p w14:paraId="12E13CF9" w14:textId="77777777" w:rsidR="00BF348B" w:rsidRPr="00BF348B" w:rsidRDefault="00BF348B" w:rsidP="00BF348B">
            <w:r w:rsidRPr="00BF348B">
              <w:t>49,760</w:t>
            </w:r>
          </w:p>
        </w:tc>
      </w:tr>
      <w:tr w:rsidR="00BF348B" w:rsidRPr="00BF348B" w14:paraId="2507D66D" w14:textId="77777777">
        <w:trPr>
          <w:tblCellSpacing w:w="15" w:type="dxa"/>
        </w:trPr>
        <w:tc>
          <w:tcPr>
            <w:tcW w:w="0" w:type="auto"/>
            <w:vAlign w:val="center"/>
            <w:hideMark/>
          </w:tcPr>
          <w:p w14:paraId="47932546" w14:textId="77777777" w:rsidR="00BF348B" w:rsidRPr="00BF348B" w:rsidRDefault="00BF348B" w:rsidP="00BF348B">
            <w:r w:rsidRPr="00BF348B">
              <w:t>M9K blocks</w:t>
            </w:r>
          </w:p>
        </w:tc>
        <w:tc>
          <w:tcPr>
            <w:tcW w:w="0" w:type="auto"/>
            <w:vAlign w:val="center"/>
            <w:hideMark/>
          </w:tcPr>
          <w:p w14:paraId="7309CBDD" w14:textId="77777777" w:rsidR="00BF348B" w:rsidRPr="00BF348B" w:rsidRDefault="00BF348B" w:rsidP="00BF348B">
            <w:r w:rsidRPr="00BF348B">
              <w:t>34 (19%)</w:t>
            </w:r>
          </w:p>
        </w:tc>
        <w:tc>
          <w:tcPr>
            <w:tcW w:w="0" w:type="auto"/>
            <w:vAlign w:val="center"/>
            <w:hideMark/>
          </w:tcPr>
          <w:p w14:paraId="59DECA88" w14:textId="77777777" w:rsidR="00BF348B" w:rsidRPr="00BF348B" w:rsidRDefault="00BF348B" w:rsidP="00BF348B">
            <w:r w:rsidRPr="00BF348B">
              <w:t>66 (36%)</w:t>
            </w:r>
          </w:p>
        </w:tc>
        <w:tc>
          <w:tcPr>
            <w:tcW w:w="0" w:type="auto"/>
            <w:vAlign w:val="center"/>
            <w:hideMark/>
          </w:tcPr>
          <w:p w14:paraId="530C96F3" w14:textId="77777777" w:rsidR="00BF348B" w:rsidRPr="00BF348B" w:rsidRDefault="00BF348B" w:rsidP="00BF348B">
            <w:r w:rsidRPr="00BF348B">
              <w:t>182</w:t>
            </w:r>
          </w:p>
        </w:tc>
      </w:tr>
      <w:tr w:rsidR="00BF348B" w:rsidRPr="00BF348B" w14:paraId="0ABD866D" w14:textId="77777777">
        <w:trPr>
          <w:tblCellSpacing w:w="15" w:type="dxa"/>
        </w:trPr>
        <w:tc>
          <w:tcPr>
            <w:tcW w:w="0" w:type="auto"/>
            <w:vAlign w:val="center"/>
            <w:hideMark/>
          </w:tcPr>
          <w:p w14:paraId="38B9C786" w14:textId="77777777" w:rsidR="00BF348B" w:rsidRPr="00BF348B" w:rsidRDefault="00BF348B" w:rsidP="00BF348B">
            <w:r w:rsidRPr="00BF348B">
              <w:t>Multiplier blocks</w:t>
            </w:r>
          </w:p>
        </w:tc>
        <w:tc>
          <w:tcPr>
            <w:tcW w:w="0" w:type="auto"/>
            <w:vAlign w:val="center"/>
            <w:hideMark/>
          </w:tcPr>
          <w:p w14:paraId="4A2834CC" w14:textId="77777777" w:rsidR="00BF348B" w:rsidRPr="00BF348B" w:rsidRDefault="00BF348B" w:rsidP="00BF348B">
            <w:r w:rsidRPr="00BF348B">
              <w:t>40 (28%)</w:t>
            </w:r>
          </w:p>
        </w:tc>
        <w:tc>
          <w:tcPr>
            <w:tcW w:w="0" w:type="auto"/>
            <w:vAlign w:val="center"/>
            <w:hideMark/>
          </w:tcPr>
          <w:p w14:paraId="037E5D24" w14:textId="77777777" w:rsidR="00BF348B" w:rsidRPr="00BF348B" w:rsidRDefault="00BF348B" w:rsidP="00BF348B">
            <w:r w:rsidRPr="00BF348B">
              <w:rPr>
                <w:b/>
                <w:bCs/>
              </w:rPr>
              <w:t>72 (50%)</w:t>
            </w:r>
          </w:p>
        </w:tc>
        <w:tc>
          <w:tcPr>
            <w:tcW w:w="0" w:type="auto"/>
            <w:vAlign w:val="center"/>
            <w:hideMark/>
          </w:tcPr>
          <w:p w14:paraId="21C7D831" w14:textId="77777777" w:rsidR="00BF348B" w:rsidRPr="00BF348B" w:rsidRDefault="00BF348B" w:rsidP="00BF348B">
            <w:r w:rsidRPr="00BF348B">
              <w:t>144</w:t>
            </w:r>
          </w:p>
        </w:tc>
      </w:tr>
    </w:tbl>
    <w:p w14:paraId="23DAC709" w14:textId="77777777" w:rsidR="00BF348B" w:rsidRPr="00BF348B" w:rsidRDefault="00BF348B" w:rsidP="00BF348B">
      <w:r w:rsidRPr="00BF348B">
        <w:t>Multipliers are the tightest resource. This matters for the semester-2 differential-pair work, which doubles the write path — verify the budget in week 17 before committing.</w:t>
      </w:r>
    </w:p>
    <w:p w14:paraId="1B126A08" w14:textId="77777777" w:rsidR="00BF348B" w:rsidRPr="00BF348B" w:rsidRDefault="00BF348B" w:rsidP="00BF348B">
      <w:pPr>
        <w:rPr>
          <w:b/>
          <w:bCs/>
        </w:rPr>
      </w:pPr>
      <w:r w:rsidRPr="00BF348B">
        <w:rPr>
          <w:b/>
          <w:bCs/>
        </w:rPr>
        <w:t>3.9 The modelling assumption that must be stated</w:t>
      </w:r>
    </w:p>
    <w:p w14:paraId="2C7A6C81" w14:textId="77777777" w:rsidR="00BF348B" w:rsidRPr="00BF348B" w:rsidRDefault="00BF348B" w:rsidP="00BF348B">
      <w:r w:rsidRPr="00BF348B">
        <w:t>Every calibration rests on one, and naming it is what makes the work credible.</w:t>
      </w:r>
    </w:p>
    <w:p w14:paraId="6FA16228" w14:textId="77777777" w:rsidR="00BF348B" w:rsidRPr="00BF348B" w:rsidRDefault="00BF348B" w:rsidP="00BF348B">
      <w:r w:rsidRPr="00BF348B">
        <w:t xml:space="preserve">Published FeFET characterization reports conductance directly, so the polarization-to- conductance bridge that in-house capacitor data would have required </w:t>
      </w:r>
      <w:r w:rsidRPr="00BF348B">
        <w:rPr>
          <w:b/>
          <w:bCs/>
        </w:rPr>
        <w:t>does not apply here</w:t>
      </w:r>
      <w:r w:rsidRPr="00BF348B">
        <w:t>. That is a meaningful rigor improvement and worth stating as such.</w:t>
      </w:r>
    </w:p>
    <w:p w14:paraId="1D3F9BCF" w14:textId="77777777" w:rsidR="00BF348B" w:rsidRPr="00BF348B" w:rsidRDefault="00BF348B" w:rsidP="00BF348B">
      <w:r w:rsidRPr="00BF348B">
        <w:t xml:space="preserve">The assumption that replaces it is </w:t>
      </w:r>
      <w:r w:rsidRPr="00BF348B">
        <w:rPr>
          <w:b/>
          <w:bCs/>
        </w:rPr>
        <w:t>parameter-set provenance</w:t>
      </w:r>
      <w:r w:rsidRPr="00BF348B">
        <w:t>. Published parameters come from different papers, processes, nodes, and measurement conditions. Taking QUANT_LEVELS from one source and D2D_SIGMA from another silently assumes they describe the same device.</w:t>
      </w:r>
    </w:p>
    <w:p w14:paraId="2C4910AB" w14:textId="77777777" w:rsidR="00BF348B" w:rsidRPr="00BF348B" w:rsidRDefault="00BF348B" w:rsidP="00BF348B">
      <w:r w:rsidRPr="00BF348B">
        <w:t xml:space="preserve">The rule: </w:t>
      </w:r>
      <w:r w:rsidRPr="00BF348B">
        <w:rPr>
          <w:b/>
          <w:bCs/>
        </w:rPr>
        <w:t>each complete parameter set traces to a single source where possible</w:t>
      </w:r>
      <w:r w:rsidRPr="00BF348B">
        <w:t>, mixing is flagged explicitly in docs/device-model.md, and a set assembled from multiple papers is labelled as composite rather than presented as a characterized device.</w:t>
      </w:r>
    </w:p>
    <w:p w14:paraId="0A113A01" w14:textId="77777777" w:rsidR="00BF348B" w:rsidRPr="00BF348B" w:rsidRDefault="00BF348B" w:rsidP="00BF348B">
      <w:r w:rsidRPr="00BF348B">
        <w:pict w14:anchorId="2AC9A549">
          <v:rect id="_x0000_i1082" style="width:0;height:1.5pt" o:hralign="center" o:hrstd="t" o:hr="t" fillcolor="#a0a0a0" stroked="f"/>
        </w:pict>
      </w:r>
    </w:p>
    <w:p w14:paraId="51EAEF96" w14:textId="77777777" w:rsidR="00BF348B" w:rsidRPr="00BF348B" w:rsidRDefault="00BF348B" w:rsidP="00BF348B">
      <w:pPr>
        <w:rPr>
          <w:b/>
          <w:bCs/>
        </w:rPr>
      </w:pPr>
      <w:r w:rsidRPr="00BF348B">
        <w:rPr>
          <w:b/>
          <w:bCs/>
        </w:rPr>
        <w:t>4. Team structure</w:t>
      </w:r>
    </w:p>
    <w:p w14:paraId="3CF62250" w14:textId="77777777" w:rsidR="00BF348B" w:rsidRPr="00BF348B" w:rsidRDefault="00BF348B" w:rsidP="00BF348B">
      <w:r w:rsidRPr="00BF348B">
        <w:t>Four lanes. Everyone writes RTL or model code; nobody is a manager.</w:t>
      </w:r>
    </w:p>
    <w:p w14:paraId="498F2237" w14:textId="77777777" w:rsidR="00BF348B" w:rsidRPr="00BF348B" w:rsidRDefault="00BF348B" w:rsidP="00BF348B">
      <w:pPr>
        <w:rPr>
          <w:b/>
          <w:bCs/>
        </w:rPr>
      </w:pPr>
      <w:r w:rsidRPr="00BF348B">
        <w:rPr>
          <w:b/>
          <w:bCs/>
        </w:rPr>
        <w:t>Lane A — Host interface RTL and integration</w:t>
      </w:r>
    </w:p>
    <w:p w14:paraId="132078F1" w14:textId="77777777" w:rsidR="00BF348B" w:rsidRPr="00BF348B" w:rsidRDefault="00BF348B" w:rsidP="00BF348B">
      <w:r w:rsidRPr="00BF348B">
        <w:t>uart_rx, uart_tx, baud_gen, packet_parser, packet_tx, crc8, control_fsm, config_regs, readout_ser, display_driver, top level, pin assignments, Quartus project and bitstream releases.</w:t>
      </w:r>
    </w:p>
    <w:p w14:paraId="5FCC6AAC" w14:textId="77777777" w:rsidR="00BF348B" w:rsidRPr="00BF348B" w:rsidRDefault="00BF348B" w:rsidP="00BF348B">
      <w:r w:rsidRPr="00BF348B">
        <w:t xml:space="preserve">Owns the </w:t>
      </w:r>
      <w:r w:rsidRPr="00BF348B">
        <w:rPr>
          <w:b/>
          <w:bCs/>
        </w:rPr>
        <w:t>week-3 hardware gate</w:t>
      </w:r>
      <w:r w:rsidRPr="00BF348B">
        <w:t>, the project's highest-risk milestone.</w:t>
      </w:r>
    </w:p>
    <w:p w14:paraId="4025405F" w14:textId="77777777" w:rsidR="00BF348B" w:rsidRPr="00BF348B" w:rsidRDefault="00BF348B" w:rsidP="00BF348B">
      <w:pPr>
        <w:rPr>
          <w:b/>
          <w:bCs/>
        </w:rPr>
      </w:pPr>
      <w:r w:rsidRPr="00BF348B">
        <w:rPr>
          <w:b/>
          <w:bCs/>
        </w:rPr>
        <w:t>Lane B — Array RTL</w:t>
      </w:r>
    </w:p>
    <w:p w14:paraId="702347F6" w14:textId="77777777" w:rsidR="00BF348B" w:rsidRPr="00BF348B" w:rsidRDefault="00BF348B" w:rsidP="00BF348B">
      <w:r w:rsidRPr="00BF348B">
        <w:t>write_path, cell_hash, act_buffer, mac_lane, mac_array, read_noise, adc_quant, result_buffer, argmax_unit, array timing closure, lane scaling.</w:t>
      </w:r>
    </w:p>
    <w:p w14:paraId="148CA533" w14:textId="77777777" w:rsidR="00BF348B" w:rsidRPr="00BF348B" w:rsidRDefault="00BF348B" w:rsidP="00BF348B">
      <w:pPr>
        <w:rPr>
          <w:b/>
          <w:bCs/>
        </w:rPr>
      </w:pPr>
      <w:r w:rsidRPr="00BF348B">
        <w:rPr>
          <w:b/>
          <w:bCs/>
        </w:rPr>
        <w:lastRenderedPageBreak/>
        <w:t>Lane C — Model and verification</w:t>
      </w:r>
    </w:p>
    <w:p w14:paraId="72AA60AD" w14:textId="77777777" w:rsidR="00BF348B" w:rsidRPr="00BF348B" w:rsidRDefault="00BF348B" w:rsidP="00BF348B">
      <w:r w:rsidRPr="00BF348B">
        <w:t>model_ideal, model_exact, Verilator co-simulation harness, virtual UART, CI, coverage matrix, verification report. Co-owns calibration with D.</w:t>
      </w:r>
    </w:p>
    <w:p w14:paraId="0D4BD42C" w14:textId="77777777" w:rsidR="00BF348B" w:rsidRPr="00BF348B" w:rsidRDefault="00BF348B" w:rsidP="00BF348B">
      <w:pPr>
        <w:rPr>
          <w:b/>
          <w:bCs/>
        </w:rPr>
      </w:pPr>
      <w:r w:rsidRPr="00BF348B">
        <w:rPr>
          <w:b/>
          <w:bCs/>
        </w:rPr>
        <w:t>Lane D — Host stack and application</w:t>
      </w:r>
    </w:p>
    <w:p w14:paraId="31175142" w14:textId="77777777" w:rsidR="00BF348B" w:rsidRPr="00BF348B" w:rsidRDefault="00BF348B" w:rsidP="00BF348B">
      <w:r w:rsidRPr="00BF348B">
        <w:t>Python driver, packet encode/decode, public API, dual backends, pip packaging and cibuildwheel releases, weight mapping and quantization tooling, demo networks, sweep harness, plotting. Co-owns calibration with C.</w:t>
      </w:r>
    </w:p>
    <w:p w14:paraId="6695306F" w14:textId="77777777" w:rsidR="00BF348B" w:rsidRPr="00BF348B" w:rsidRDefault="00BF348B" w:rsidP="00BF348B">
      <w:pPr>
        <w:rPr>
          <w:b/>
          <w:bCs/>
        </w:rPr>
      </w:pPr>
      <w:r w:rsidRPr="00BF348B">
        <w:rPr>
          <w:b/>
          <w:bCs/>
        </w:rPr>
        <w:t>4.1 The A/B seam</w:t>
      </w:r>
    </w:p>
    <w:p w14:paraId="046FFBE7" w14:textId="77777777" w:rsidR="00BF348B" w:rsidRPr="00BF348B" w:rsidRDefault="00BF348B" w:rsidP="00BF348B">
      <w:r w:rsidRPr="00BF348B">
        <w:t>The RTL splits at an interface the component specs already define precisely: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8273"/>
      </w:tblGrid>
      <w:tr w:rsidR="00BF348B" w:rsidRPr="00BF348B" w14:paraId="30157301" w14:textId="77777777">
        <w:trPr>
          <w:tblHeader/>
          <w:tblCellSpacing w:w="15" w:type="dxa"/>
        </w:trPr>
        <w:tc>
          <w:tcPr>
            <w:tcW w:w="0" w:type="auto"/>
            <w:vAlign w:val="center"/>
            <w:hideMark/>
          </w:tcPr>
          <w:p w14:paraId="571F7DC5" w14:textId="77777777" w:rsidR="00BF348B" w:rsidRPr="00BF348B" w:rsidRDefault="00BF348B" w:rsidP="00BF348B">
            <w:pPr>
              <w:rPr>
                <w:b/>
                <w:bCs/>
              </w:rPr>
            </w:pPr>
            <w:r w:rsidRPr="00BF348B">
              <w:rPr>
                <w:b/>
                <w:bCs/>
              </w:rPr>
              <w:t>Direction</w:t>
            </w:r>
          </w:p>
        </w:tc>
        <w:tc>
          <w:tcPr>
            <w:tcW w:w="0" w:type="auto"/>
            <w:vAlign w:val="center"/>
            <w:hideMark/>
          </w:tcPr>
          <w:p w14:paraId="6E28D8E3" w14:textId="77777777" w:rsidR="00BF348B" w:rsidRPr="00BF348B" w:rsidRDefault="00BF348B" w:rsidP="00BF348B">
            <w:pPr>
              <w:rPr>
                <w:b/>
                <w:bCs/>
              </w:rPr>
            </w:pPr>
            <w:r w:rsidRPr="00BF348B">
              <w:rPr>
                <w:b/>
                <w:bCs/>
              </w:rPr>
              <w:t>Signals</w:t>
            </w:r>
          </w:p>
        </w:tc>
      </w:tr>
      <w:tr w:rsidR="00BF348B" w:rsidRPr="00BF348B" w14:paraId="0807AC91" w14:textId="77777777">
        <w:trPr>
          <w:tblCellSpacing w:w="15" w:type="dxa"/>
        </w:trPr>
        <w:tc>
          <w:tcPr>
            <w:tcW w:w="0" w:type="auto"/>
            <w:vAlign w:val="center"/>
            <w:hideMark/>
          </w:tcPr>
          <w:p w14:paraId="41E9AEA0" w14:textId="77777777" w:rsidR="00BF348B" w:rsidRPr="00BF348B" w:rsidRDefault="00BF348B" w:rsidP="00BF348B">
            <w:r w:rsidRPr="00BF348B">
              <w:t>A → B</w:t>
            </w:r>
          </w:p>
        </w:tc>
        <w:tc>
          <w:tcPr>
            <w:tcW w:w="0" w:type="auto"/>
            <w:vAlign w:val="center"/>
            <w:hideMark/>
          </w:tcPr>
          <w:p w14:paraId="3CDD11FB" w14:textId="77777777" w:rsidR="00BF348B" w:rsidRPr="00BF348B" w:rsidRDefault="00BF348B" w:rsidP="00BF348B">
            <w:r w:rsidRPr="00BF348B">
              <w:t>seq_cnt, act_addr, acc_clear, acc_en, shift_en, noise_en, all config values, bulk_*</w:t>
            </w:r>
          </w:p>
        </w:tc>
      </w:tr>
      <w:tr w:rsidR="00BF348B" w:rsidRPr="00BF348B" w14:paraId="6765D6D5" w14:textId="77777777">
        <w:trPr>
          <w:tblCellSpacing w:w="15" w:type="dxa"/>
        </w:trPr>
        <w:tc>
          <w:tcPr>
            <w:tcW w:w="0" w:type="auto"/>
            <w:vAlign w:val="center"/>
            <w:hideMark/>
          </w:tcPr>
          <w:p w14:paraId="2973FD1C" w14:textId="77777777" w:rsidR="00BF348B" w:rsidRPr="00BF348B" w:rsidRDefault="00BF348B" w:rsidP="00BF348B">
            <w:r w:rsidRPr="00BF348B">
              <w:t>B → A</w:t>
            </w:r>
          </w:p>
        </w:tc>
        <w:tc>
          <w:tcPr>
            <w:tcW w:w="0" w:type="auto"/>
            <w:vAlign w:val="center"/>
            <w:hideMark/>
          </w:tcPr>
          <w:p w14:paraId="61C1EB1E" w14:textId="77777777" w:rsidR="00BF348B" w:rsidRPr="00BF348B" w:rsidRDefault="00BF348B" w:rsidP="00BF348B">
            <w:r w:rsidRPr="00BF348B">
              <w:t>result buffer read port, argmax outputs, compute_busy</w:t>
            </w:r>
          </w:p>
        </w:tc>
      </w:tr>
    </w:tbl>
    <w:p w14:paraId="48EF89A9" w14:textId="77777777" w:rsidR="00BF348B" w:rsidRPr="00BF348B" w:rsidRDefault="00BF348B" w:rsidP="00BF348B">
      <w:r w:rsidRPr="00BF348B">
        <w:t>A memory plus control strobes — the cleanest kind of boundary, testable from both sides in isolation.</w:t>
      </w:r>
    </w:p>
    <w:p w14:paraId="288101E5" w14:textId="77777777" w:rsidR="00BF348B" w:rsidRPr="00BF348B" w:rsidRDefault="00BF348B" w:rsidP="00BF348B">
      <w:r w:rsidRPr="00BF348B">
        <w:t xml:space="preserve">Two rules: the signal list freezes in week 1 with the register map, and </w:t>
      </w:r>
      <w:r w:rsidRPr="00BF348B">
        <w:rPr>
          <w:b/>
          <w:bCs/>
        </w:rPr>
        <w:t>A and B jointly write the integration testbench</w:t>
      </w:r>
      <w:r w:rsidRPr="00BF348B">
        <w:t>. A seam nobody owns is a seam nobody tests, and that is the classic four-person failure mode.</w:t>
      </w:r>
    </w:p>
    <w:p w14:paraId="78327E70" w14:textId="77777777" w:rsidR="00BF348B" w:rsidRPr="00BF348B" w:rsidRDefault="00BF348B" w:rsidP="00BF348B">
      <w:pPr>
        <w:rPr>
          <w:b/>
          <w:bCs/>
        </w:rPr>
      </w:pPr>
      <w:r w:rsidRPr="00BF348B">
        <w:rPr>
          <w:b/>
          <w:bCs/>
        </w:rPr>
        <w:t>4.2 Calibration is co-owned</w:t>
      </w:r>
    </w:p>
    <w:p w14:paraId="44297D22" w14:textId="77777777" w:rsidR="00BF348B" w:rsidRPr="00BF348B" w:rsidRDefault="00BF348B" w:rsidP="00BF348B">
      <w:r w:rsidRPr="00BF348B">
        <w:t xml:space="preserve">C implements the parameter mathematics, D runs the sweeps that consume it, </w:t>
      </w:r>
      <w:r w:rsidRPr="00BF348B">
        <w:rPr>
          <w:b/>
          <w:bCs/>
        </w:rPr>
        <w:t>both sign the write-up</w:t>
      </w:r>
      <w:r w:rsidRPr="00BF348B">
        <w:t>.</w:t>
      </w:r>
    </w:p>
    <w:p w14:paraId="06B2514E" w14:textId="77777777" w:rsidR="00BF348B" w:rsidRPr="00BF348B" w:rsidRDefault="00BF348B" w:rsidP="00BF348B">
      <w:r w:rsidRPr="00BF348B">
        <w:t>With public data this is more naturally shared than it would have been otherwise — no single member holds privileged access, so literature review and parameter extraction split cleanly. Assign specific papers to specific people and record it in the issue tracker.</w:t>
      </w:r>
    </w:p>
    <w:p w14:paraId="01E5C98C" w14:textId="77777777" w:rsidR="00BF348B" w:rsidRPr="00BF348B" w:rsidRDefault="00BF348B" w:rsidP="00BF348B">
      <w:pPr>
        <w:rPr>
          <w:b/>
          <w:bCs/>
        </w:rPr>
      </w:pPr>
      <w:r w:rsidRPr="00BF348B">
        <w:rPr>
          <w:b/>
          <w:bCs/>
        </w:rPr>
        <w:t>4.3 The dual-backend requirement</w:t>
      </w:r>
    </w:p>
    <w:p w14:paraId="6771B9C7" w14:textId="77777777" w:rsidR="00BF348B" w:rsidRPr="00BF348B" w:rsidRDefault="00BF348B" w:rsidP="00BF348B">
      <w:r w:rsidRPr="00BF348B">
        <w:t xml:space="preserve">M0 requires Infrastructure build specifications to be </w:t>
      </w:r>
      <w:r w:rsidRPr="00BF348B">
        <w:rPr>
          <w:b/>
          <w:bCs/>
        </w:rPr>
        <w:t>universal regardless of target platform</w:t>
      </w:r>
      <w:r w:rsidRPr="00BF348B">
        <w:t xml:space="preserve"> — awkward for anything FPGA-bound. One API, two backends:</w:t>
      </w:r>
    </w:p>
    <w:p w14:paraId="10F0F0CC" w14:textId="77777777" w:rsidR="00BF348B" w:rsidRPr="00BF348B" w:rsidRDefault="00BF348B" w:rsidP="00BF348B">
      <w:r w:rsidRPr="00BF348B">
        <w:t>xbar = Crossbar(backend="fpga", port="/dev/ttyUSB0")   # real board</w:t>
      </w:r>
    </w:p>
    <w:p w14:paraId="06528300" w14:textId="77777777" w:rsidR="00BF348B" w:rsidRPr="00BF348B" w:rsidRDefault="00BF348B" w:rsidP="00BF348B">
      <w:r w:rsidRPr="00BF348B">
        <w:t>xbar = Crossbar(backend="sim")                          # C++ reference model</w:t>
      </w:r>
    </w:p>
    <w:p w14:paraId="26785604" w14:textId="77777777" w:rsidR="00BF348B" w:rsidRPr="00BF348B" w:rsidRDefault="00BF348B" w:rsidP="00BF348B">
      <w:r w:rsidRPr="00BF348B">
        <w:lastRenderedPageBreak/>
        <w:t># identical API, bit-identical results at matched seed</w:t>
      </w:r>
    </w:p>
    <w:p w14:paraId="7188A813" w14:textId="77777777" w:rsidR="00BF348B" w:rsidRPr="00BF348B" w:rsidRDefault="00BF348B" w:rsidP="00BF348B">
      <w:r w:rsidRPr="00BF348B">
        <w:t>The sim backend must be the same C++ that verified the RTL, exposed through pybind11 — not an independent Python reimplementation, which could drift from what was validated.</w:t>
      </w:r>
    </w:p>
    <w:p w14:paraId="22A4CBD4" w14:textId="77777777" w:rsidR="00BF348B" w:rsidRPr="00BF348B" w:rsidRDefault="00BF348B" w:rsidP="00BF348B">
      <w:r w:rsidRPr="00BF348B">
        <w:t>This maps onto M0's build requirement exactly: pip install . is the source distribution; cibuildwheel in GitHub Actions produces binary wheels for Windows, Ubuntu, and macOS. Say so explicitly in the submission.</w:t>
      </w:r>
    </w:p>
    <w:p w14:paraId="272C3F49" w14:textId="77777777" w:rsidR="00BF348B" w:rsidRPr="00BF348B" w:rsidRDefault="00BF348B" w:rsidP="00BF348B">
      <w:r w:rsidRPr="00BF348B">
        <w:t>The reference model does four jobs: RTL oracle, universal build target, fault-tolerant demo backup, and calibration tooling.</w:t>
      </w:r>
    </w:p>
    <w:p w14:paraId="6784A0FE" w14:textId="77777777" w:rsidR="00BF348B" w:rsidRPr="00BF348B" w:rsidRDefault="00BF348B" w:rsidP="00BF348B">
      <w:r w:rsidRPr="00BF348B">
        <w:pict w14:anchorId="14D6A88E">
          <v:rect id="_x0000_i1083" style="width:0;height:1.5pt" o:hralign="center" o:hrstd="t" o:hr="t" fillcolor="#a0a0a0" stroked="f"/>
        </w:pict>
      </w:r>
    </w:p>
    <w:p w14:paraId="6621296E" w14:textId="77777777" w:rsidR="00BF348B" w:rsidRPr="00BF348B" w:rsidRDefault="00BF348B" w:rsidP="00BF348B">
      <w:pPr>
        <w:rPr>
          <w:b/>
          <w:bCs/>
        </w:rPr>
      </w:pPr>
      <w:r w:rsidRPr="00BF348B">
        <w:rPr>
          <w:b/>
          <w:bCs/>
        </w:rPr>
        <w:t>5. Semester 1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3009"/>
        <w:gridCol w:w="1853"/>
        <w:gridCol w:w="2062"/>
        <w:gridCol w:w="2007"/>
      </w:tblGrid>
      <w:tr w:rsidR="00BF348B" w:rsidRPr="00BF348B" w14:paraId="523755A4" w14:textId="77777777">
        <w:trPr>
          <w:tblHeader/>
          <w:tblCellSpacing w:w="15" w:type="dxa"/>
        </w:trPr>
        <w:tc>
          <w:tcPr>
            <w:tcW w:w="0" w:type="auto"/>
            <w:vAlign w:val="center"/>
            <w:hideMark/>
          </w:tcPr>
          <w:p w14:paraId="213F5627" w14:textId="77777777" w:rsidR="00BF348B" w:rsidRPr="00BF348B" w:rsidRDefault="00BF348B" w:rsidP="00BF348B">
            <w:pPr>
              <w:rPr>
                <w:b/>
                <w:bCs/>
              </w:rPr>
            </w:pPr>
            <w:r w:rsidRPr="00BF348B">
              <w:rPr>
                <w:b/>
                <w:bCs/>
              </w:rPr>
              <w:t>Wk</w:t>
            </w:r>
          </w:p>
        </w:tc>
        <w:tc>
          <w:tcPr>
            <w:tcW w:w="0" w:type="auto"/>
            <w:vAlign w:val="center"/>
            <w:hideMark/>
          </w:tcPr>
          <w:p w14:paraId="15D8CCF2" w14:textId="77777777" w:rsidR="00BF348B" w:rsidRPr="00BF348B" w:rsidRDefault="00BF348B" w:rsidP="00BF348B">
            <w:pPr>
              <w:rPr>
                <w:b/>
                <w:bCs/>
              </w:rPr>
            </w:pPr>
            <w:r w:rsidRPr="00BF348B">
              <w:rPr>
                <w:b/>
                <w:bCs/>
              </w:rPr>
              <w:t>A — interface RTL</w:t>
            </w:r>
          </w:p>
        </w:tc>
        <w:tc>
          <w:tcPr>
            <w:tcW w:w="0" w:type="auto"/>
            <w:vAlign w:val="center"/>
            <w:hideMark/>
          </w:tcPr>
          <w:p w14:paraId="393B0AEC" w14:textId="77777777" w:rsidR="00BF348B" w:rsidRPr="00BF348B" w:rsidRDefault="00BF348B" w:rsidP="00BF348B">
            <w:pPr>
              <w:rPr>
                <w:b/>
                <w:bCs/>
              </w:rPr>
            </w:pPr>
            <w:r w:rsidRPr="00BF348B">
              <w:rPr>
                <w:b/>
                <w:bCs/>
              </w:rPr>
              <w:t>B — array RTL</w:t>
            </w:r>
          </w:p>
        </w:tc>
        <w:tc>
          <w:tcPr>
            <w:tcW w:w="0" w:type="auto"/>
            <w:vAlign w:val="center"/>
            <w:hideMark/>
          </w:tcPr>
          <w:p w14:paraId="291EE39E" w14:textId="77777777" w:rsidR="00BF348B" w:rsidRPr="00BF348B" w:rsidRDefault="00BF348B" w:rsidP="00BF348B">
            <w:pPr>
              <w:rPr>
                <w:b/>
                <w:bCs/>
              </w:rPr>
            </w:pPr>
            <w:r w:rsidRPr="00BF348B">
              <w:rPr>
                <w:b/>
                <w:bCs/>
              </w:rPr>
              <w:t>C — model / verif</w:t>
            </w:r>
          </w:p>
        </w:tc>
        <w:tc>
          <w:tcPr>
            <w:tcW w:w="0" w:type="auto"/>
            <w:vAlign w:val="center"/>
            <w:hideMark/>
          </w:tcPr>
          <w:p w14:paraId="210EDCBF" w14:textId="77777777" w:rsidR="00BF348B" w:rsidRPr="00BF348B" w:rsidRDefault="00BF348B" w:rsidP="00BF348B">
            <w:pPr>
              <w:rPr>
                <w:b/>
                <w:bCs/>
              </w:rPr>
            </w:pPr>
            <w:r w:rsidRPr="00BF348B">
              <w:rPr>
                <w:b/>
                <w:bCs/>
              </w:rPr>
              <w:t>D — host / app</w:t>
            </w:r>
          </w:p>
        </w:tc>
      </w:tr>
      <w:tr w:rsidR="00BF348B" w:rsidRPr="00BF348B" w14:paraId="03C0EAC9" w14:textId="77777777">
        <w:trPr>
          <w:tblCellSpacing w:w="15" w:type="dxa"/>
        </w:trPr>
        <w:tc>
          <w:tcPr>
            <w:tcW w:w="0" w:type="auto"/>
            <w:vAlign w:val="center"/>
            <w:hideMark/>
          </w:tcPr>
          <w:p w14:paraId="2FDD4EA5" w14:textId="77777777" w:rsidR="00BF348B" w:rsidRPr="00BF348B" w:rsidRDefault="00BF348B" w:rsidP="00BF348B">
            <w:r w:rsidRPr="00BF348B">
              <w:t>1</w:t>
            </w:r>
          </w:p>
        </w:tc>
        <w:tc>
          <w:tcPr>
            <w:tcW w:w="0" w:type="auto"/>
            <w:vAlign w:val="center"/>
            <w:hideMark/>
          </w:tcPr>
          <w:p w14:paraId="581ED027" w14:textId="77777777" w:rsidR="00BF348B" w:rsidRPr="00BF348B" w:rsidRDefault="00BF348B" w:rsidP="00BF348B">
            <w:r w:rsidRPr="00BF348B">
              <w:t>Quartus project, pins, blink</w:t>
            </w:r>
          </w:p>
        </w:tc>
        <w:tc>
          <w:tcPr>
            <w:tcW w:w="0" w:type="auto"/>
            <w:vAlign w:val="center"/>
            <w:hideMark/>
          </w:tcPr>
          <w:p w14:paraId="31245B8F" w14:textId="77777777" w:rsidR="00BF348B" w:rsidRPr="00BF348B" w:rsidRDefault="00BF348B" w:rsidP="00BF348B">
            <w:r w:rsidRPr="00BF348B">
              <w:t>fecim_pkg.sv, M9K study</w:t>
            </w:r>
          </w:p>
        </w:tc>
        <w:tc>
          <w:tcPr>
            <w:tcW w:w="0" w:type="auto"/>
            <w:vAlign w:val="center"/>
            <w:hideMark/>
          </w:tcPr>
          <w:p w14:paraId="5AD94C4C" w14:textId="77777777" w:rsidR="00BF348B" w:rsidRPr="00BF348B" w:rsidRDefault="00BF348B" w:rsidP="00BF348B">
            <w:r w:rsidRPr="00BF348B">
              <w:t>C++ skeleton, CI</w:t>
            </w:r>
          </w:p>
        </w:tc>
        <w:tc>
          <w:tcPr>
            <w:tcW w:w="0" w:type="auto"/>
            <w:vAlign w:val="center"/>
            <w:hideMark/>
          </w:tcPr>
          <w:p w14:paraId="5D50E729" w14:textId="77777777" w:rsidR="00BF348B" w:rsidRPr="00BF348B" w:rsidRDefault="00BF348B" w:rsidP="00BF348B">
            <w:r w:rsidRPr="00BF348B">
              <w:t>Python package skeleton</w:t>
            </w:r>
          </w:p>
        </w:tc>
      </w:tr>
      <w:tr w:rsidR="00BF348B" w:rsidRPr="00BF348B" w14:paraId="41611DC4" w14:textId="77777777">
        <w:trPr>
          <w:tblCellSpacing w:w="15" w:type="dxa"/>
        </w:trPr>
        <w:tc>
          <w:tcPr>
            <w:tcW w:w="0" w:type="auto"/>
            <w:vAlign w:val="center"/>
            <w:hideMark/>
          </w:tcPr>
          <w:p w14:paraId="1AFBE129" w14:textId="77777777" w:rsidR="00BF348B" w:rsidRPr="00BF348B" w:rsidRDefault="00BF348B" w:rsidP="00BF348B"/>
        </w:tc>
        <w:tc>
          <w:tcPr>
            <w:tcW w:w="0" w:type="auto"/>
            <w:vAlign w:val="center"/>
            <w:hideMark/>
          </w:tcPr>
          <w:p w14:paraId="4BF9A7F4" w14:textId="77777777" w:rsidR="00BF348B" w:rsidRPr="00BF348B" w:rsidRDefault="00BF348B" w:rsidP="00BF348B">
            <w:r w:rsidRPr="00BF348B">
              <w:rPr>
                <w:b/>
                <w:bCs/>
              </w:rPr>
              <w:t>All: freeze protocol, register map, A/B seam. Order dongle. Assign literature survey.</w:t>
            </w:r>
          </w:p>
        </w:tc>
        <w:tc>
          <w:tcPr>
            <w:tcW w:w="0" w:type="auto"/>
            <w:vAlign w:val="center"/>
            <w:hideMark/>
          </w:tcPr>
          <w:p w14:paraId="43AD0F1C" w14:textId="77777777" w:rsidR="00BF348B" w:rsidRPr="00BF348B" w:rsidRDefault="00BF348B" w:rsidP="00BF348B"/>
        </w:tc>
        <w:tc>
          <w:tcPr>
            <w:tcW w:w="0" w:type="auto"/>
            <w:vAlign w:val="center"/>
            <w:hideMark/>
          </w:tcPr>
          <w:p w14:paraId="61298C59" w14:textId="77777777" w:rsidR="00BF348B" w:rsidRPr="00BF348B" w:rsidRDefault="00BF348B" w:rsidP="00BF348B"/>
        </w:tc>
        <w:tc>
          <w:tcPr>
            <w:tcW w:w="0" w:type="auto"/>
            <w:vAlign w:val="center"/>
            <w:hideMark/>
          </w:tcPr>
          <w:p w14:paraId="11FA10BF" w14:textId="77777777" w:rsidR="00BF348B" w:rsidRPr="00BF348B" w:rsidRDefault="00BF348B" w:rsidP="00BF348B"/>
        </w:tc>
      </w:tr>
      <w:tr w:rsidR="00BF348B" w:rsidRPr="00BF348B" w14:paraId="01F0F554" w14:textId="77777777">
        <w:trPr>
          <w:tblCellSpacing w:w="15" w:type="dxa"/>
        </w:trPr>
        <w:tc>
          <w:tcPr>
            <w:tcW w:w="0" w:type="auto"/>
            <w:vAlign w:val="center"/>
            <w:hideMark/>
          </w:tcPr>
          <w:p w14:paraId="45BFD2C0" w14:textId="77777777" w:rsidR="00BF348B" w:rsidRPr="00BF348B" w:rsidRDefault="00BF348B" w:rsidP="00BF348B">
            <w:r w:rsidRPr="00BF348B">
              <w:t>2</w:t>
            </w:r>
          </w:p>
        </w:tc>
        <w:tc>
          <w:tcPr>
            <w:tcW w:w="0" w:type="auto"/>
            <w:vAlign w:val="center"/>
            <w:hideMark/>
          </w:tcPr>
          <w:p w14:paraId="6B04F4D3" w14:textId="77777777" w:rsidR="00BF348B" w:rsidRPr="00BF348B" w:rsidRDefault="00BF348B" w:rsidP="00BF348B">
            <w:r w:rsidRPr="00BF348B">
              <w:t>UART RX/TX in simulation</w:t>
            </w:r>
          </w:p>
        </w:tc>
        <w:tc>
          <w:tcPr>
            <w:tcW w:w="0" w:type="auto"/>
            <w:vAlign w:val="center"/>
            <w:hideMark/>
          </w:tcPr>
          <w:p w14:paraId="38314421" w14:textId="77777777" w:rsidR="00BF348B" w:rsidRPr="00BF348B" w:rsidRDefault="00BF348B" w:rsidP="00BF348B">
            <w:r w:rsidRPr="00BF348B">
              <w:t>Single mac_lane, clean</w:t>
            </w:r>
          </w:p>
        </w:tc>
        <w:tc>
          <w:tcPr>
            <w:tcW w:w="0" w:type="auto"/>
            <w:vAlign w:val="center"/>
            <w:hideMark/>
          </w:tcPr>
          <w:p w14:paraId="550F7B08" w14:textId="77777777" w:rsidR="00BF348B" w:rsidRPr="00BF348B" w:rsidRDefault="00BF348B" w:rsidP="00BF348B">
            <w:r w:rsidRPr="00BF348B">
              <w:t>model_ideal clean MVM</w:t>
            </w:r>
          </w:p>
        </w:tc>
        <w:tc>
          <w:tcPr>
            <w:tcW w:w="0" w:type="auto"/>
            <w:vAlign w:val="center"/>
            <w:hideMark/>
          </w:tcPr>
          <w:p w14:paraId="4DEFC1F7" w14:textId="77777777" w:rsidR="00BF348B" w:rsidRPr="00BF348B" w:rsidRDefault="00BF348B" w:rsidP="00BF348B">
            <w:r w:rsidRPr="00BF348B">
              <w:t>Encoder vs loopback fake</w:t>
            </w:r>
          </w:p>
        </w:tc>
      </w:tr>
      <w:tr w:rsidR="00BF348B" w:rsidRPr="00BF348B" w14:paraId="7AA3C3F0" w14:textId="77777777">
        <w:trPr>
          <w:tblCellSpacing w:w="15" w:type="dxa"/>
        </w:trPr>
        <w:tc>
          <w:tcPr>
            <w:tcW w:w="0" w:type="auto"/>
            <w:vAlign w:val="center"/>
            <w:hideMark/>
          </w:tcPr>
          <w:p w14:paraId="14004DC4" w14:textId="77777777" w:rsidR="00BF348B" w:rsidRPr="00BF348B" w:rsidRDefault="00BF348B" w:rsidP="00BF348B">
            <w:r w:rsidRPr="00BF348B">
              <w:t>3</w:t>
            </w:r>
          </w:p>
        </w:tc>
        <w:tc>
          <w:tcPr>
            <w:tcW w:w="0" w:type="auto"/>
            <w:vAlign w:val="center"/>
            <w:hideMark/>
          </w:tcPr>
          <w:p w14:paraId="6AB41F29" w14:textId="77777777" w:rsidR="00BF348B" w:rsidRPr="00BF348B" w:rsidRDefault="00BF348B" w:rsidP="00BF348B">
            <w:r w:rsidRPr="00BF348B">
              <w:rPr>
                <w:b/>
                <w:bCs/>
              </w:rPr>
              <w:t>Hardware gate: loopback, IDENTIFY, 921600</w:t>
            </w:r>
          </w:p>
        </w:tc>
        <w:tc>
          <w:tcPr>
            <w:tcW w:w="0" w:type="auto"/>
            <w:vAlign w:val="center"/>
            <w:hideMark/>
          </w:tcPr>
          <w:p w14:paraId="1B1C5943" w14:textId="77777777" w:rsidR="00BF348B" w:rsidRPr="00BF348B" w:rsidRDefault="00BF348B" w:rsidP="00BF348B">
            <w:r w:rsidRPr="00BF348B">
              <w:t>Weight M9K + write decode</w:t>
            </w:r>
          </w:p>
        </w:tc>
        <w:tc>
          <w:tcPr>
            <w:tcW w:w="0" w:type="auto"/>
            <w:vAlign w:val="center"/>
            <w:hideMark/>
          </w:tcPr>
          <w:p w14:paraId="2999325D" w14:textId="77777777" w:rsidR="00BF348B" w:rsidRPr="00BF348B" w:rsidRDefault="00BF348B" w:rsidP="00BF348B">
            <w:r w:rsidRPr="00BF348B">
              <w:t>model_exact clean path</w:t>
            </w:r>
          </w:p>
        </w:tc>
        <w:tc>
          <w:tcPr>
            <w:tcW w:w="0" w:type="auto"/>
            <w:vAlign w:val="center"/>
            <w:hideMark/>
          </w:tcPr>
          <w:p w14:paraId="752DD726" w14:textId="77777777" w:rsidR="00BF348B" w:rsidRPr="00BF348B" w:rsidRDefault="00BF348B" w:rsidP="00BF348B">
            <w:r w:rsidRPr="00BF348B">
              <w:t>Driver talks to board</w:t>
            </w:r>
          </w:p>
        </w:tc>
      </w:tr>
      <w:tr w:rsidR="00BF348B" w:rsidRPr="00BF348B" w14:paraId="329EF207" w14:textId="77777777">
        <w:trPr>
          <w:tblCellSpacing w:w="15" w:type="dxa"/>
        </w:trPr>
        <w:tc>
          <w:tcPr>
            <w:tcW w:w="0" w:type="auto"/>
            <w:vAlign w:val="center"/>
            <w:hideMark/>
          </w:tcPr>
          <w:p w14:paraId="77A0C732" w14:textId="77777777" w:rsidR="00BF348B" w:rsidRPr="00BF348B" w:rsidRDefault="00BF348B" w:rsidP="00BF348B">
            <w:r w:rsidRPr="00BF348B">
              <w:t>4</w:t>
            </w:r>
          </w:p>
        </w:tc>
        <w:tc>
          <w:tcPr>
            <w:tcW w:w="0" w:type="auto"/>
            <w:vAlign w:val="center"/>
            <w:hideMark/>
          </w:tcPr>
          <w:p w14:paraId="6E06B07D" w14:textId="77777777" w:rsidR="00BF348B" w:rsidRPr="00BF348B" w:rsidRDefault="00BF348B" w:rsidP="00BF348B">
            <w:r w:rsidRPr="00BF348B">
              <w:t>Parser, control FSM, full command set</w:t>
            </w:r>
          </w:p>
        </w:tc>
        <w:tc>
          <w:tcPr>
            <w:tcW w:w="0" w:type="auto"/>
            <w:vAlign w:val="center"/>
            <w:hideMark/>
          </w:tcPr>
          <w:p w14:paraId="11AD97D6" w14:textId="77777777" w:rsidR="00BF348B" w:rsidRPr="00BF348B" w:rsidRDefault="00BF348B" w:rsidP="00BF348B">
            <w:r w:rsidRPr="00BF348B">
              <w:t>32-lane array, drain chain</w:t>
            </w:r>
          </w:p>
        </w:tc>
        <w:tc>
          <w:tcPr>
            <w:tcW w:w="0" w:type="auto"/>
            <w:vAlign w:val="center"/>
            <w:hideMark/>
          </w:tcPr>
          <w:p w14:paraId="4BA699EC" w14:textId="77777777" w:rsidR="00BF348B" w:rsidRPr="00BF348B" w:rsidRDefault="00BF348B" w:rsidP="00BF348B">
            <w:r w:rsidRPr="00BF348B">
              <w:rPr>
                <w:b/>
                <w:bCs/>
              </w:rPr>
              <w:t>Verilator co-sim, L0 gate</w:t>
            </w:r>
          </w:p>
        </w:tc>
        <w:tc>
          <w:tcPr>
            <w:tcW w:w="0" w:type="auto"/>
            <w:vAlign w:val="center"/>
            <w:hideMark/>
          </w:tcPr>
          <w:p w14:paraId="516BE0E1" w14:textId="77777777" w:rsidR="00BF348B" w:rsidRPr="00BF348B" w:rsidRDefault="00BF348B" w:rsidP="00BF348B">
            <w:r w:rsidRPr="00BF348B">
              <w:t>Backend abstraction, dataset</w:t>
            </w:r>
          </w:p>
        </w:tc>
      </w:tr>
      <w:tr w:rsidR="00BF348B" w:rsidRPr="00BF348B" w14:paraId="160160A1" w14:textId="77777777">
        <w:trPr>
          <w:tblCellSpacing w:w="15" w:type="dxa"/>
        </w:trPr>
        <w:tc>
          <w:tcPr>
            <w:tcW w:w="0" w:type="auto"/>
            <w:vAlign w:val="center"/>
            <w:hideMark/>
          </w:tcPr>
          <w:p w14:paraId="16B7CBAA" w14:textId="77777777" w:rsidR="00BF348B" w:rsidRPr="00BF348B" w:rsidRDefault="00BF348B" w:rsidP="00BF348B">
            <w:r w:rsidRPr="00BF348B">
              <w:t>5</w:t>
            </w:r>
          </w:p>
        </w:tc>
        <w:tc>
          <w:tcPr>
            <w:tcW w:w="0" w:type="auto"/>
            <w:vAlign w:val="center"/>
            <w:hideMark/>
          </w:tcPr>
          <w:p w14:paraId="240CF96C" w14:textId="77777777" w:rsidR="00BF348B" w:rsidRPr="00BF348B" w:rsidRDefault="00BF348B" w:rsidP="00BF348B">
            <w:r w:rsidRPr="00BF348B">
              <w:t>Config regs, readout, display</w:t>
            </w:r>
          </w:p>
        </w:tc>
        <w:tc>
          <w:tcPr>
            <w:tcW w:w="0" w:type="auto"/>
            <w:vAlign w:val="center"/>
            <w:hideMark/>
          </w:tcPr>
          <w:p w14:paraId="20C974B6" w14:textId="77777777" w:rsidR="00BF348B" w:rsidRPr="00BF348B" w:rsidRDefault="00BF348B" w:rsidP="00BF348B">
            <w:r w:rsidRPr="00BF348B">
              <w:t>Write path, read noise, ADC</w:t>
            </w:r>
          </w:p>
        </w:tc>
        <w:tc>
          <w:tcPr>
            <w:tcW w:w="0" w:type="auto"/>
            <w:vAlign w:val="center"/>
            <w:hideMark/>
          </w:tcPr>
          <w:p w14:paraId="6B8F20BD" w14:textId="77777777" w:rsidR="00BF348B" w:rsidRPr="00BF348B" w:rsidRDefault="00BF348B" w:rsidP="00BF348B">
            <w:r w:rsidRPr="00BF348B">
              <w:t>L1 / L2 matrix</w:t>
            </w:r>
          </w:p>
        </w:tc>
        <w:tc>
          <w:tcPr>
            <w:tcW w:w="0" w:type="auto"/>
            <w:vAlign w:val="center"/>
            <w:hideMark/>
          </w:tcPr>
          <w:p w14:paraId="6CE7DC75" w14:textId="77777777" w:rsidR="00BF348B" w:rsidRPr="00BF348B" w:rsidRDefault="00BF348B" w:rsidP="00BF348B">
            <w:r w:rsidRPr="00BF348B">
              <w:t>Sweep harness</w:t>
            </w:r>
          </w:p>
        </w:tc>
      </w:tr>
      <w:tr w:rsidR="00BF348B" w:rsidRPr="00BF348B" w14:paraId="4D80976F" w14:textId="77777777">
        <w:trPr>
          <w:tblCellSpacing w:w="15" w:type="dxa"/>
        </w:trPr>
        <w:tc>
          <w:tcPr>
            <w:tcW w:w="0" w:type="auto"/>
            <w:vAlign w:val="center"/>
            <w:hideMark/>
          </w:tcPr>
          <w:p w14:paraId="4DE4B829" w14:textId="77777777" w:rsidR="00BF348B" w:rsidRPr="00BF348B" w:rsidRDefault="00BF348B" w:rsidP="00BF348B">
            <w:r w:rsidRPr="00BF348B">
              <w:t>6</w:t>
            </w:r>
          </w:p>
        </w:tc>
        <w:tc>
          <w:tcPr>
            <w:tcW w:w="0" w:type="auto"/>
            <w:vAlign w:val="center"/>
            <w:hideMark/>
          </w:tcPr>
          <w:p w14:paraId="5A79D529" w14:textId="77777777" w:rsidR="00BF348B" w:rsidRPr="00BF348B" w:rsidRDefault="00BF348B" w:rsidP="00BF348B">
            <w:r w:rsidRPr="00BF348B">
              <w:rPr>
                <w:b/>
                <w:bCs/>
              </w:rPr>
              <w:t>All: 64×64 MVP demo — classifier on hardware</w:t>
            </w:r>
          </w:p>
        </w:tc>
        <w:tc>
          <w:tcPr>
            <w:tcW w:w="0" w:type="auto"/>
            <w:vAlign w:val="center"/>
            <w:hideMark/>
          </w:tcPr>
          <w:p w14:paraId="0EF35EB0" w14:textId="77777777" w:rsidR="00BF348B" w:rsidRPr="00BF348B" w:rsidRDefault="00BF348B" w:rsidP="00BF348B"/>
        </w:tc>
        <w:tc>
          <w:tcPr>
            <w:tcW w:w="0" w:type="auto"/>
            <w:vAlign w:val="center"/>
            <w:hideMark/>
          </w:tcPr>
          <w:p w14:paraId="298442C8" w14:textId="77777777" w:rsidR="00BF348B" w:rsidRPr="00BF348B" w:rsidRDefault="00BF348B" w:rsidP="00BF348B"/>
        </w:tc>
        <w:tc>
          <w:tcPr>
            <w:tcW w:w="0" w:type="auto"/>
            <w:vAlign w:val="center"/>
            <w:hideMark/>
          </w:tcPr>
          <w:p w14:paraId="5202B903" w14:textId="77777777" w:rsidR="00BF348B" w:rsidRPr="00BF348B" w:rsidRDefault="00BF348B" w:rsidP="00BF348B"/>
        </w:tc>
      </w:tr>
      <w:tr w:rsidR="00BF348B" w:rsidRPr="00BF348B" w14:paraId="4BDA84D1" w14:textId="77777777">
        <w:trPr>
          <w:tblCellSpacing w:w="15" w:type="dxa"/>
        </w:trPr>
        <w:tc>
          <w:tcPr>
            <w:tcW w:w="0" w:type="auto"/>
            <w:vAlign w:val="center"/>
            <w:hideMark/>
          </w:tcPr>
          <w:p w14:paraId="593E5404" w14:textId="77777777" w:rsidR="00BF348B" w:rsidRPr="00BF348B" w:rsidRDefault="00BF348B" w:rsidP="00BF348B">
            <w:r w:rsidRPr="00BF348B">
              <w:lastRenderedPageBreak/>
              <w:t>7</w:t>
            </w:r>
          </w:p>
        </w:tc>
        <w:tc>
          <w:tcPr>
            <w:tcW w:w="0" w:type="auto"/>
            <w:vAlign w:val="center"/>
            <w:hideMark/>
          </w:tcPr>
          <w:p w14:paraId="4729FD5C" w14:textId="77777777" w:rsidR="00BF348B" w:rsidRPr="00BF348B" w:rsidRDefault="00BF348B" w:rsidP="00BF348B">
            <w:r w:rsidRPr="00BF348B">
              <w:t>Timing closure</w:t>
            </w:r>
          </w:p>
        </w:tc>
        <w:tc>
          <w:tcPr>
            <w:tcW w:w="0" w:type="auto"/>
            <w:vAlign w:val="center"/>
            <w:hideMark/>
          </w:tcPr>
          <w:p w14:paraId="30E99F72" w14:textId="77777777" w:rsidR="00BF348B" w:rsidRPr="00BF348B" w:rsidRDefault="00BF348B" w:rsidP="00BF348B">
            <w:r w:rsidRPr="00BF348B">
              <w:t>Scale toward 64 lanes</w:t>
            </w:r>
          </w:p>
        </w:tc>
        <w:tc>
          <w:tcPr>
            <w:tcW w:w="0" w:type="auto"/>
            <w:vAlign w:val="center"/>
            <w:hideMark/>
          </w:tcPr>
          <w:p w14:paraId="0D9696E8" w14:textId="77777777" w:rsidR="00BF348B" w:rsidRPr="00BF348B" w:rsidRDefault="00BF348B" w:rsidP="00BF348B">
            <w:r w:rsidRPr="00BF348B">
              <w:rPr>
                <w:b/>
                <w:bCs/>
              </w:rPr>
              <w:t>Parameter extraction + device-model.md</w:t>
            </w:r>
          </w:p>
        </w:tc>
        <w:tc>
          <w:tcPr>
            <w:tcW w:w="0" w:type="auto"/>
            <w:vAlign w:val="center"/>
            <w:hideMark/>
          </w:tcPr>
          <w:p w14:paraId="6528087D" w14:textId="77777777" w:rsidR="00BF348B" w:rsidRPr="00BF348B" w:rsidRDefault="00BF348B" w:rsidP="00BF348B">
            <w:r w:rsidRPr="00BF348B">
              <w:t>Calibrated baseline sweeps</w:t>
            </w:r>
          </w:p>
        </w:tc>
      </w:tr>
      <w:tr w:rsidR="00BF348B" w:rsidRPr="00BF348B" w14:paraId="3B5D1319" w14:textId="77777777">
        <w:trPr>
          <w:tblCellSpacing w:w="15" w:type="dxa"/>
        </w:trPr>
        <w:tc>
          <w:tcPr>
            <w:tcW w:w="0" w:type="auto"/>
            <w:vAlign w:val="center"/>
            <w:hideMark/>
          </w:tcPr>
          <w:p w14:paraId="192624DD" w14:textId="77777777" w:rsidR="00BF348B" w:rsidRPr="00BF348B" w:rsidRDefault="00BF348B" w:rsidP="00BF348B">
            <w:r w:rsidRPr="00BF348B">
              <w:t>8</w:t>
            </w:r>
          </w:p>
        </w:tc>
        <w:tc>
          <w:tcPr>
            <w:tcW w:w="0" w:type="auto"/>
            <w:vAlign w:val="center"/>
            <w:hideMark/>
          </w:tcPr>
          <w:p w14:paraId="6760EB14" w14:textId="77777777" w:rsidR="00BF348B" w:rsidRPr="00BF348B" w:rsidRDefault="00BF348B" w:rsidP="00BF348B">
            <w:r w:rsidRPr="00BF348B">
              <w:t>Error handling, recovery</w:t>
            </w:r>
          </w:p>
        </w:tc>
        <w:tc>
          <w:tcPr>
            <w:tcW w:w="0" w:type="auto"/>
            <w:vAlign w:val="center"/>
            <w:hideMark/>
          </w:tcPr>
          <w:p w14:paraId="0C275255" w14:textId="77777777" w:rsidR="00BF348B" w:rsidRPr="00BF348B" w:rsidRDefault="00BF348B" w:rsidP="00BF348B">
            <w:r w:rsidRPr="00BF348B">
              <w:t>128×128 tile, memory map</w:t>
            </w:r>
          </w:p>
        </w:tc>
        <w:tc>
          <w:tcPr>
            <w:tcW w:w="0" w:type="auto"/>
            <w:vAlign w:val="center"/>
            <w:hideMark/>
          </w:tcPr>
          <w:p w14:paraId="5B8E4837" w14:textId="77777777" w:rsidR="00BF348B" w:rsidRPr="00BF348B" w:rsidRDefault="00BF348B" w:rsidP="00BF348B">
            <w:r w:rsidRPr="00BF348B">
              <w:t>Matrix rerun at new geometry</w:t>
            </w:r>
          </w:p>
        </w:tc>
        <w:tc>
          <w:tcPr>
            <w:tcW w:w="0" w:type="auto"/>
            <w:vAlign w:val="center"/>
            <w:hideMark/>
          </w:tcPr>
          <w:p w14:paraId="7C754ECD" w14:textId="77777777" w:rsidR="00BF348B" w:rsidRPr="00BF348B" w:rsidRDefault="00BF348B" w:rsidP="00BF348B">
            <w:r w:rsidRPr="00BF348B">
              <w:t>Weight tiling</w:t>
            </w:r>
          </w:p>
        </w:tc>
      </w:tr>
      <w:tr w:rsidR="00BF348B" w:rsidRPr="00BF348B" w14:paraId="04E4768D" w14:textId="77777777">
        <w:trPr>
          <w:tblCellSpacing w:w="15" w:type="dxa"/>
        </w:trPr>
        <w:tc>
          <w:tcPr>
            <w:tcW w:w="0" w:type="auto"/>
            <w:vAlign w:val="center"/>
            <w:hideMark/>
          </w:tcPr>
          <w:p w14:paraId="7CB26D09" w14:textId="77777777" w:rsidR="00BF348B" w:rsidRPr="00BF348B" w:rsidRDefault="00BF348B" w:rsidP="00BF348B">
            <w:r w:rsidRPr="00BF348B">
              <w:t>9</w:t>
            </w:r>
          </w:p>
        </w:tc>
        <w:tc>
          <w:tcPr>
            <w:tcW w:w="0" w:type="auto"/>
            <w:vAlign w:val="center"/>
            <w:hideMark/>
          </w:tcPr>
          <w:p w14:paraId="640DF2FF" w14:textId="77777777" w:rsidR="00BF348B" w:rsidRPr="00BF348B" w:rsidRDefault="00BF348B" w:rsidP="00BF348B">
            <w:r w:rsidRPr="00BF348B">
              <w:t>Robustness, soak testing</w:t>
            </w:r>
          </w:p>
        </w:tc>
        <w:tc>
          <w:tcPr>
            <w:tcW w:w="0" w:type="auto"/>
            <w:vAlign w:val="center"/>
            <w:hideMark/>
          </w:tcPr>
          <w:p w14:paraId="062FFCE1" w14:textId="77777777" w:rsidR="00BF348B" w:rsidRPr="00BF348B" w:rsidRDefault="00BF348B" w:rsidP="00BF348B">
            <w:r w:rsidRPr="00BF348B">
              <w:t>IR drop, argmax + second place</w:t>
            </w:r>
          </w:p>
        </w:tc>
        <w:tc>
          <w:tcPr>
            <w:tcW w:w="0" w:type="auto"/>
            <w:vAlign w:val="center"/>
            <w:hideMark/>
          </w:tcPr>
          <w:p w14:paraId="7A04E7DA" w14:textId="77777777" w:rsidR="00BF348B" w:rsidRPr="00BF348B" w:rsidRDefault="00BF348B" w:rsidP="00BF348B">
            <w:r w:rsidRPr="00BF348B">
              <w:t>L3 statistical validation</w:t>
            </w:r>
          </w:p>
        </w:tc>
        <w:tc>
          <w:tcPr>
            <w:tcW w:w="0" w:type="auto"/>
            <w:vAlign w:val="center"/>
            <w:hideMark/>
          </w:tcPr>
          <w:p w14:paraId="293F852A" w14:textId="77777777" w:rsidR="00BF348B" w:rsidRPr="00BF348B" w:rsidRDefault="00BF348B" w:rsidP="00BF348B">
            <w:r w:rsidRPr="00BF348B">
              <w:rPr>
                <w:b/>
                <w:bCs/>
              </w:rPr>
              <w:t>Degradation sweeps — headline plots</w:t>
            </w:r>
          </w:p>
        </w:tc>
      </w:tr>
      <w:tr w:rsidR="00BF348B" w:rsidRPr="00BF348B" w14:paraId="6F906D13" w14:textId="77777777">
        <w:trPr>
          <w:tblCellSpacing w:w="15" w:type="dxa"/>
        </w:trPr>
        <w:tc>
          <w:tcPr>
            <w:tcW w:w="0" w:type="auto"/>
            <w:vAlign w:val="center"/>
            <w:hideMark/>
          </w:tcPr>
          <w:p w14:paraId="4BA4ADFA" w14:textId="77777777" w:rsidR="00BF348B" w:rsidRPr="00BF348B" w:rsidRDefault="00BF348B" w:rsidP="00BF348B">
            <w:r w:rsidRPr="00BF348B">
              <w:t>10</w:t>
            </w:r>
          </w:p>
        </w:tc>
        <w:tc>
          <w:tcPr>
            <w:tcW w:w="0" w:type="auto"/>
            <w:vAlign w:val="center"/>
            <w:hideMark/>
          </w:tcPr>
          <w:p w14:paraId="07B336DA" w14:textId="77777777" w:rsidR="00BF348B" w:rsidRPr="00BF348B" w:rsidRDefault="00BF348B" w:rsidP="00BF348B">
            <w:r w:rsidRPr="00BF348B">
              <w:t>Bitstream release process</w:t>
            </w:r>
          </w:p>
        </w:tc>
        <w:tc>
          <w:tcPr>
            <w:tcW w:w="0" w:type="auto"/>
            <w:vAlign w:val="center"/>
            <w:hideMark/>
          </w:tcPr>
          <w:p w14:paraId="014BF34F" w14:textId="77777777" w:rsidR="00BF348B" w:rsidRPr="00BF348B" w:rsidRDefault="00BF348B" w:rsidP="00BF348B">
            <w:r w:rsidRPr="00BF348B">
              <w:t>Timing closure at 64 lanes</w:t>
            </w:r>
          </w:p>
        </w:tc>
        <w:tc>
          <w:tcPr>
            <w:tcW w:w="0" w:type="auto"/>
            <w:vAlign w:val="center"/>
            <w:hideMark/>
          </w:tcPr>
          <w:p w14:paraId="59C1D452" w14:textId="77777777" w:rsidR="00BF348B" w:rsidRPr="00BF348B" w:rsidRDefault="00BF348B" w:rsidP="00BF348B">
            <w:r w:rsidRPr="00BF348B">
              <w:t>Coverage matrix closed</w:t>
            </w:r>
          </w:p>
        </w:tc>
        <w:tc>
          <w:tcPr>
            <w:tcW w:w="0" w:type="auto"/>
            <w:vAlign w:val="center"/>
            <w:hideMark/>
          </w:tcPr>
          <w:p w14:paraId="7BFB3796" w14:textId="77777777" w:rsidR="00BF348B" w:rsidRPr="00BF348B" w:rsidRDefault="00BF348B" w:rsidP="00BF348B">
            <w:r w:rsidRPr="00BF348B">
              <w:t>Packaging, wheels, clean-machine test</w:t>
            </w:r>
          </w:p>
        </w:tc>
      </w:tr>
      <w:tr w:rsidR="00BF348B" w:rsidRPr="00BF348B" w14:paraId="2A57AC3D" w14:textId="77777777">
        <w:trPr>
          <w:tblCellSpacing w:w="15" w:type="dxa"/>
        </w:trPr>
        <w:tc>
          <w:tcPr>
            <w:tcW w:w="0" w:type="auto"/>
            <w:vAlign w:val="center"/>
            <w:hideMark/>
          </w:tcPr>
          <w:p w14:paraId="12B56E36" w14:textId="77777777" w:rsidR="00BF348B" w:rsidRPr="00BF348B" w:rsidRDefault="00BF348B" w:rsidP="00BF348B">
            <w:r w:rsidRPr="00BF348B">
              <w:t>11</w:t>
            </w:r>
          </w:p>
        </w:tc>
        <w:tc>
          <w:tcPr>
            <w:tcW w:w="0" w:type="auto"/>
            <w:vAlign w:val="center"/>
            <w:hideMark/>
          </w:tcPr>
          <w:p w14:paraId="5551CE48" w14:textId="77777777" w:rsidR="00BF348B" w:rsidRPr="00BF348B" w:rsidRDefault="00BF348B" w:rsidP="00BF348B">
            <w:r w:rsidRPr="00BF348B">
              <w:t>Schematics, replication guide</w:t>
            </w:r>
          </w:p>
        </w:tc>
        <w:tc>
          <w:tcPr>
            <w:tcW w:w="0" w:type="auto"/>
            <w:vAlign w:val="center"/>
            <w:hideMark/>
          </w:tcPr>
          <w:p w14:paraId="3E6370A1" w14:textId="77777777" w:rsidR="00BF348B" w:rsidRPr="00BF348B" w:rsidRDefault="00BF348B" w:rsidP="00BF348B">
            <w:r w:rsidRPr="00BF348B">
              <w:t>Utilization report</w:t>
            </w:r>
          </w:p>
        </w:tc>
        <w:tc>
          <w:tcPr>
            <w:tcW w:w="0" w:type="auto"/>
            <w:vAlign w:val="center"/>
            <w:hideMark/>
          </w:tcPr>
          <w:p w14:paraId="07E4AD7A" w14:textId="77777777" w:rsidR="00BF348B" w:rsidRPr="00BF348B" w:rsidRDefault="00BF348B" w:rsidP="00BF348B">
            <w:r w:rsidRPr="00BF348B">
              <w:t>Verification report</w:t>
            </w:r>
          </w:p>
        </w:tc>
        <w:tc>
          <w:tcPr>
            <w:tcW w:w="0" w:type="auto"/>
            <w:vAlign w:val="center"/>
            <w:hideMark/>
          </w:tcPr>
          <w:p w14:paraId="6ADFE4C1" w14:textId="77777777" w:rsidR="00BF348B" w:rsidRPr="00BF348B" w:rsidRDefault="00BF348B" w:rsidP="00BF348B">
            <w:r w:rsidRPr="00BF348B">
              <w:t>User guide, API docs</w:t>
            </w:r>
          </w:p>
        </w:tc>
      </w:tr>
      <w:tr w:rsidR="00BF348B" w:rsidRPr="00BF348B" w14:paraId="440AE22F" w14:textId="77777777">
        <w:trPr>
          <w:tblCellSpacing w:w="15" w:type="dxa"/>
        </w:trPr>
        <w:tc>
          <w:tcPr>
            <w:tcW w:w="0" w:type="auto"/>
            <w:vAlign w:val="center"/>
            <w:hideMark/>
          </w:tcPr>
          <w:p w14:paraId="007757D6" w14:textId="77777777" w:rsidR="00BF348B" w:rsidRPr="00BF348B" w:rsidRDefault="00BF348B" w:rsidP="00BF348B">
            <w:r w:rsidRPr="00BF348B">
              <w:t>12</w:t>
            </w:r>
          </w:p>
        </w:tc>
        <w:tc>
          <w:tcPr>
            <w:tcW w:w="0" w:type="auto"/>
            <w:vAlign w:val="center"/>
            <w:hideMark/>
          </w:tcPr>
          <w:p w14:paraId="7D715EA4" w14:textId="77777777" w:rsidR="00BF348B" w:rsidRPr="00BF348B" w:rsidRDefault="00BF348B" w:rsidP="00BF348B">
            <w:r w:rsidRPr="00BF348B">
              <w:rPr>
                <w:b/>
                <w:bCs/>
              </w:rPr>
              <w:t>All: deck, demo video, first rehearsal</w:t>
            </w:r>
          </w:p>
        </w:tc>
        <w:tc>
          <w:tcPr>
            <w:tcW w:w="0" w:type="auto"/>
            <w:vAlign w:val="center"/>
            <w:hideMark/>
          </w:tcPr>
          <w:p w14:paraId="0148B8BD" w14:textId="77777777" w:rsidR="00BF348B" w:rsidRPr="00BF348B" w:rsidRDefault="00BF348B" w:rsidP="00BF348B"/>
        </w:tc>
        <w:tc>
          <w:tcPr>
            <w:tcW w:w="0" w:type="auto"/>
            <w:vAlign w:val="center"/>
            <w:hideMark/>
          </w:tcPr>
          <w:p w14:paraId="5DE3CCC0" w14:textId="77777777" w:rsidR="00BF348B" w:rsidRPr="00BF348B" w:rsidRDefault="00BF348B" w:rsidP="00BF348B"/>
        </w:tc>
        <w:tc>
          <w:tcPr>
            <w:tcW w:w="0" w:type="auto"/>
            <w:vAlign w:val="center"/>
            <w:hideMark/>
          </w:tcPr>
          <w:p w14:paraId="0732D465" w14:textId="77777777" w:rsidR="00BF348B" w:rsidRPr="00BF348B" w:rsidRDefault="00BF348B" w:rsidP="00BF348B"/>
        </w:tc>
      </w:tr>
      <w:tr w:rsidR="00BF348B" w:rsidRPr="00BF348B" w14:paraId="1E6F00DD" w14:textId="77777777">
        <w:trPr>
          <w:tblCellSpacing w:w="15" w:type="dxa"/>
        </w:trPr>
        <w:tc>
          <w:tcPr>
            <w:tcW w:w="0" w:type="auto"/>
            <w:vAlign w:val="center"/>
            <w:hideMark/>
          </w:tcPr>
          <w:p w14:paraId="70940774" w14:textId="77777777" w:rsidR="00BF348B" w:rsidRPr="00BF348B" w:rsidRDefault="00BF348B" w:rsidP="00BF348B">
            <w:r w:rsidRPr="00BF348B">
              <w:t>13</w:t>
            </w:r>
          </w:p>
        </w:tc>
        <w:tc>
          <w:tcPr>
            <w:tcW w:w="0" w:type="auto"/>
            <w:vAlign w:val="center"/>
            <w:hideMark/>
          </w:tcPr>
          <w:p w14:paraId="79EED9EF" w14:textId="77777777" w:rsidR="00BF348B" w:rsidRPr="00BF348B" w:rsidRDefault="00BF348B" w:rsidP="00BF348B">
            <w:r w:rsidRPr="00BF348B">
              <w:rPr>
                <w:b/>
                <w:bCs/>
              </w:rPr>
              <w:t>All: two timed rehearsals, code freeze, merge to main</w:t>
            </w:r>
          </w:p>
        </w:tc>
        <w:tc>
          <w:tcPr>
            <w:tcW w:w="0" w:type="auto"/>
            <w:vAlign w:val="center"/>
            <w:hideMark/>
          </w:tcPr>
          <w:p w14:paraId="5B2B9C22" w14:textId="77777777" w:rsidR="00BF348B" w:rsidRPr="00BF348B" w:rsidRDefault="00BF348B" w:rsidP="00BF348B"/>
        </w:tc>
        <w:tc>
          <w:tcPr>
            <w:tcW w:w="0" w:type="auto"/>
            <w:vAlign w:val="center"/>
            <w:hideMark/>
          </w:tcPr>
          <w:p w14:paraId="3311BD5D" w14:textId="77777777" w:rsidR="00BF348B" w:rsidRPr="00BF348B" w:rsidRDefault="00BF348B" w:rsidP="00BF348B"/>
        </w:tc>
        <w:tc>
          <w:tcPr>
            <w:tcW w:w="0" w:type="auto"/>
            <w:vAlign w:val="center"/>
            <w:hideMark/>
          </w:tcPr>
          <w:p w14:paraId="4A9A59AC" w14:textId="77777777" w:rsidR="00BF348B" w:rsidRPr="00BF348B" w:rsidRDefault="00BF348B" w:rsidP="00BF348B"/>
        </w:tc>
      </w:tr>
      <w:tr w:rsidR="00BF348B" w:rsidRPr="00BF348B" w14:paraId="6E970523" w14:textId="77777777">
        <w:trPr>
          <w:tblCellSpacing w:w="15" w:type="dxa"/>
        </w:trPr>
        <w:tc>
          <w:tcPr>
            <w:tcW w:w="0" w:type="auto"/>
            <w:vAlign w:val="center"/>
            <w:hideMark/>
          </w:tcPr>
          <w:p w14:paraId="2380EEE9" w14:textId="77777777" w:rsidR="00BF348B" w:rsidRPr="00BF348B" w:rsidRDefault="00BF348B" w:rsidP="00BF348B">
            <w:r w:rsidRPr="00BF348B">
              <w:t>14</w:t>
            </w:r>
          </w:p>
        </w:tc>
        <w:tc>
          <w:tcPr>
            <w:tcW w:w="0" w:type="auto"/>
            <w:vAlign w:val="center"/>
            <w:hideMark/>
          </w:tcPr>
          <w:p w14:paraId="245A2535" w14:textId="77777777" w:rsidR="00BF348B" w:rsidRPr="00BF348B" w:rsidRDefault="00BF348B" w:rsidP="00BF348B">
            <w:r w:rsidRPr="00BF348B">
              <w:rPr>
                <w:b/>
                <w:bCs/>
              </w:rPr>
              <w:t>All: present, peer review, final repo state</w:t>
            </w:r>
          </w:p>
        </w:tc>
        <w:tc>
          <w:tcPr>
            <w:tcW w:w="0" w:type="auto"/>
            <w:vAlign w:val="center"/>
            <w:hideMark/>
          </w:tcPr>
          <w:p w14:paraId="31521D73" w14:textId="77777777" w:rsidR="00BF348B" w:rsidRPr="00BF348B" w:rsidRDefault="00BF348B" w:rsidP="00BF348B"/>
        </w:tc>
        <w:tc>
          <w:tcPr>
            <w:tcW w:w="0" w:type="auto"/>
            <w:vAlign w:val="center"/>
            <w:hideMark/>
          </w:tcPr>
          <w:p w14:paraId="36408B49" w14:textId="77777777" w:rsidR="00BF348B" w:rsidRPr="00BF348B" w:rsidRDefault="00BF348B" w:rsidP="00BF348B"/>
        </w:tc>
        <w:tc>
          <w:tcPr>
            <w:tcW w:w="0" w:type="auto"/>
            <w:vAlign w:val="center"/>
            <w:hideMark/>
          </w:tcPr>
          <w:p w14:paraId="652C466F" w14:textId="77777777" w:rsidR="00BF348B" w:rsidRPr="00BF348B" w:rsidRDefault="00BF348B" w:rsidP="00BF348B"/>
        </w:tc>
      </w:tr>
    </w:tbl>
    <w:p w14:paraId="32ACF060" w14:textId="77777777" w:rsidR="00BF348B" w:rsidRPr="00BF348B" w:rsidRDefault="00BF348B" w:rsidP="00BF348B">
      <w:r w:rsidRPr="00BF348B">
        <w:rPr>
          <w:b/>
          <w:bCs/>
        </w:rPr>
        <w:t>Gates:</w:t>
      </w:r>
      <w:r w:rsidRPr="00BF348B">
        <w:t xml:space="preserve"> week 3 (hardware link), week 6 (MVP demo), week 7 (calibration documented).</w:t>
      </w:r>
    </w:p>
    <w:p w14:paraId="2F8E52A4" w14:textId="77777777" w:rsidR="00BF348B" w:rsidRPr="00BF348B" w:rsidRDefault="00BF348B" w:rsidP="00BF348B">
      <w:r w:rsidRPr="00BF348B">
        <w:t>Week 3 is the one to protect. If Python cannot get a response from the board by end of week 4, escalate to the whole team. The fallback is JTAG-to-Avalon via System Console, which costs the clean driver and about a week.</w:t>
      </w:r>
    </w:p>
    <w:p w14:paraId="02052729" w14:textId="77777777" w:rsidR="00BF348B" w:rsidRPr="00BF348B" w:rsidRDefault="00BF348B" w:rsidP="00BF348B">
      <w:r w:rsidRPr="00BF348B">
        <w:t>The literature survey starts in week 1 rather than week 7. Finding usable parameter sets is a search problem with an uncertain completion time, and it is the one task with no hardware dependency — so it should run in the background from the start rather than becoming a week-7 scramble.</w:t>
      </w:r>
    </w:p>
    <w:p w14:paraId="1ABC119C" w14:textId="77777777" w:rsidR="00BF348B" w:rsidRPr="00BF348B" w:rsidRDefault="00BF348B" w:rsidP="00BF348B">
      <w:r w:rsidRPr="00BF348B">
        <w:pict w14:anchorId="0A0D0A8F">
          <v:rect id="_x0000_i1084" style="width:0;height:1.5pt" o:hralign="center" o:hrstd="t" o:hr="t" fillcolor="#a0a0a0" stroked="f"/>
        </w:pict>
      </w:r>
    </w:p>
    <w:p w14:paraId="3BFC4C9D" w14:textId="77777777" w:rsidR="00BF348B" w:rsidRPr="00BF348B" w:rsidRDefault="00BF348B" w:rsidP="00BF348B">
      <w:pPr>
        <w:rPr>
          <w:b/>
          <w:bCs/>
        </w:rPr>
      </w:pPr>
      <w:r w:rsidRPr="00BF348B">
        <w:rPr>
          <w:b/>
          <w:bCs/>
        </w:rPr>
        <w:t>6. Semester 2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8697"/>
      </w:tblGrid>
      <w:tr w:rsidR="00BF348B" w:rsidRPr="00BF348B" w14:paraId="465F1CCD" w14:textId="77777777">
        <w:trPr>
          <w:tblHeader/>
          <w:tblCellSpacing w:w="15" w:type="dxa"/>
        </w:trPr>
        <w:tc>
          <w:tcPr>
            <w:tcW w:w="0" w:type="auto"/>
            <w:vAlign w:val="center"/>
            <w:hideMark/>
          </w:tcPr>
          <w:p w14:paraId="591403B1" w14:textId="77777777" w:rsidR="00BF348B" w:rsidRPr="00BF348B" w:rsidRDefault="00BF348B" w:rsidP="00BF348B">
            <w:pPr>
              <w:rPr>
                <w:b/>
                <w:bCs/>
              </w:rPr>
            </w:pPr>
            <w:r w:rsidRPr="00BF348B">
              <w:rPr>
                <w:b/>
                <w:bCs/>
              </w:rPr>
              <w:lastRenderedPageBreak/>
              <w:t>Wks</w:t>
            </w:r>
          </w:p>
        </w:tc>
        <w:tc>
          <w:tcPr>
            <w:tcW w:w="0" w:type="auto"/>
            <w:vAlign w:val="center"/>
            <w:hideMark/>
          </w:tcPr>
          <w:p w14:paraId="6FDE8347" w14:textId="77777777" w:rsidR="00BF348B" w:rsidRPr="00BF348B" w:rsidRDefault="00BF348B" w:rsidP="00BF348B">
            <w:pPr>
              <w:rPr>
                <w:b/>
                <w:bCs/>
              </w:rPr>
            </w:pPr>
            <w:r w:rsidRPr="00BF348B">
              <w:rPr>
                <w:b/>
                <w:bCs/>
              </w:rPr>
              <w:t>Focus</w:t>
            </w:r>
          </w:p>
        </w:tc>
      </w:tr>
      <w:tr w:rsidR="00BF348B" w:rsidRPr="00BF348B" w14:paraId="7F2B58DD" w14:textId="77777777">
        <w:trPr>
          <w:tblCellSpacing w:w="15" w:type="dxa"/>
        </w:trPr>
        <w:tc>
          <w:tcPr>
            <w:tcW w:w="0" w:type="auto"/>
            <w:vAlign w:val="center"/>
            <w:hideMark/>
          </w:tcPr>
          <w:p w14:paraId="49E0AE6D" w14:textId="77777777" w:rsidR="00BF348B" w:rsidRPr="00BF348B" w:rsidRDefault="00BF348B" w:rsidP="00BF348B">
            <w:r w:rsidRPr="00BF348B">
              <w:t>15–17</w:t>
            </w:r>
          </w:p>
        </w:tc>
        <w:tc>
          <w:tcPr>
            <w:tcW w:w="0" w:type="auto"/>
            <w:vAlign w:val="center"/>
            <w:hideMark/>
          </w:tcPr>
          <w:p w14:paraId="4B907027" w14:textId="77777777" w:rsidR="00BF348B" w:rsidRPr="00BF348B" w:rsidRDefault="00BF348B" w:rsidP="00BF348B">
            <w:r w:rsidRPr="00BF348B">
              <w:t>Multi-tile architecture: tile addressing, host partitioning, sequencer extension</w:t>
            </w:r>
          </w:p>
        </w:tc>
      </w:tr>
      <w:tr w:rsidR="00BF348B" w:rsidRPr="00BF348B" w14:paraId="03DF7CE8" w14:textId="77777777">
        <w:trPr>
          <w:tblCellSpacing w:w="15" w:type="dxa"/>
        </w:trPr>
        <w:tc>
          <w:tcPr>
            <w:tcW w:w="0" w:type="auto"/>
            <w:vAlign w:val="center"/>
            <w:hideMark/>
          </w:tcPr>
          <w:p w14:paraId="3CFD082D" w14:textId="77777777" w:rsidR="00BF348B" w:rsidRPr="00BF348B" w:rsidRDefault="00BF348B" w:rsidP="00BF348B">
            <w:r w:rsidRPr="00BF348B">
              <w:t>18–20</w:t>
            </w:r>
          </w:p>
        </w:tc>
        <w:tc>
          <w:tcPr>
            <w:tcW w:w="0" w:type="auto"/>
            <w:vAlign w:val="center"/>
            <w:hideMark/>
          </w:tcPr>
          <w:p w14:paraId="522F83C8" w14:textId="77777777" w:rsidR="00BF348B" w:rsidRPr="00BF348B" w:rsidRDefault="00BF348B" w:rsidP="00BF348B">
            <w:r w:rsidRPr="00BF348B">
              <w:t xml:space="preserve">Differential-pair modelling — doubles the write path; </w:t>
            </w:r>
            <w:r w:rsidRPr="00BF348B">
              <w:rPr>
                <w:b/>
                <w:bCs/>
              </w:rPr>
              <w:t>verify multiplier budget in week 17 first</w:t>
            </w:r>
          </w:p>
        </w:tc>
      </w:tr>
      <w:tr w:rsidR="00BF348B" w:rsidRPr="00BF348B" w14:paraId="31D7A799" w14:textId="77777777">
        <w:trPr>
          <w:tblCellSpacing w:w="15" w:type="dxa"/>
        </w:trPr>
        <w:tc>
          <w:tcPr>
            <w:tcW w:w="0" w:type="auto"/>
            <w:vAlign w:val="center"/>
            <w:hideMark/>
          </w:tcPr>
          <w:p w14:paraId="2FC77D51" w14:textId="77777777" w:rsidR="00BF348B" w:rsidRPr="00BF348B" w:rsidRDefault="00BF348B" w:rsidP="00BF348B">
            <w:r w:rsidRPr="00BF348B">
              <w:t>21–23</w:t>
            </w:r>
          </w:p>
        </w:tc>
        <w:tc>
          <w:tcPr>
            <w:tcW w:w="0" w:type="auto"/>
            <w:vAlign w:val="center"/>
            <w:hideMark/>
          </w:tcPr>
          <w:p w14:paraId="131F4646" w14:textId="77777777" w:rsidR="00BF348B" w:rsidRPr="00BF348B" w:rsidRDefault="00BF348B" w:rsidP="00BF348B">
            <w:r w:rsidRPr="00BF348B">
              <w:t>Retention drift; cross-process comparison across three published parameter sets, with uncertainty bands</w:t>
            </w:r>
          </w:p>
        </w:tc>
      </w:tr>
      <w:tr w:rsidR="00BF348B" w:rsidRPr="00BF348B" w14:paraId="1B54EDA8" w14:textId="77777777">
        <w:trPr>
          <w:tblCellSpacing w:w="15" w:type="dxa"/>
        </w:trPr>
        <w:tc>
          <w:tcPr>
            <w:tcW w:w="0" w:type="auto"/>
            <w:vAlign w:val="center"/>
            <w:hideMark/>
          </w:tcPr>
          <w:p w14:paraId="39456CF4" w14:textId="77777777" w:rsidR="00BF348B" w:rsidRPr="00BF348B" w:rsidRDefault="00BF348B" w:rsidP="00BF348B">
            <w:r w:rsidRPr="00BF348B">
              <w:t>24–25</w:t>
            </w:r>
          </w:p>
        </w:tc>
        <w:tc>
          <w:tcPr>
            <w:tcW w:w="0" w:type="auto"/>
            <w:vAlign w:val="center"/>
            <w:hideMark/>
          </w:tcPr>
          <w:p w14:paraId="37719459" w14:textId="77777777" w:rsidR="00BF348B" w:rsidRPr="00BF348B" w:rsidRDefault="00BF348B" w:rsidP="00BF348B">
            <w:r w:rsidRPr="00BF348B">
              <w:t>Second application; level-dependent variation if the literature supports it</w:t>
            </w:r>
          </w:p>
        </w:tc>
      </w:tr>
      <w:tr w:rsidR="00BF348B" w:rsidRPr="00BF348B" w14:paraId="6EED1ED1" w14:textId="77777777">
        <w:trPr>
          <w:tblCellSpacing w:w="15" w:type="dxa"/>
        </w:trPr>
        <w:tc>
          <w:tcPr>
            <w:tcW w:w="0" w:type="auto"/>
            <w:vAlign w:val="center"/>
            <w:hideMark/>
          </w:tcPr>
          <w:p w14:paraId="242DF8E9" w14:textId="77777777" w:rsidR="00BF348B" w:rsidRPr="00BF348B" w:rsidRDefault="00BF348B" w:rsidP="00BF348B">
            <w:r w:rsidRPr="00BF348B">
              <w:t>26–28</w:t>
            </w:r>
          </w:p>
        </w:tc>
        <w:tc>
          <w:tcPr>
            <w:tcW w:w="0" w:type="auto"/>
            <w:vAlign w:val="center"/>
            <w:hideMark/>
          </w:tcPr>
          <w:p w14:paraId="12B2C2F0" w14:textId="77777777" w:rsidR="00BF348B" w:rsidRPr="00BF348B" w:rsidRDefault="00BF348B" w:rsidP="00BF348B">
            <w:r w:rsidRPr="00BF348B">
              <w:t>Final documentation, rehearsal, presentation</w:t>
            </w:r>
          </w:p>
        </w:tc>
      </w:tr>
    </w:tbl>
    <w:p w14:paraId="19C42985" w14:textId="77777777" w:rsidR="00BF348B" w:rsidRPr="00BF348B" w:rsidRDefault="00BF348B" w:rsidP="00BF348B">
      <w:r w:rsidRPr="00BF348B">
        <w:t>Week 18 is the semester-2 gate. If the multiplier budget will not take differential pairs, that needs to be known before three weeks go into it.</w:t>
      </w:r>
    </w:p>
    <w:p w14:paraId="157994E2" w14:textId="77777777" w:rsidR="00BF348B" w:rsidRPr="00BF348B" w:rsidRDefault="00BF348B" w:rsidP="00BF348B">
      <w:r w:rsidRPr="00BF348B">
        <w:pict w14:anchorId="315AC18E">
          <v:rect id="_x0000_i1085" style="width:0;height:1.5pt" o:hralign="center" o:hrstd="t" o:hr="t" fillcolor="#a0a0a0" stroked="f"/>
        </w:pict>
      </w:r>
    </w:p>
    <w:p w14:paraId="7451531A" w14:textId="77777777" w:rsidR="00BF348B" w:rsidRPr="00BF348B" w:rsidRDefault="00BF348B" w:rsidP="00BF348B">
      <w:pPr>
        <w:rPr>
          <w:b/>
          <w:bCs/>
        </w:rPr>
      </w:pPr>
      <w:r w:rsidRPr="00BF348B">
        <w:rPr>
          <w:b/>
          <w:bCs/>
        </w:rPr>
        <w:t>7.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1194"/>
        <w:gridCol w:w="949"/>
        <w:gridCol w:w="4331"/>
      </w:tblGrid>
      <w:tr w:rsidR="00BF348B" w:rsidRPr="00BF348B" w14:paraId="227CF934" w14:textId="77777777">
        <w:trPr>
          <w:tblHeader/>
          <w:tblCellSpacing w:w="15" w:type="dxa"/>
        </w:trPr>
        <w:tc>
          <w:tcPr>
            <w:tcW w:w="0" w:type="auto"/>
            <w:vAlign w:val="center"/>
            <w:hideMark/>
          </w:tcPr>
          <w:p w14:paraId="6EEE04B4" w14:textId="77777777" w:rsidR="00BF348B" w:rsidRPr="00BF348B" w:rsidRDefault="00BF348B" w:rsidP="00BF348B">
            <w:pPr>
              <w:rPr>
                <w:b/>
                <w:bCs/>
              </w:rPr>
            </w:pPr>
            <w:r w:rsidRPr="00BF348B">
              <w:rPr>
                <w:b/>
                <w:bCs/>
              </w:rPr>
              <w:t>Risk</w:t>
            </w:r>
          </w:p>
        </w:tc>
        <w:tc>
          <w:tcPr>
            <w:tcW w:w="0" w:type="auto"/>
            <w:vAlign w:val="center"/>
            <w:hideMark/>
          </w:tcPr>
          <w:p w14:paraId="3C375BC3" w14:textId="77777777" w:rsidR="00BF348B" w:rsidRPr="00BF348B" w:rsidRDefault="00BF348B" w:rsidP="00BF348B">
            <w:pPr>
              <w:rPr>
                <w:b/>
                <w:bCs/>
              </w:rPr>
            </w:pPr>
            <w:r w:rsidRPr="00BF348B">
              <w:rPr>
                <w:b/>
                <w:bCs/>
              </w:rPr>
              <w:t>Likelihood</w:t>
            </w:r>
          </w:p>
        </w:tc>
        <w:tc>
          <w:tcPr>
            <w:tcW w:w="0" w:type="auto"/>
            <w:vAlign w:val="center"/>
            <w:hideMark/>
          </w:tcPr>
          <w:p w14:paraId="32C810BF" w14:textId="77777777" w:rsidR="00BF348B" w:rsidRPr="00BF348B" w:rsidRDefault="00BF348B" w:rsidP="00BF348B">
            <w:pPr>
              <w:rPr>
                <w:b/>
                <w:bCs/>
              </w:rPr>
            </w:pPr>
            <w:r w:rsidRPr="00BF348B">
              <w:rPr>
                <w:b/>
                <w:bCs/>
              </w:rPr>
              <w:t>Impact</w:t>
            </w:r>
          </w:p>
        </w:tc>
        <w:tc>
          <w:tcPr>
            <w:tcW w:w="0" w:type="auto"/>
            <w:vAlign w:val="center"/>
            <w:hideMark/>
          </w:tcPr>
          <w:p w14:paraId="40373F1C" w14:textId="77777777" w:rsidR="00BF348B" w:rsidRPr="00BF348B" w:rsidRDefault="00BF348B" w:rsidP="00BF348B">
            <w:pPr>
              <w:rPr>
                <w:b/>
                <w:bCs/>
              </w:rPr>
            </w:pPr>
            <w:r w:rsidRPr="00BF348B">
              <w:rPr>
                <w:b/>
                <w:bCs/>
              </w:rPr>
              <w:t>Mitigation</w:t>
            </w:r>
          </w:p>
        </w:tc>
      </w:tr>
      <w:tr w:rsidR="00BF348B" w:rsidRPr="00BF348B" w14:paraId="37E8FA0F" w14:textId="77777777">
        <w:trPr>
          <w:tblCellSpacing w:w="15" w:type="dxa"/>
        </w:trPr>
        <w:tc>
          <w:tcPr>
            <w:tcW w:w="0" w:type="auto"/>
            <w:vAlign w:val="center"/>
            <w:hideMark/>
          </w:tcPr>
          <w:p w14:paraId="2F71062D" w14:textId="77777777" w:rsidR="00BF348B" w:rsidRPr="00BF348B" w:rsidRDefault="00BF348B" w:rsidP="00BF348B">
            <w:r w:rsidRPr="00BF348B">
              <w:t>UART bring-up slips</w:t>
            </w:r>
          </w:p>
        </w:tc>
        <w:tc>
          <w:tcPr>
            <w:tcW w:w="0" w:type="auto"/>
            <w:vAlign w:val="center"/>
            <w:hideMark/>
          </w:tcPr>
          <w:p w14:paraId="1E06AE5D" w14:textId="77777777" w:rsidR="00BF348B" w:rsidRPr="00BF348B" w:rsidRDefault="00BF348B" w:rsidP="00BF348B">
            <w:r w:rsidRPr="00BF348B">
              <w:t>Medium</w:t>
            </w:r>
          </w:p>
        </w:tc>
        <w:tc>
          <w:tcPr>
            <w:tcW w:w="0" w:type="auto"/>
            <w:vAlign w:val="center"/>
            <w:hideMark/>
          </w:tcPr>
          <w:p w14:paraId="015BDA3D" w14:textId="77777777" w:rsidR="00BF348B" w:rsidRPr="00BF348B" w:rsidRDefault="00BF348B" w:rsidP="00BF348B">
            <w:r w:rsidRPr="00BF348B">
              <w:t>High</w:t>
            </w:r>
          </w:p>
        </w:tc>
        <w:tc>
          <w:tcPr>
            <w:tcW w:w="0" w:type="auto"/>
            <w:vAlign w:val="center"/>
            <w:hideMark/>
          </w:tcPr>
          <w:p w14:paraId="3BD00F55" w14:textId="77777777" w:rsidR="00BF348B" w:rsidRPr="00BF348B" w:rsidRDefault="00BF348B" w:rsidP="00BF348B">
            <w:r w:rsidRPr="00BF348B">
              <w:t>Week-3 gate, dedicated owner, JTAG fallback</w:t>
            </w:r>
          </w:p>
        </w:tc>
      </w:tr>
      <w:tr w:rsidR="00BF348B" w:rsidRPr="00BF348B" w14:paraId="5F37963F" w14:textId="77777777">
        <w:trPr>
          <w:tblCellSpacing w:w="15" w:type="dxa"/>
        </w:trPr>
        <w:tc>
          <w:tcPr>
            <w:tcW w:w="0" w:type="auto"/>
            <w:vAlign w:val="center"/>
            <w:hideMark/>
          </w:tcPr>
          <w:p w14:paraId="7FCDF001" w14:textId="77777777" w:rsidR="00BF348B" w:rsidRPr="00BF348B" w:rsidRDefault="00BF348B" w:rsidP="00BF348B">
            <w:r w:rsidRPr="00BF348B">
              <w:t>Dongle shipping delay</w:t>
            </w:r>
          </w:p>
        </w:tc>
        <w:tc>
          <w:tcPr>
            <w:tcW w:w="0" w:type="auto"/>
            <w:vAlign w:val="center"/>
            <w:hideMark/>
          </w:tcPr>
          <w:p w14:paraId="1A7D5F69" w14:textId="77777777" w:rsidR="00BF348B" w:rsidRPr="00BF348B" w:rsidRDefault="00BF348B" w:rsidP="00BF348B">
            <w:r w:rsidRPr="00BF348B">
              <w:t>Medium</w:t>
            </w:r>
          </w:p>
        </w:tc>
        <w:tc>
          <w:tcPr>
            <w:tcW w:w="0" w:type="auto"/>
            <w:vAlign w:val="center"/>
            <w:hideMark/>
          </w:tcPr>
          <w:p w14:paraId="56C1FB29" w14:textId="77777777" w:rsidR="00BF348B" w:rsidRPr="00BF348B" w:rsidRDefault="00BF348B" w:rsidP="00BF348B">
            <w:r w:rsidRPr="00BF348B">
              <w:t>High</w:t>
            </w:r>
          </w:p>
        </w:tc>
        <w:tc>
          <w:tcPr>
            <w:tcW w:w="0" w:type="auto"/>
            <w:vAlign w:val="center"/>
            <w:hideMark/>
          </w:tcPr>
          <w:p w14:paraId="6ACD40B0" w14:textId="77777777" w:rsidR="00BF348B" w:rsidRPr="00BF348B" w:rsidRDefault="00BF348B" w:rsidP="00BF348B">
            <w:r w:rsidRPr="00BF348B">
              <w:t>Order week 1; hardware loopback test needs no dongle</w:t>
            </w:r>
          </w:p>
        </w:tc>
      </w:tr>
      <w:tr w:rsidR="00BF348B" w:rsidRPr="00BF348B" w14:paraId="6863B1B4" w14:textId="77777777">
        <w:trPr>
          <w:tblCellSpacing w:w="15" w:type="dxa"/>
        </w:trPr>
        <w:tc>
          <w:tcPr>
            <w:tcW w:w="0" w:type="auto"/>
            <w:vAlign w:val="center"/>
            <w:hideMark/>
          </w:tcPr>
          <w:p w14:paraId="728BE7E5" w14:textId="77777777" w:rsidR="00BF348B" w:rsidRPr="00BF348B" w:rsidRDefault="00BF348B" w:rsidP="00BF348B">
            <w:r w:rsidRPr="00BF348B">
              <w:t>A/B seam untested by either side</w:t>
            </w:r>
          </w:p>
        </w:tc>
        <w:tc>
          <w:tcPr>
            <w:tcW w:w="0" w:type="auto"/>
            <w:vAlign w:val="center"/>
            <w:hideMark/>
          </w:tcPr>
          <w:p w14:paraId="7C4C2370" w14:textId="77777777" w:rsidR="00BF348B" w:rsidRPr="00BF348B" w:rsidRDefault="00BF348B" w:rsidP="00BF348B">
            <w:r w:rsidRPr="00BF348B">
              <w:t>Medium</w:t>
            </w:r>
          </w:p>
        </w:tc>
        <w:tc>
          <w:tcPr>
            <w:tcW w:w="0" w:type="auto"/>
            <w:vAlign w:val="center"/>
            <w:hideMark/>
          </w:tcPr>
          <w:p w14:paraId="0FF88B95" w14:textId="77777777" w:rsidR="00BF348B" w:rsidRPr="00BF348B" w:rsidRDefault="00BF348B" w:rsidP="00BF348B">
            <w:r w:rsidRPr="00BF348B">
              <w:t>High</w:t>
            </w:r>
          </w:p>
        </w:tc>
        <w:tc>
          <w:tcPr>
            <w:tcW w:w="0" w:type="auto"/>
            <w:vAlign w:val="center"/>
            <w:hideMark/>
          </w:tcPr>
          <w:p w14:paraId="4D0F8B66" w14:textId="77777777" w:rsidR="00BF348B" w:rsidRPr="00BF348B" w:rsidRDefault="00BF348B" w:rsidP="00BF348B">
            <w:r w:rsidRPr="00BF348B">
              <w:t>Joint integration testbench; interface frozen week 1</w:t>
            </w:r>
          </w:p>
        </w:tc>
      </w:tr>
      <w:tr w:rsidR="00BF348B" w:rsidRPr="00BF348B" w14:paraId="076C32C6" w14:textId="77777777">
        <w:trPr>
          <w:tblCellSpacing w:w="15" w:type="dxa"/>
        </w:trPr>
        <w:tc>
          <w:tcPr>
            <w:tcW w:w="0" w:type="auto"/>
            <w:vAlign w:val="center"/>
            <w:hideMark/>
          </w:tcPr>
          <w:p w14:paraId="53A52493" w14:textId="77777777" w:rsidR="00BF348B" w:rsidRPr="00BF348B" w:rsidRDefault="00BF348B" w:rsidP="00BF348B">
            <w:r w:rsidRPr="00BF348B">
              <w:rPr>
                <w:b/>
                <w:bCs/>
              </w:rPr>
              <w:t>Published data insufficient for a full parameter set</w:t>
            </w:r>
          </w:p>
        </w:tc>
        <w:tc>
          <w:tcPr>
            <w:tcW w:w="0" w:type="auto"/>
            <w:vAlign w:val="center"/>
            <w:hideMark/>
          </w:tcPr>
          <w:p w14:paraId="0179019C" w14:textId="77777777" w:rsidR="00BF348B" w:rsidRPr="00BF348B" w:rsidRDefault="00BF348B" w:rsidP="00BF348B">
            <w:r w:rsidRPr="00BF348B">
              <w:rPr>
                <w:b/>
                <w:bCs/>
              </w:rPr>
              <w:t>Medium</w:t>
            </w:r>
          </w:p>
        </w:tc>
        <w:tc>
          <w:tcPr>
            <w:tcW w:w="0" w:type="auto"/>
            <w:vAlign w:val="center"/>
            <w:hideMark/>
          </w:tcPr>
          <w:p w14:paraId="1A3F67DC" w14:textId="77777777" w:rsidR="00BF348B" w:rsidRPr="00BF348B" w:rsidRDefault="00BF348B" w:rsidP="00BF348B">
            <w:r w:rsidRPr="00BF348B">
              <w:rPr>
                <w:b/>
                <w:bCs/>
              </w:rPr>
              <w:t>Medium</w:t>
            </w:r>
          </w:p>
        </w:tc>
        <w:tc>
          <w:tcPr>
            <w:tcW w:w="0" w:type="auto"/>
            <w:vAlign w:val="center"/>
            <w:hideMark/>
          </w:tcPr>
          <w:p w14:paraId="0D802084" w14:textId="77777777" w:rsidR="00BF348B" w:rsidRPr="00BF348B" w:rsidRDefault="00BF348B" w:rsidP="00BF348B">
            <w:r w:rsidRPr="00BF348B">
              <w:t>Start literature survey week 1; sweep uncertain parameters as a band rather than guessing a point</w:t>
            </w:r>
          </w:p>
        </w:tc>
      </w:tr>
      <w:tr w:rsidR="00BF348B" w:rsidRPr="00BF348B" w14:paraId="02EBC039" w14:textId="77777777">
        <w:trPr>
          <w:tblCellSpacing w:w="15" w:type="dxa"/>
        </w:trPr>
        <w:tc>
          <w:tcPr>
            <w:tcW w:w="0" w:type="auto"/>
            <w:vAlign w:val="center"/>
            <w:hideMark/>
          </w:tcPr>
          <w:p w14:paraId="5CE48459" w14:textId="77777777" w:rsidR="00BF348B" w:rsidRPr="00BF348B" w:rsidRDefault="00BF348B" w:rsidP="00BF348B">
            <w:r w:rsidRPr="00BF348B">
              <w:rPr>
                <w:b/>
                <w:bCs/>
              </w:rPr>
              <w:t>Parameters mixed across incompatible sources</w:t>
            </w:r>
          </w:p>
        </w:tc>
        <w:tc>
          <w:tcPr>
            <w:tcW w:w="0" w:type="auto"/>
            <w:vAlign w:val="center"/>
            <w:hideMark/>
          </w:tcPr>
          <w:p w14:paraId="45B6252F" w14:textId="77777777" w:rsidR="00BF348B" w:rsidRPr="00BF348B" w:rsidRDefault="00BF348B" w:rsidP="00BF348B">
            <w:r w:rsidRPr="00BF348B">
              <w:rPr>
                <w:b/>
                <w:bCs/>
              </w:rPr>
              <w:t>Medium</w:t>
            </w:r>
          </w:p>
        </w:tc>
        <w:tc>
          <w:tcPr>
            <w:tcW w:w="0" w:type="auto"/>
            <w:vAlign w:val="center"/>
            <w:hideMark/>
          </w:tcPr>
          <w:p w14:paraId="77BD4BF2" w14:textId="77777777" w:rsidR="00BF348B" w:rsidRPr="00BF348B" w:rsidRDefault="00BF348B" w:rsidP="00BF348B">
            <w:r w:rsidRPr="00BF348B">
              <w:rPr>
                <w:b/>
                <w:bCs/>
              </w:rPr>
              <w:t>Medium</w:t>
            </w:r>
          </w:p>
        </w:tc>
        <w:tc>
          <w:tcPr>
            <w:tcW w:w="0" w:type="auto"/>
            <w:vAlign w:val="center"/>
            <w:hideMark/>
          </w:tcPr>
          <w:p w14:paraId="341774E2" w14:textId="77777777" w:rsidR="00BF348B" w:rsidRPr="00BF348B" w:rsidRDefault="00BF348B" w:rsidP="00BF348B">
            <w:r w:rsidRPr="00BF348B">
              <w:t>Single-source rule; composite sets labelled as such in device-model.md</w:t>
            </w:r>
          </w:p>
        </w:tc>
      </w:tr>
      <w:tr w:rsidR="00BF348B" w:rsidRPr="00BF348B" w14:paraId="10ADD82C" w14:textId="77777777">
        <w:trPr>
          <w:tblCellSpacing w:w="15" w:type="dxa"/>
        </w:trPr>
        <w:tc>
          <w:tcPr>
            <w:tcW w:w="0" w:type="auto"/>
            <w:vAlign w:val="center"/>
            <w:hideMark/>
          </w:tcPr>
          <w:p w14:paraId="2939EE13" w14:textId="77777777" w:rsidR="00BF348B" w:rsidRPr="00BF348B" w:rsidRDefault="00BF348B" w:rsidP="00BF348B">
            <w:r w:rsidRPr="00BF348B">
              <w:lastRenderedPageBreak/>
              <w:t>Multiplier budget blocks differential pairs</w:t>
            </w:r>
          </w:p>
        </w:tc>
        <w:tc>
          <w:tcPr>
            <w:tcW w:w="0" w:type="auto"/>
            <w:vAlign w:val="center"/>
            <w:hideMark/>
          </w:tcPr>
          <w:p w14:paraId="2E6F1E8E" w14:textId="77777777" w:rsidR="00BF348B" w:rsidRPr="00BF348B" w:rsidRDefault="00BF348B" w:rsidP="00BF348B">
            <w:r w:rsidRPr="00BF348B">
              <w:t>Medium</w:t>
            </w:r>
          </w:p>
        </w:tc>
        <w:tc>
          <w:tcPr>
            <w:tcW w:w="0" w:type="auto"/>
            <w:vAlign w:val="center"/>
            <w:hideMark/>
          </w:tcPr>
          <w:p w14:paraId="77F3FB49" w14:textId="77777777" w:rsidR="00BF348B" w:rsidRPr="00BF348B" w:rsidRDefault="00BF348B" w:rsidP="00BF348B">
            <w:r w:rsidRPr="00BF348B">
              <w:t>Medium</w:t>
            </w:r>
          </w:p>
        </w:tc>
        <w:tc>
          <w:tcPr>
            <w:tcW w:w="0" w:type="auto"/>
            <w:vAlign w:val="center"/>
            <w:hideMark/>
          </w:tcPr>
          <w:p w14:paraId="65FC0738" w14:textId="77777777" w:rsidR="00BF348B" w:rsidRPr="00BF348B" w:rsidRDefault="00BF348B" w:rsidP="00BF348B">
            <w:r w:rsidRPr="00BF348B">
              <w:t>Week-17 check; shared-multiplier factorization available</w:t>
            </w:r>
          </w:p>
        </w:tc>
      </w:tr>
      <w:tr w:rsidR="00BF348B" w:rsidRPr="00BF348B" w14:paraId="191A68B3" w14:textId="77777777">
        <w:trPr>
          <w:tblCellSpacing w:w="15" w:type="dxa"/>
        </w:trPr>
        <w:tc>
          <w:tcPr>
            <w:tcW w:w="0" w:type="auto"/>
            <w:vAlign w:val="center"/>
            <w:hideMark/>
          </w:tcPr>
          <w:p w14:paraId="784AC7E1" w14:textId="77777777" w:rsidR="00BF348B" w:rsidRPr="00BF348B" w:rsidRDefault="00BF348B" w:rsidP="00BF348B">
            <w:r w:rsidRPr="00BF348B">
              <w:t>Second-semester momentum loss</w:t>
            </w:r>
          </w:p>
        </w:tc>
        <w:tc>
          <w:tcPr>
            <w:tcW w:w="0" w:type="auto"/>
            <w:vAlign w:val="center"/>
            <w:hideMark/>
          </w:tcPr>
          <w:p w14:paraId="67E2EFE8" w14:textId="77777777" w:rsidR="00BF348B" w:rsidRPr="00BF348B" w:rsidRDefault="00BF348B" w:rsidP="00BF348B">
            <w:r w:rsidRPr="00BF348B">
              <w:t>Medium</w:t>
            </w:r>
          </w:p>
        </w:tc>
        <w:tc>
          <w:tcPr>
            <w:tcW w:w="0" w:type="auto"/>
            <w:vAlign w:val="center"/>
            <w:hideMark/>
          </w:tcPr>
          <w:p w14:paraId="081A8A26" w14:textId="77777777" w:rsidR="00BF348B" w:rsidRPr="00BF348B" w:rsidRDefault="00BF348B" w:rsidP="00BF348B">
            <w:r w:rsidRPr="00BF348B">
              <w:t>High</w:t>
            </w:r>
          </w:p>
        </w:tc>
        <w:tc>
          <w:tcPr>
            <w:tcW w:w="0" w:type="auto"/>
            <w:vAlign w:val="center"/>
            <w:hideMark/>
          </w:tcPr>
          <w:p w14:paraId="7D3298BC" w14:textId="77777777" w:rsidR="00BF348B" w:rsidRPr="00BF348B" w:rsidRDefault="00BF348B" w:rsidP="00BF348B">
            <w:r w:rsidRPr="00BF348B">
              <w:t>Semester-2 items are committed deliverables with a week-18 gate</w:t>
            </w:r>
          </w:p>
        </w:tc>
      </w:tr>
      <w:tr w:rsidR="00BF348B" w:rsidRPr="00BF348B" w14:paraId="289879A3" w14:textId="77777777">
        <w:trPr>
          <w:tblCellSpacing w:w="15" w:type="dxa"/>
        </w:trPr>
        <w:tc>
          <w:tcPr>
            <w:tcW w:w="0" w:type="auto"/>
            <w:vAlign w:val="center"/>
            <w:hideMark/>
          </w:tcPr>
          <w:p w14:paraId="252F4D02" w14:textId="77777777" w:rsidR="00BF348B" w:rsidRPr="00BF348B" w:rsidRDefault="00BF348B" w:rsidP="00BF348B">
            <w:r w:rsidRPr="00BF348B">
              <w:t>Live demo fails on stage</w:t>
            </w:r>
          </w:p>
        </w:tc>
        <w:tc>
          <w:tcPr>
            <w:tcW w:w="0" w:type="auto"/>
            <w:vAlign w:val="center"/>
            <w:hideMark/>
          </w:tcPr>
          <w:p w14:paraId="22A9FF20" w14:textId="77777777" w:rsidR="00BF348B" w:rsidRPr="00BF348B" w:rsidRDefault="00BF348B" w:rsidP="00BF348B">
            <w:r w:rsidRPr="00BF348B">
              <w:t>Medium</w:t>
            </w:r>
          </w:p>
        </w:tc>
        <w:tc>
          <w:tcPr>
            <w:tcW w:w="0" w:type="auto"/>
            <w:vAlign w:val="center"/>
            <w:hideMark/>
          </w:tcPr>
          <w:p w14:paraId="6EAD2758" w14:textId="77777777" w:rsidR="00BF348B" w:rsidRPr="00BF348B" w:rsidRDefault="00BF348B" w:rsidP="00BF348B">
            <w:r w:rsidRPr="00BF348B">
              <w:t>High</w:t>
            </w:r>
          </w:p>
        </w:tc>
        <w:tc>
          <w:tcPr>
            <w:tcW w:w="0" w:type="auto"/>
            <w:vAlign w:val="center"/>
            <w:hideMark/>
          </w:tcPr>
          <w:p w14:paraId="03CB4811" w14:textId="77777777" w:rsidR="00BF348B" w:rsidRPr="00BF348B" w:rsidRDefault="00BF348B" w:rsidP="00BF348B">
            <w:r w:rsidRPr="00BF348B">
              <w:t>sim backend + recorded video, both rehearsed; KEY1 triggers compute without a host</w:t>
            </w:r>
          </w:p>
        </w:tc>
      </w:tr>
    </w:tbl>
    <w:p w14:paraId="7C7F244C" w14:textId="77777777" w:rsidR="00BF348B" w:rsidRPr="00BF348B" w:rsidRDefault="00BF348B" w:rsidP="00BF348B">
      <w:r w:rsidRPr="00BF348B">
        <w:t>The lab-data clearance risk is removed. Two literature-sourcing risks replace it — lower impact, but they need the early start noted in §5.</w:t>
      </w:r>
    </w:p>
    <w:p w14:paraId="34A07FC1" w14:textId="77777777" w:rsidR="00BF348B" w:rsidRPr="00BF348B" w:rsidRDefault="00BF348B" w:rsidP="00BF348B">
      <w:r w:rsidRPr="00BF348B">
        <w:pict w14:anchorId="01C02182">
          <v:rect id="_x0000_i1086" style="width:0;height:1.5pt" o:hralign="center" o:hrstd="t" o:hr="t" fillcolor="#a0a0a0" stroked="f"/>
        </w:pict>
      </w:r>
    </w:p>
    <w:p w14:paraId="0C51EA9B" w14:textId="77777777" w:rsidR="00BF348B" w:rsidRPr="00BF348B" w:rsidRDefault="00BF348B" w:rsidP="00BF348B">
      <w:pPr>
        <w:rPr>
          <w:b/>
          <w:bCs/>
        </w:rPr>
      </w:pPr>
      <w:r w:rsidRPr="00BF348B">
        <w:rPr>
          <w:b/>
          <w:bCs/>
        </w:rPr>
        <w:t>8. Repository layout</w:t>
      </w:r>
    </w:p>
    <w:p w14:paraId="3DA1E778" w14:textId="77777777" w:rsidR="00BF348B" w:rsidRPr="00BF348B" w:rsidRDefault="00BF348B" w:rsidP="00BF348B">
      <w:r w:rsidRPr="00BF348B">
        <w:t>fecim/</w:t>
      </w:r>
    </w:p>
    <w:p w14:paraId="0739B20D" w14:textId="77777777" w:rsidR="00BF348B" w:rsidRPr="00BF348B" w:rsidRDefault="00BF348B" w:rsidP="00BF348B">
      <w:r w:rsidRPr="00BF348B">
        <w:rPr>
          <w:rFonts w:ascii="MS Gothic" w:eastAsia="MS Gothic" w:hAnsi="MS Gothic" w:cs="MS Gothic" w:hint="eastAsia"/>
        </w:rPr>
        <w:t>├</w:t>
      </w:r>
      <w:r w:rsidRPr="00BF348B">
        <w:rPr>
          <w:rFonts w:ascii="Aptos" w:hAnsi="Aptos" w:cs="Aptos"/>
        </w:rPr>
        <w:t>──</w:t>
      </w:r>
      <w:r w:rsidRPr="00BF348B">
        <w:t xml:space="preserve"> docs/</w:t>
      </w:r>
    </w:p>
    <w:p w14:paraId="4B704CD4" w14:textId="77777777" w:rsidR="00BF348B" w:rsidRPr="00BF348B" w:rsidRDefault="00BF348B" w:rsidP="00BF348B">
      <w:r w:rsidRPr="00BF348B">
        <w:t xml:space="preserve">│   </w:t>
      </w:r>
      <w:r w:rsidRPr="00BF348B">
        <w:rPr>
          <w:rFonts w:ascii="MS Gothic" w:eastAsia="MS Gothic" w:hAnsi="MS Gothic" w:cs="MS Gothic" w:hint="eastAsia"/>
        </w:rPr>
        <w:t>├</w:t>
      </w:r>
      <w:r w:rsidRPr="00BF348B">
        <w:rPr>
          <w:rFonts w:ascii="Aptos" w:hAnsi="Aptos" w:cs="Aptos"/>
        </w:rPr>
        <w:t>──</w:t>
      </w:r>
      <w:r w:rsidRPr="00BF348B">
        <w:t xml:space="preserve"> protocol.md              # frozen week 1</w:t>
      </w:r>
    </w:p>
    <w:p w14:paraId="2E402C05" w14:textId="77777777" w:rsidR="00BF348B" w:rsidRPr="00BF348B" w:rsidRDefault="00BF348B" w:rsidP="00BF348B">
      <w:r w:rsidRPr="00BF348B">
        <w:t xml:space="preserve">│   </w:t>
      </w:r>
      <w:r w:rsidRPr="00BF348B">
        <w:rPr>
          <w:rFonts w:ascii="MS Gothic" w:eastAsia="MS Gothic" w:hAnsi="MS Gothic" w:cs="MS Gothic" w:hint="eastAsia"/>
        </w:rPr>
        <w:t>├</w:t>
      </w:r>
      <w:r w:rsidRPr="00BF348B">
        <w:rPr>
          <w:rFonts w:ascii="Aptos" w:hAnsi="Aptos" w:cs="Aptos"/>
        </w:rPr>
        <w:t>──</w:t>
      </w:r>
      <w:r w:rsidRPr="00BF348B">
        <w:t xml:space="preserve"> device-model.md          # parameter sets, sources, provenance</w:t>
      </w:r>
    </w:p>
    <w:p w14:paraId="6EE58ED6" w14:textId="77777777" w:rsidR="00BF348B" w:rsidRPr="00BF348B" w:rsidRDefault="00BF348B" w:rsidP="00BF348B">
      <w:r w:rsidRPr="00BF348B">
        <w:t xml:space="preserve">│   </w:t>
      </w:r>
      <w:r w:rsidRPr="00BF348B">
        <w:rPr>
          <w:rFonts w:ascii="MS Gothic" w:eastAsia="MS Gothic" w:hAnsi="MS Gothic" w:cs="MS Gothic" w:hint="eastAsia"/>
        </w:rPr>
        <w:t>├</w:t>
      </w:r>
      <w:r w:rsidRPr="00BF348B">
        <w:rPr>
          <w:rFonts w:ascii="Aptos" w:hAnsi="Aptos" w:cs="Aptos"/>
        </w:rPr>
        <w:t>──</w:t>
      </w:r>
      <w:r w:rsidRPr="00BF348B">
        <w:t xml:space="preserve"> hardware-verification.md # errata, manual cross-check</w:t>
      </w:r>
    </w:p>
    <w:p w14:paraId="77A58B78" w14:textId="77777777" w:rsidR="00BF348B" w:rsidRPr="00BF348B" w:rsidRDefault="00BF348B" w:rsidP="00BF348B">
      <w:r w:rsidRPr="00BF348B">
        <w:t xml:space="preserve">│   </w:t>
      </w:r>
      <w:r w:rsidRPr="00BF348B">
        <w:rPr>
          <w:rFonts w:ascii="MS Gothic" w:eastAsia="MS Gothic" w:hAnsi="MS Gothic" w:cs="MS Gothic" w:hint="eastAsia"/>
        </w:rPr>
        <w:t>├</w:t>
      </w:r>
      <w:r w:rsidRPr="00BF348B">
        <w:rPr>
          <w:rFonts w:ascii="Aptos" w:hAnsi="Aptos" w:cs="Aptos"/>
        </w:rPr>
        <w:t>──</w:t>
      </w:r>
      <w:r w:rsidRPr="00BF348B">
        <w:t xml:space="preserve"> hardware.md              # schematics, pinout, replication guide</w:t>
      </w:r>
    </w:p>
    <w:p w14:paraId="24E471CF" w14:textId="77777777" w:rsidR="00BF348B" w:rsidRPr="00BF348B" w:rsidRDefault="00BF348B" w:rsidP="00BF348B">
      <w:r w:rsidRPr="00BF348B">
        <w:t>│   └── meetings/                # weekly logs — M0 requirement</w:t>
      </w:r>
    </w:p>
    <w:p w14:paraId="6AEEC55F" w14:textId="77777777" w:rsidR="00BF348B" w:rsidRPr="00BF348B" w:rsidRDefault="00BF348B" w:rsidP="00BF348B">
      <w:r w:rsidRPr="00BF348B">
        <w:rPr>
          <w:rFonts w:ascii="MS Gothic" w:eastAsia="MS Gothic" w:hAnsi="MS Gothic" w:cs="MS Gothic" w:hint="eastAsia"/>
        </w:rPr>
        <w:t>├</w:t>
      </w:r>
      <w:r w:rsidRPr="00BF348B">
        <w:rPr>
          <w:rFonts w:ascii="Aptos" w:hAnsi="Aptos" w:cs="Aptos"/>
        </w:rPr>
        <w:t>──</w:t>
      </w:r>
      <w:r w:rsidRPr="00BF348B">
        <w:t xml:space="preserve"> rtl/</w:t>
      </w:r>
    </w:p>
    <w:p w14:paraId="6516D009" w14:textId="77777777" w:rsidR="00BF348B" w:rsidRPr="00BF348B" w:rsidRDefault="00BF348B" w:rsidP="00BF348B">
      <w:r w:rsidRPr="00BF348B">
        <w:t xml:space="preserve">│   </w:t>
      </w:r>
      <w:r w:rsidRPr="00BF348B">
        <w:rPr>
          <w:rFonts w:ascii="MS Gothic" w:eastAsia="MS Gothic" w:hAnsi="MS Gothic" w:cs="MS Gothic" w:hint="eastAsia"/>
        </w:rPr>
        <w:t>├</w:t>
      </w:r>
      <w:r w:rsidRPr="00BF348B">
        <w:rPr>
          <w:rFonts w:ascii="Aptos" w:hAnsi="Aptos" w:cs="Aptos"/>
        </w:rPr>
        <w:t>──</w:t>
      </w:r>
      <w:r w:rsidRPr="00BF348B">
        <w:t xml:space="preserve"> fecim_pkg.sv             # single source of truth</w:t>
      </w:r>
    </w:p>
    <w:p w14:paraId="3737D34B" w14:textId="77777777" w:rsidR="00BF348B" w:rsidRPr="00BF348B" w:rsidRDefault="00BF348B" w:rsidP="00BF348B">
      <w:r w:rsidRPr="00BF348B">
        <w:t xml:space="preserve">│   </w:t>
      </w:r>
      <w:r w:rsidRPr="00BF348B">
        <w:rPr>
          <w:rFonts w:ascii="MS Gothic" w:eastAsia="MS Gothic" w:hAnsi="MS Gothic" w:cs="MS Gothic" w:hint="eastAsia"/>
        </w:rPr>
        <w:t>├</w:t>
      </w:r>
      <w:r w:rsidRPr="00BF348B">
        <w:rPr>
          <w:rFonts w:ascii="Aptos" w:hAnsi="Aptos" w:cs="Aptos"/>
        </w:rPr>
        <w:t>──</w:t>
      </w:r>
      <w:r w:rsidRPr="00BF348B">
        <w:t xml:space="preserve"> uart/ packet/ control/   # Lane A</w:t>
      </w:r>
    </w:p>
    <w:p w14:paraId="73B1BEE8" w14:textId="77777777" w:rsidR="00BF348B" w:rsidRPr="00BF348B" w:rsidRDefault="00BF348B" w:rsidP="00BF348B">
      <w:r w:rsidRPr="00BF348B">
        <w:t>│   └── array/ write/ result/    # Lane B</w:t>
      </w:r>
    </w:p>
    <w:p w14:paraId="04F5C23F" w14:textId="77777777" w:rsidR="00BF348B" w:rsidRPr="00BF348B" w:rsidRDefault="00BF348B" w:rsidP="00BF348B">
      <w:r w:rsidRPr="00BF348B">
        <w:rPr>
          <w:rFonts w:ascii="MS Gothic" w:eastAsia="MS Gothic" w:hAnsi="MS Gothic" w:cs="MS Gothic" w:hint="eastAsia"/>
        </w:rPr>
        <w:t>├</w:t>
      </w:r>
      <w:r w:rsidRPr="00BF348B">
        <w:rPr>
          <w:rFonts w:ascii="Aptos" w:hAnsi="Aptos" w:cs="Aptos"/>
        </w:rPr>
        <w:t>──</w:t>
      </w:r>
      <w:r w:rsidRPr="00BF348B">
        <w:t xml:space="preserve"> model/</w:t>
      </w:r>
    </w:p>
    <w:p w14:paraId="63299705" w14:textId="77777777" w:rsidR="00BF348B" w:rsidRPr="00BF348B" w:rsidRDefault="00BF348B" w:rsidP="00BF348B">
      <w:r w:rsidRPr="00BF348B">
        <w:t xml:space="preserve">│   </w:t>
      </w:r>
      <w:r w:rsidRPr="00BF348B">
        <w:rPr>
          <w:rFonts w:ascii="MS Gothic" w:eastAsia="MS Gothic" w:hAnsi="MS Gothic" w:cs="MS Gothic" w:hint="eastAsia"/>
        </w:rPr>
        <w:t>├</w:t>
      </w:r>
      <w:r w:rsidRPr="00BF348B">
        <w:rPr>
          <w:rFonts w:ascii="Aptos" w:hAnsi="Aptos" w:cs="Aptos"/>
        </w:rPr>
        <w:t>──</w:t>
      </w:r>
      <w:r w:rsidRPr="00BF348B">
        <w:t xml:space="preserve"> src/ tests/              # C++ reference, Lane C</w:t>
      </w:r>
    </w:p>
    <w:p w14:paraId="4D937421" w14:textId="77777777" w:rsidR="00BF348B" w:rsidRPr="00BF348B" w:rsidRDefault="00BF348B" w:rsidP="00BF348B">
      <w:r w:rsidRPr="00BF348B">
        <w:t>│   └── cosim/                   # Verilator harness</w:t>
      </w:r>
    </w:p>
    <w:p w14:paraId="2CDB039C" w14:textId="77777777" w:rsidR="00BF348B" w:rsidRPr="00BF348B" w:rsidRDefault="00BF348B" w:rsidP="00BF348B">
      <w:r w:rsidRPr="00BF348B">
        <w:rPr>
          <w:rFonts w:ascii="MS Gothic" w:eastAsia="MS Gothic" w:hAnsi="MS Gothic" w:cs="MS Gothic" w:hint="eastAsia"/>
        </w:rPr>
        <w:lastRenderedPageBreak/>
        <w:t>├</w:t>
      </w:r>
      <w:r w:rsidRPr="00BF348B">
        <w:rPr>
          <w:rFonts w:ascii="Aptos" w:hAnsi="Aptos" w:cs="Aptos"/>
        </w:rPr>
        <w:t>──</w:t>
      </w:r>
      <w:r w:rsidRPr="00BF348B">
        <w:t xml:space="preserve"> sw/</w:t>
      </w:r>
    </w:p>
    <w:p w14:paraId="6926478B" w14:textId="77777777" w:rsidR="00BF348B" w:rsidRPr="00BF348B" w:rsidRDefault="00BF348B" w:rsidP="00BF348B">
      <w:r w:rsidRPr="00BF348B">
        <w:t xml:space="preserve">│   </w:t>
      </w:r>
      <w:r w:rsidRPr="00BF348B">
        <w:rPr>
          <w:rFonts w:ascii="MS Gothic" w:eastAsia="MS Gothic" w:hAnsi="MS Gothic" w:cs="MS Gothic" w:hint="eastAsia"/>
        </w:rPr>
        <w:t>├</w:t>
      </w:r>
      <w:r w:rsidRPr="00BF348B">
        <w:rPr>
          <w:rFonts w:ascii="Aptos" w:hAnsi="Aptos" w:cs="Aptos"/>
        </w:rPr>
        <w:t>──</w:t>
      </w:r>
      <w:r w:rsidRPr="00BF348B">
        <w:t xml:space="preserve"> fecim/                   # Python package, dual backend, Lane D</w:t>
      </w:r>
    </w:p>
    <w:p w14:paraId="7C939175" w14:textId="77777777" w:rsidR="00BF348B" w:rsidRPr="00BF348B" w:rsidRDefault="00BF348B" w:rsidP="00BF348B">
      <w:r w:rsidRPr="00BF348B">
        <w:t xml:space="preserve">│   </w:t>
      </w:r>
      <w:r w:rsidRPr="00BF348B">
        <w:rPr>
          <w:rFonts w:ascii="MS Gothic" w:eastAsia="MS Gothic" w:hAnsi="MS Gothic" w:cs="MS Gothic" w:hint="eastAsia"/>
        </w:rPr>
        <w:t>├</w:t>
      </w:r>
      <w:r w:rsidRPr="00BF348B">
        <w:rPr>
          <w:rFonts w:ascii="Aptos" w:hAnsi="Aptos" w:cs="Aptos"/>
        </w:rPr>
        <w:t>──</w:t>
      </w:r>
      <w:r w:rsidRPr="00BF348B">
        <w:t xml:space="preserve"> examples/ tests/</w:t>
      </w:r>
    </w:p>
    <w:p w14:paraId="44404045" w14:textId="77777777" w:rsidR="00BF348B" w:rsidRPr="00BF348B" w:rsidRDefault="00BF348B" w:rsidP="00BF348B">
      <w:r w:rsidRPr="00BF348B">
        <w:rPr>
          <w:rFonts w:ascii="MS Gothic" w:eastAsia="MS Gothic" w:hAnsi="MS Gothic" w:cs="MS Gothic" w:hint="eastAsia"/>
        </w:rPr>
        <w:t>├</w:t>
      </w:r>
      <w:r w:rsidRPr="00BF348B">
        <w:rPr>
          <w:rFonts w:ascii="Aptos" w:hAnsi="Aptos" w:cs="Aptos"/>
        </w:rPr>
        <w:t>──</w:t>
      </w:r>
      <w:r w:rsidRPr="00BF348B">
        <w:t xml:space="preserve"> tb/golden/                   # shared fixtures, hand-computed CRCs</w:t>
      </w:r>
    </w:p>
    <w:p w14:paraId="6FEE8030" w14:textId="77777777" w:rsidR="00BF348B" w:rsidRPr="00BF348B" w:rsidRDefault="00BF348B" w:rsidP="00BF348B">
      <w:r w:rsidRPr="00BF348B">
        <w:rPr>
          <w:rFonts w:ascii="MS Gothic" w:eastAsia="MS Gothic" w:hAnsi="MS Gothic" w:cs="MS Gothic" w:hint="eastAsia"/>
        </w:rPr>
        <w:t>├</w:t>
      </w:r>
      <w:r w:rsidRPr="00BF348B">
        <w:rPr>
          <w:rFonts w:ascii="Aptos" w:hAnsi="Aptos" w:cs="Aptos"/>
        </w:rPr>
        <w:t>──</w:t>
      </w:r>
      <w:r w:rsidRPr="00BF348B">
        <w:t xml:space="preserve"> quartus/                     # project, constraints, .sof releases</w:t>
      </w:r>
    </w:p>
    <w:p w14:paraId="2BB8AB92" w14:textId="77777777" w:rsidR="00BF348B" w:rsidRPr="00BF348B" w:rsidRDefault="00BF348B" w:rsidP="00BF348B">
      <w:r w:rsidRPr="00BF348B">
        <w:t>└── results/                     # sweep data, plots, proofs of work</w:t>
      </w:r>
    </w:p>
    <w:p w14:paraId="669ADCE0" w14:textId="77777777" w:rsidR="00BF348B" w:rsidRPr="00BF348B" w:rsidRDefault="00BF348B" w:rsidP="00BF348B">
      <w:r w:rsidRPr="00BF348B">
        <w:t xml:space="preserve">M0 requires that </w:t>
      </w:r>
      <w:r w:rsidRPr="00BF348B">
        <w:rPr>
          <w:i/>
          <w:iCs/>
        </w:rPr>
        <w:t>any</w:t>
      </w:r>
      <w:r w:rsidRPr="00BF348B">
        <w:t xml:space="preserve"> contribution be committed, including planning documents, and that each contributor commits their own work. Do not let one person push on behalf of the team — the commit trail is the evidence of equitable contribution.</w:t>
      </w:r>
    </w:p>
    <w:p w14:paraId="5E18593C" w14:textId="77777777" w:rsidR="00BF348B" w:rsidRPr="00BF348B" w:rsidRDefault="00BF348B" w:rsidP="00BF348B">
      <w:r w:rsidRPr="00BF348B">
        <w:pict w14:anchorId="42D21F30">
          <v:rect id="_x0000_i1087" style="width:0;height:1.5pt" o:hralign="center" o:hrstd="t" o:hr="t" fillcolor="#a0a0a0" stroked="f"/>
        </w:pict>
      </w:r>
    </w:p>
    <w:p w14:paraId="67244729" w14:textId="77777777" w:rsidR="00BF348B" w:rsidRPr="00BF348B" w:rsidRDefault="00BF348B" w:rsidP="00BF348B">
      <w:pPr>
        <w:rPr>
          <w:b/>
          <w:bCs/>
        </w:rPr>
      </w:pPr>
      <w:r w:rsidRPr="00BF348B">
        <w:rPr>
          <w:b/>
          <w:bCs/>
        </w:rPr>
        <w:t>Appendix A — Pre-production pitch, 60 seconds</w:t>
      </w:r>
    </w:p>
    <w:p w14:paraId="75CACD1A" w14:textId="77777777" w:rsidR="00BF348B" w:rsidRPr="00BF348B" w:rsidRDefault="00BF348B" w:rsidP="00BF348B">
      <w:r w:rsidRPr="00BF348B">
        <w:t>Four speakers, ~15 s and ~38 words each. Each speaks to their own lane.</w:t>
      </w:r>
    </w:p>
    <w:p w14:paraId="002B5D27" w14:textId="77777777" w:rsidR="00BF348B" w:rsidRPr="00BF348B" w:rsidRDefault="00BF348B" w:rsidP="00BF348B">
      <w:r w:rsidRPr="00BF348B">
        <w:rPr>
          <w:b/>
          <w:bCs/>
        </w:rPr>
        <w:t>A (interface):</w:t>
      </w:r>
      <w:r w:rsidRPr="00BF348B">
        <w:t xml:space="preserve"> FeCIM is a ferroelectric compute-in-memory accelerator emulated in RTL on a DE10-Lite. We write the UART, packet protocol, and control path ourselves — the board has no serial bridge, so that's real hardware work, not library assembly. </w:t>
      </w:r>
      <w:r w:rsidRPr="00BF348B">
        <w:rPr>
          <w:i/>
          <w:iCs/>
        </w:rPr>
        <w:t>Visual:</w:t>
      </w:r>
      <w:r w:rsidRPr="00BF348B">
        <w:t xml:space="preserve"> block diagram color-coded by lane owner.</w:t>
      </w:r>
    </w:p>
    <w:p w14:paraId="1AA15AA4" w14:textId="77777777" w:rsidR="00BF348B" w:rsidRPr="00BF348B" w:rsidRDefault="00BF348B" w:rsidP="00BF348B">
      <w:r w:rsidRPr="00BF348B">
        <w:rPr>
          <w:b/>
          <w:bCs/>
        </w:rPr>
        <w:t>B (array):</w:t>
      </w:r>
      <w:r w:rsidRPr="00BF348B">
        <w:t xml:space="preserve"> The array is sixty-four parallel MAC lanes. We've specified it to the register level: thirty-seven percent of logic, fifty percent of DSP blocks. A matrix-vector multiply takes 7.8 microseconds — derived, after our first estimate turned out wrong. </w:t>
      </w:r>
      <w:r w:rsidRPr="00BF348B">
        <w:rPr>
          <w:i/>
          <w:iCs/>
        </w:rPr>
        <w:t>Visual:</w:t>
      </w:r>
      <w:r w:rsidRPr="00BF348B">
        <w:t xml:space="preserve"> resource table against verified device capacity.</w:t>
      </w:r>
    </w:p>
    <w:p w14:paraId="3B1F0545" w14:textId="77777777" w:rsidR="00BF348B" w:rsidRPr="00BF348B" w:rsidRDefault="00BF348B" w:rsidP="00BF348B">
      <w:r w:rsidRPr="00BF348B">
        <w:rPr>
          <w:b/>
          <w:bCs/>
        </w:rPr>
        <w:t>C (verification):</w:t>
      </w:r>
      <w:r w:rsidRPr="00BF348B">
        <w:t xml:space="preserve"> Every device imperfection is independently switchable, so accuracy loss can be attributed to one physical mechanism. The RTL is proven bit-exact against a C++ model running inside the same test binary. </w:t>
      </w:r>
      <w:r w:rsidRPr="00BF348B">
        <w:rPr>
          <w:i/>
          <w:iCs/>
        </w:rPr>
        <w:t>Visual:</w:t>
      </w:r>
      <w:r w:rsidRPr="00BF348B">
        <w:t xml:space="preserve"> NOISE_EN with six labelled bits, beside the two-level equivalence chain.</w:t>
      </w:r>
    </w:p>
    <w:p w14:paraId="3019F90C" w14:textId="77777777" w:rsidR="00BF348B" w:rsidRPr="00BF348B" w:rsidRDefault="00BF348B" w:rsidP="00BF348B">
      <w:r w:rsidRPr="00BF348B">
        <w:rPr>
          <w:b/>
          <w:bCs/>
        </w:rPr>
        <w:t>D (application):</w:t>
      </w:r>
      <w:r w:rsidRPr="00BF348B">
        <w:t xml:space="preserve"> Device parameters come from published FeFET measurements across three fabrication processes — so we can show how much device variability alone moves network accuracy. Every number traces to a citation, and every result reruns. </w:t>
      </w:r>
      <w:r w:rsidRPr="00BF348B">
        <w:rPr>
          <w:i/>
          <w:iCs/>
        </w:rPr>
        <w:t>Visual:</w:t>
      </w:r>
      <w:r w:rsidRPr="00BF348B">
        <w:t xml:space="preserve"> three-process parameter table, then the accuracy-spread plot.</w:t>
      </w:r>
    </w:p>
    <w:p w14:paraId="6F740A43" w14:textId="77777777" w:rsidR="00BF348B" w:rsidRPr="00BF348B" w:rsidRDefault="00BF348B" w:rsidP="00BF348B">
      <w:r w:rsidRPr="00BF348B">
        <w:rPr>
          <w:b/>
          <w:bCs/>
        </w:rPr>
        <w:t>Delivery notes.</w:t>
      </w:r>
      <w:r w:rsidRPr="00BF348B">
        <w:t xml:space="preserve"> B's correction is the most important fifteen words in the pitch — instructors have heard many confident scope estimates, and a team that revises its own numbers is one that will notice problems in week 9 rather than week 13. D's close now </w:t>
      </w:r>
      <w:r w:rsidRPr="00BF348B">
        <w:lastRenderedPageBreak/>
        <w:t>rests on reproducibility and cross-process comparison rather than data exclusivity; the claim is weaker as a differentiator but stronger as science, and it should be delivered as a scientific choice rather than a fallback. If given more than 60 seconds, expand C. Never say "simulator."</w:t>
      </w:r>
    </w:p>
    <w:p w14:paraId="0454F1B1" w14:textId="77777777" w:rsidR="00E50110" w:rsidRDefault="00E50110"/>
    <w:sectPr w:rsidR="00E50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74586"/>
    <w:multiLevelType w:val="multilevel"/>
    <w:tmpl w:val="D1AA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462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48B"/>
    <w:rsid w:val="002E7B9F"/>
    <w:rsid w:val="009C3421"/>
    <w:rsid w:val="00BF348B"/>
    <w:rsid w:val="00C1329D"/>
    <w:rsid w:val="00E50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5FF70"/>
  <w15:chartTrackingRefBased/>
  <w15:docId w15:val="{7F279FF0-0844-4DC7-A9B4-C13700045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48B"/>
    <w:rPr>
      <w:rFonts w:eastAsiaTheme="majorEastAsia" w:cstheme="majorBidi"/>
      <w:color w:val="272727" w:themeColor="text1" w:themeTint="D8"/>
    </w:rPr>
  </w:style>
  <w:style w:type="paragraph" w:styleId="Title">
    <w:name w:val="Title"/>
    <w:basedOn w:val="Normal"/>
    <w:next w:val="Normal"/>
    <w:link w:val="TitleChar"/>
    <w:uiPriority w:val="10"/>
    <w:qFormat/>
    <w:rsid w:val="00BF3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48B"/>
    <w:pPr>
      <w:spacing w:before="160"/>
      <w:jc w:val="center"/>
    </w:pPr>
    <w:rPr>
      <w:i/>
      <w:iCs/>
      <w:color w:val="404040" w:themeColor="text1" w:themeTint="BF"/>
    </w:rPr>
  </w:style>
  <w:style w:type="character" w:customStyle="1" w:styleId="QuoteChar">
    <w:name w:val="Quote Char"/>
    <w:basedOn w:val="DefaultParagraphFont"/>
    <w:link w:val="Quote"/>
    <w:uiPriority w:val="29"/>
    <w:rsid w:val="00BF348B"/>
    <w:rPr>
      <w:i/>
      <w:iCs/>
      <w:color w:val="404040" w:themeColor="text1" w:themeTint="BF"/>
    </w:rPr>
  </w:style>
  <w:style w:type="paragraph" w:styleId="ListParagraph">
    <w:name w:val="List Paragraph"/>
    <w:basedOn w:val="Normal"/>
    <w:uiPriority w:val="34"/>
    <w:qFormat/>
    <w:rsid w:val="00BF348B"/>
    <w:pPr>
      <w:ind w:left="720"/>
      <w:contextualSpacing/>
    </w:pPr>
  </w:style>
  <w:style w:type="character" w:styleId="IntenseEmphasis">
    <w:name w:val="Intense Emphasis"/>
    <w:basedOn w:val="DefaultParagraphFont"/>
    <w:uiPriority w:val="21"/>
    <w:qFormat/>
    <w:rsid w:val="00BF348B"/>
    <w:rPr>
      <w:i/>
      <w:iCs/>
      <w:color w:val="0F4761" w:themeColor="accent1" w:themeShade="BF"/>
    </w:rPr>
  </w:style>
  <w:style w:type="paragraph" w:styleId="IntenseQuote">
    <w:name w:val="Intense Quote"/>
    <w:basedOn w:val="Normal"/>
    <w:next w:val="Normal"/>
    <w:link w:val="IntenseQuoteChar"/>
    <w:uiPriority w:val="30"/>
    <w:qFormat/>
    <w:rsid w:val="00BF3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48B"/>
    <w:rPr>
      <w:i/>
      <w:iCs/>
      <w:color w:val="0F4761" w:themeColor="accent1" w:themeShade="BF"/>
    </w:rPr>
  </w:style>
  <w:style w:type="character" w:styleId="IntenseReference">
    <w:name w:val="Intense Reference"/>
    <w:basedOn w:val="DefaultParagraphFont"/>
    <w:uiPriority w:val="32"/>
    <w:qFormat/>
    <w:rsid w:val="00BF34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3088</Words>
  <Characters>17607</Characters>
  <Application>Microsoft Office Word</Application>
  <DocSecurity>0</DocSecurity>
  <Lines>146</Lines>
  <Paragraphs>41</Paragraphs>
  <ScaleCrop>false</ScaleCrop>
  <Company/>
  <LinksUpToDate>false</LinksUpToDate>
  <CharactersWithSpaces>20654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Ruddell</dc:creator>
  <cp:keywords/>
  <dc:description/>
  <cp:lastModifiedBy>Ethan Ruddell</cp:lastModifiedBy>
  <cp:revision>1</cp:revision>
  <dcterms:created xsi:type="dcterms:W3CDTF">2026-09-22T15:23:00Z</dcterms:created>
  <dcterms:modified xsi:type="dcterms:W3CDTF">2026-09-22T15:23:00Z</dcterms:modified>
</cp:coreProperties>
</file>