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Look w:val="04A0" w:firstRow="1" w:lastRow="0" w:firstColumn="1" w:lastColumn="0" w:noHBand="0" w:noVBand="1"/>
      </w:tblPr>
      <w:tblGrid>
        <w:gridCol w:w="4820"/>
        <w:gridCol w:w="851"/>
        <w:gridCol w:w="3685"/>
      </w:tblGrid>
      <w:tr w:rsidR="00000000" w:rsidRPr="00637350">
        <w:trPr>
          <w:divId w:val="878276012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4820"/>
            </w:tblGrid>
            <w:tr w:rsidR="00000000" w:rsidRPr="00637350"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hideMark/>
                </w:tcPr>
                <w:p w:rsidR="00000000" w:rsidRPr="00637350" w:rsidRDefault="00513438" w:rsidP="006373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637350">
                    <w:rPr>
                      <w:rFonts w:ascii="Times New Roman" w:eastAsia="Times New Roman" w:hAnsi="Times New Roman" w:cs="Times New Roman"/>
                    </w:rPr>
                    <w:t> </w:t>
                  </w:r>
                </w:p>
              </w:tc>
            </w:tr>
            <w:tr w:rsidR="00000000" w:rsidRPr="0063735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00000" w:rsidRPr="00637350" w:rsidRDefault="00513438" w:rsidP="006373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637350">
                    <w:rPr>
                      <w:rStyle w:val="podstrochnik"/>
                      <w:rFonts w:ascii="Times New Roman" w:eastAsia="Times New Roman" w:hAnsi="Times New Roman" w:cs="Times New Roman"/>
                    </w:rPr>
                    <w:t>(наименование организации)</w:t>
                  </w:r>
                </w:p>
              </w:tc>
            </w:tr>
          </w:tbl>
          <w:p w:rsidR="00000000" w:rsidRPr="00637350" w:rsidRDefault="00513438" w:rsidP="006373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000000" w:rsidRPr="00637350" w:rsidRDefault="00513438" w:rsidP="00637350">
            <w:pPr>
              <w:pStyle w:val="a00"/>
              <w:spacing w:after="0"/>
            </w:pPr>
            <w:r w:rsidRPr="00637350">
              <w:rPr>
                <w:rStyle w:val="prikazdocumenttype"/>
              </w:rPr>
              <w:t>ДОЛЖНОСТНАЯ ИНСТРУКЦИЯ</w:t>
            </w:r>
          </w:p>
          <w:p w:rsidR="00000000" w:rsidRPr="00637350" w:rsidRDefault="00513438" w:rsidP="00637350">
            <w:pPr>
              <w:pStyle w:val="a00"/>
              <w:spacing w:after="0"/>
            </w:pPr>
            <w:r w:rsidRPr="00637350">
              <w:rPr>
                <w:color w:val="999999"/>
              </w:rPr>
              <w:t>________________</w:t>
            </w:r>
            <w:r w:rsidRPr="00637350">
              <w:t xml:space="preserve"> № </w:t>
            </w:r>
            <w:r w:rsidRPr="00637350">
              <w:rPr>
                <w:color w:val="999999"/>
              </w:rPr>
              <w:t>________</w:t>
            </w:r>
          </w:p>
          <w:tbl>
            <w:tblPr>
              <w:tblW w:w="3000" w:type="pct"/>
              <w:tblLook w:val="04A0" w:firstRow="1" w:lastRow="0" w:firstColumn="1" w:lastColumn="0" w:noHBand="0" w:noVBand="1"/>
            </w:tblPr>
            <w:tblGrid>
              <w:gridCol w:w="2892"/>
            </w:tblGrid>
            <w:tr w:rsidR="00000000" w:rsidRPr="00637350"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hideMark/>
                </w:tcPr>
                <w:p w:rsidR="00000000" w:rsidRPr="00637350" w:rsidRDefault="00513438" w:rsidP="006373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637350">
                    <w:rPr>
                      <w:rFonts w:ascii="Times New Roman" w:eastAsia="Times New Roman" w:hAnsi="Times New Roman" w:cs="Times New Roman"/>
                    </w:rPr>
                    <w:t> </w:t>
                  </w:r>
                </w:p>
              </w:tc>
            </w:tr>
            <w:tr w:rsidR="00000000" w:rsidRPr="0063735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00000" w:rsidRPr="00637350" w:rsidRDefault="00513438" w:rsidP="006373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637350">
                    <w:rPr>
                      <w:rStyle w:val="podstrochnik"/>
                      <w:rFonts w:ascii="Times New Roman" w:eastAsia="Times New Roman" w:hAnsi="Times New Roman" w:cs="Times New Roman"/>
                    </w:rPr>
                    <w:t>(место составления)</w:t>
                  </w:r>
                </w:p>
              </w:tc>
            </w:tr>
          </w:tbl>
          <w:p w:rsidR="00000000" w:rsidRPr="00637350" w:rsidRDefault="00513438" w:rsidP="006373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000000" w:rsidRPr="00637350" w:rsidRDefault="00513438" w:rsidP="00637350">
            <w:pPr>
              <w:pStyle w:val="1"/>
              <w:spacing w:after="0"/>
              <w:rPr>
                <w:rFonts w:eastAsia="Times New Roman"/>
              </w:rPr>
            </w:pPr>
            <w:r w:rsidRPr="00637350">
              <w:rPr>
                <w:rFonts w:eastAsia="Times New Roman"/>
              </w:rPr>
              <w:t>инженеру-энергетику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637350" w:rsidRDefault="00513438" w:rsidP="006373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37350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637350" w:rsidRDefault="00513438" w:rsidP="006373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37350">
              <w:rPr>
                <w:rFonts w:ascii="Times New Roman" w:eastAsia="Times New Roman" w:hAnsi="Times New Roman" w:cs="Times New Roman"/>
              </w:rPr>
              <w:t xml:space="preserve">УТВЕРЖДАЮ </w:t>
            </w:r>
          </w:p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1105"/>
              <w:gridCol w:w="258"/>
              <w:gridCol w:w="2322"/>
            </w:tblGrid>
            <w:tr w:rsidR="00000000" w:rsidRPr="00637350"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hideMark/>
                </w:tcPr>
                <w:p w:rsidR="00000000" w:rsidRPr="00637350" w:rsidRDefault="00513438" w:rsidP="006373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637350">
                    <w:rPr>
                      <w:rFonts w:ascii="Times New Roman" w:eastAsia="Times New Roman" w:hAnsi="Times New Roman" w:cs="Times New Roman"/>
                    </w:rPr>
                    <w:t> </w:t>
                  </w:r>
                </w:p>
              </w:tc>
            </w:tr>
            <w:tr w:rsidR="00000000" w:rsidRPr="00637350">
              <w:tc>
                <w:tcPr>
                  <w:tcW w:w="0" w:type="auto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00000" w:rsidRPr="00637350" w:rsidRDefault="00513438" w:rsidP="006373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637350">
                    <w:rPr>
                      <w:rStyle w:val="podstrochnik"/>
                      <w:rFonts w:ascii="Times New Roman" w:eastAsia="Times New Roman" w:hAnsi="Times New Roman" w:cs="Times New Roman"/>
                    </w:rPr>
                    <w:t>(наименование должности руководителя организации)</w:t>
                  </w:r>
                </w:p>
              </w:tc>
            </w:tr>
            <w:tr w:rsidR="00000000" w:rsidRPr="00637350">
              <w:tc>
                <w:tcPr>
                  <w:tcW w:w="1500" w:type="pct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hideMark/>
                </w:tcPr>
                <w:p w:rsidR="00000000" w:rsidRPr="00637350" w:rsidRDefault="00513438" w:rsidP="006373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637350">
                    <w:rPr>
                      <w:rFonts w:ascii="Times New Roman" w:eastAsia="Times New Roman" w:hAnsi="Times New Roman" w:cs="Times New Roman"/>
                    </w:rPr>
                    <w:t> </w:t>
                  </w:r>
                </w:p>
              </w:tc>
              <w:tc>
                <w:tcPr>
                  <w:tcW w:w="350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00000" w:rsidRPr="00637350" w:rsidRDefault="00513438" w:rsidP="006373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637350">
                    <w:rPr>
                      <w:rFonts w:ascii="Times New Roman" w:eastAsia="Times New Roman" w:hAnsi="Times New Roman" w:cs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hideMark/>
                </w:tcPr>
                <w:p w:rsidR="00000000" w:rsidRPr="00637350" w:rsidRDefault="00513438" w:rsidP="006373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637350">
                    <w:rPr>
                      <w:rFonts w:ascii="Times New Roman" w:eastAsia="Times New Roman" w:hAnsi="Times New Roman" w:cs="Times New Roman"/>
                    </w:rPr>
                    <w:t> </w:t>
                  </w:r>
                </w:p>
              </w:tc>
            </w:tr>
            <w:tr w:rsidR="00000000" w:rsidRPr="0063735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00000" w:rsidRPr="00637350" w:rsidRDefault="00513438" w:rsidP="006373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637350">
                    <w:rPr>
                      <w:rStyle w:val="podstrochnik"/>
                      <w:rFonts w:ascii="Times New Roman" w:eastAsia="Times New Roman" w:hAnsi="Times New Roman" w:cs="Times New Roman"/>
                    </w:rPr>
                    <w:t>(подпись)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00000" w:rsidRPr="00637350" w:rsidRDefault="00513438" w:rsidP="006373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637350">
                    <w:rPr>
                      <w:rFonts w:ascii="Times New Roman" w:eastAsia="Times New Roman" w:hAnsi="Times New Roman" w:cs="Times New Roma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00000" w:rsidRPr="00637350" w:rsidRDefault="00513438" w:rsidP="006373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637350">
                    <w:rPr>
                      <w:rStyle w:val="podstrochnik"/>
                      <w:rFonts w:ascii="Times New Roman" w:eastAsia="Times New Roman" w:hAnsi="Times New Roman" w:cs="Times New Roman"/>
                    </w:rPr>
                    <w:t>(расшифровка подписи)</w:t>
                  </w:r>
                </w:p>
              </w:tc>
            </w:tr>
            <w:tr w:rsidR="00000000" w:rsidRPr="00637350"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hideMark/>
                </w:tcPr>
                <w:p w:rsidR="00000000" w:rsidRPr="00637350" w:rsidRDefault="00513438" w:rsidP="006373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637350">
                    <w:rPr>
                      <w:rFonts w:ascii="Times New Roman" w:eastAsia="Times New Roman" w:hAnsi="Times New Roman" w:cs="Times New Roman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00000" w:rsidRPr="00637350" w:rsidRDefault="00513438" w:rsidP="006373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637350">
                    <w:rPr>
                      <w:rFonts w:ascii="Times New Roman" w:eastAsia="Times New Roman" w:hAnsi="Times New Roman" w:cs="Times New Roman"/>
                    </w:rPr>
                    <w:t> 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00000" w:rsidRPr="00637350" w:rsidRDefault="00513438" w:rsidP="006373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637350">
                    <w:rPr>
                      <w:rFonts w:ascii="Times New Roman" w:eastAsia="Times New Roman" w:hAnsi="Times New Roman" w:cs="Times New Roman"/>
                    </w:rPr>
                    <w:t> </w:t>
                  </w:r>
                </w:p>
              </w:tc>
            </w:tr>
            <w:tr w:rsidR="00000000" w:rsidRPr="0063735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00000" w:rsidRPr="00637350" w:rsidRDefault="00513438" w:rsidP="006373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637350">
                    <w:rPr>
                      <w:rStyle w:val="podstrochnik"/>
                      <w:rFonts w:ascii="Times New Roman" w:eastAsia="Times New Roman" w:hAnsi="Times New Roman" w:cs="Times New Roman"/>
                    </w:rPr>
                    <w:t>(дата)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Pr="00637350" w:rsidRDefault="00513438" w:rsidP="006373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000000" w:rsidRPr="00637350" w:rsidRDefault="00513438" w:rsidP="006373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00000" w:rsidRPr="00637350" w:rsidRDefault="00513438" w:rsidP="006373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37350" w:rsidRDefault="00637350" w:rsidP="00637350">
      <w:pPr>
        <w:pStyle w:val="y3"/>
        <w:spacing w:before="0" w:after="0"/>
        <w:divId w:val="878276012"/>
        <w:rPr>
          <w:lang w:val="ru-RU"/>
        </w:rPr>
      </w:pPr>
    </w:p>
    <w:p w:rsidR="00000000" w:rsidRDefault="00513438" w:rsidP="00637350">
      <w:pPr>
        <w:pStyle w:val="y3"/>
        <w:spacing w:before="0" w:after="0"/>
        <w:divId w:val="878276012"/>
        <w:rPr>
          <w:lang w:val="ru-RU"/>
        </w:rPr>
      </w:pPr>
      <w:r w:rsidRPr="00637350">
        <w:rPr>
          <w:lang w:val="ru-RU"/>
        </w:rPr>
        <w:t>ГЛАВА 1</w:t>
      </w:r>
      <w:r w:rsidRPr="00637350">
        <w:rPr>
          <w:lang w:val="ru-RU"/>
        </w:rPr>
        <w:br/>
        <w:t>ОБЩИЕ ПОЛОЖЕНИЯ</w:t>
      </w:r>
    </w:p>
    <w:p w:rsidR="00637350" w:rsidRPr="00637350" w:rsidRDefault="00637350" w:rsidP="00637350">
      <w:pPr>
        <w:pStyle w:val="y3"/>
        <w:spacing w:before="0" w:after="0"/>
        <w:divId w:val="878276012"/>
        <w:rPr>
          <w:lang w:val="ru-RU"/>
        </w:rPr>
      </w:pP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1. Инженер-энергетик относится к категории специалистов.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2. Инженер-энергетик назначается на должность и освобождается от нее приказом руководителя организации по представлению руководителя структурного подразделения.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3. На должность: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инженера-энергетика - назначается лицо, имеющее высшее техническое образование без предъявления требований к стажу работы или среднее специальное образование и стаж работы в должности техника-энергетика первой квалификационной категории не</w:t>
      </w:r>
      <w:r w:rsidRPr="00637350">
        <w:rPr>
          <w:lang w:val="ru-RU"/>
        </w:rPr>
        <w:t xml:space="preserve"> менее 3 лет либо других должностях, замещаемых специалистами со средним специальным образованием, не менее 5 лет;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инженера-энергетика второй квалификационной категории - назначается лицо, имеющее высшее техническое образование и стаж работы в строительных</w:t>
      </w:r>
      <w:r w:rsidRPr="00637350">
        <w:rPr>
          <w:lang w:val="ru-RU"/>
        </w:rPr>
        <w:t xml:space="preserve"> организациях в должности инженера-энергетика или других инженерных должностях, замещаемых специалистами с высшим техническим образованием, не менее 3 лет;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инженера-энергетика первой квалификационной категории - назначается лицо, имеющее высшее техническое</w:t>
      </w:r>
      <w:r w:rsidRPr="00637350">
        <w:rPr>
          <w:lang w:val="ru-RU"/>
        </w:rPr>
        <w:t xml:space="preserve"> образование и стаж работы в строительных организациях в должности инженера-энергетика второй квалификационной категории не менее 3 лет.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4. В своей деятельности инженер-энергетик руководствуется: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нормативными правовыми актами, другими руководящими документ</w:t>
      </w:r>
      <w:r w:rsidRPr="00637350">
        <w:rPr>
          <w:lang w:val="ru-RU"/>
        </w:rPr>
        <w:t>ами и материалами по вопросам выполняемой работы;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приказами и распоряжениями руководителя организации, непосредственного руководителя;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Уставом организации;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правилами внутреннего трудового распорядка;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настоящей должностной инструкцией.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 xml:space="preserve">5. Инженер-энергетик </w:t>
      </w:r>
      <w:r w:rsidRPr="00637350">
        <w:rPr>
          <w:lang w:val="ru-RU"/>
        </w:rPr>
        <w:t>должен знать: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нормативные правовые акты, технические нормативные правовые акты и локальные правовые акты по эксплуатации энергетического оборудования и коммуникаций;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организацию энергетического хозяйства;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технические характеристики, конструктивные особенно</w:t>
      </w:r>
      <w:r w:rsidRPr="00637350">
        <w:rPr>
          <w:lang w:val="ru-RU"/>
        </w:rPr>
        <w:t>сти, назначение, режимы работы энергетического оборудования, правила его технической эксплуатации и технологию проведения ремонта;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достижения науки, передовой отечественный и зарубежный опыт в области энергетического обслуживания производства;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основы эконо</w:t>
      </w:r>
      <w:r w:rsidRPr="00637350">
        <w:rPr>
          <w:lang w:val="ru-RU"/>
        </w:rPr>
        <w:t>мики, организации производства, труда и управления;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основы законодательства о труде;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требования по охране труда;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требования по обеспечению пожарной безопасности.</w:t>
      </w:r>
    </w:p>
    <w:p w:rsidR="00000000" w:rsidRPr="00637350" w:rsidRDefault="00513438" w:rsidP="00637350">
      <w:pPr>
        <w:pStyle w:val="y3"/>
        <w:spacing w:before="0" w:after="0"/>
        <w:divId w:val="878276012"/>
        <w:rPr>
          <w:lang w:val="ru-RU"/>
        </w:rPr>
      </w:pPr>
      <w:r w:rsidRPr="00637350">
        <w:rPr>
          <w:lang w:val="ru-RU"/>
        </w:rPr>
        <w:lastRenderedPageBreak/>
        <w:t>ГЛАВА 2</w:t>
      </w:r>
      <w:r w:rsidRPr="00637350">
        <w:rPr>
          <w:lang w:val="ru-RU"/>
        </w:rPr>
        <w:br/>
        <w:t>ДОЛЖНОСТНЫЕ (ПРОФЕССИОНАЛЬНЫЕ) ОБЯЗАННОСТИ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6. Инженер-энергетик исполняет следующие об</w:t>
      </w:r>
      <w:r w:rsidRPr="00637350">
        <w:rPr>
          <w:lang w:val="ru-RU"/>
        </w:rPr>
        <w:t>язанности: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6.1. Обеспечивает бесперебойное энергоснабжение строительных объектов, подсобных производств и обслуживающих хозяйств организации.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6.2. Организует эксплуатацию и ремонт энергетического оборудования, контроль за экономным расходованием энергии.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6.3. Осуществляет планирование работы энергетических хозяйств и цехов, разработку графиков ремонта энергетического оборудования; разработку планов производства и потребления электроэнергии, топлива, пара, газа, воды, сжатого воздуха; норм расхода топлива и</w:t>
      </w:r>
      <w:r w:rsidRPr="00637350">
        <w:rPr>
          <w:lang w:val="ru-RU"/>
        </w:rPr>
        <w:t xml:space="preserve"> всех видов энергии, а также составление заявок и расчетов на приобретение оборудования, материалов, запасных частей, необходимых для эксплуатации энергохозяйств.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6.4. Принимает участие в разработке плана перспективного развития производственной базы орган</w:t>
      </w:r>
      <w:r w:rsidRPr="00637350">
        <w:rPr>
          <w:lang w:val="ru-RU"/>
        </w:rPr>
        <w:t>изации.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6.5. Составляет технические задания на проектирование новых и реконструкцию энергообъектов.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6.6. Осуществляет надзор за контрольно-измерительными, электротехническими и теплотехническими приборами.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6.7. Организует своевременное предъявление объекто</w:t>
      </w:r>
      <w:r w:rsidRPr="00637350">
        <w:rPr>
          <w:lang w:val="ru-RU"/>
        </w:rPr>
        <w:t>в органам государственного энергетического надзора.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6.8. Осуществляет контроль за соблюдением требований по охране труда.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 xml:space="preserve">6.9. Ведет </w:t>
      </w:r>
      <w:proofErr w:type="gramStart"/>
      <w:r w:rsidRPr="00637350">
        <w:rPr>
          <w:lang w:val="ru-RU"/>
        </w:rPr>
        <w:t>инвентарный учет наличия и движения</w:t>
      </w:r>
      <w:proofErr w:type="gramEnd"/>
      <w:r w:rsidRPr="00637350">
        <w:rPr>
          <w:lang w:val="ru-RU"/>
        </w:rPr>
        <w:t xml:space="preserve"> находящегося в строительной организации энергооборудования, а также учет и анализ расхо</w:t>
      </w:r>
      <w:r w:rsidRPr="00637350">
        <w:rPr>
          <w:lang w:val="ru-RU"/>
        </w:rPr>
        <w:t>да электроэнергии и топлива, технико-экономических показателей работы энергохозяйства.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6.10. Участвует в рассмотрении причин аварий энергетического оборудования и разрабатывает мероприятия по их устранению и предупреждению.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 xml:space="preserve">6.11. Разрабатывает мероприятия </w:t>
      </w:r>
      <w:r w:rsidRPr="00637350">
        <w:rPr>
          <w:lang w:val="ru-RU"/>
        </w:rPr>
        <w:t>по подготовке энергоустановок к работе в зимних условиях и контролирует их выполнение.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6.12. Обеспечивает внедрение рациональных форм организации труда на участках энергохозяйства, новых прогрессивных методов эксплуатации и ремонта.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6.13. Участвует в работ</w:t>
      </w:r>
      <w:r w:rsidRPr="00637350">
        <w:rPr>
          <w:lang w:val="ru-RU"/>
        </w:rPr>
        <w:t>е комиссии по аттестации рабочих мест.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6.14. Дает заключения по изобретениям и рационализаторским предложениям, касающимся совершенствования оборудования, и организует внедрение принятых изобретений и предложений.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6.15. Проводит инструктаж по охране труда,</w:t>
      </w:r>
      <w:r w:rsidRPr="00637350">
        <w:rPr>
          <w:lang w:val="ru-RU"/>
        </w:rPr>
        <w:t xml:space="preserve"> проверяет обеспечение рабочих средствами индивидуальной защиты.</w:t>
      </w:r>
    </w:p>
    <w:p w:rsidR="00637350" w:rsidRDefault="00637350" w:rsidP="00637350">
      <w:pPr>
        <w:pStyle w:val="y3"/>
        <w:spacing w:before="0" w:after="0"/>
        <w:divId w:val="878276012"/>
        <w:rPr>
          <w:lang w:val="ru-RU"/>
        </w:rPr>
      </w:pPr>
    </w:p>
    <w:p w:rsidR="00000000" w:rsidRDefault="00513438" w:rsidP="00637350">
      <w:pPr>
        <w:pStyle w:val="y3"/>
        <w:spacing w:before="0" w:after="0"/>
        <w:divId w:val="878276012"/>
        <w:rPr>
          <w:lang w:val="ru-RU"/>
        </w:rPr>
      </w:pPr>
      <w:r w:rsidRPr="00637350">
        <w:rPr>
          <w:lang w:val="ru-RU"/>
        </w:rPr>
        <w:t>ГЛАВА 3</w:t>
      </w:r>
      <w:r w:rsidRPr="00637350">
        <w:rPr>
          <w:lang w:val="ru-RU"/>
        </w:rPr>
        <w:br/>
        <w:t>ПРАВА</w:t>
      </w:r>
    </w:p>
    <w:p w:rsidR="00637350" w:rsidRPr="00637350" w:rsidRDefault="00637350" w:rsidP="00637350">
      <w:pPr>
        <w:pStyle w:val="y3"/>
        <w:spacing w:before="0" w:after="0"/>
        <w:divId w:val="878276012"/>
        <w:rPr>
          <w:lang w:val="ru-RU"/>
        </w:rPr>
      </w:pP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7. Инженер-энергетик имеет право: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7.1. Знакомиться с проектами решений руководства организации, касающимися его деятельности.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7.2. Вносить на рассмотрение руководства организаци</w:t>
      </w:r>
      <w:r w:rsidRPr="00637350">
        <w:rPr>
          <w:lang w:val="ru-RU"/>
        </w:rPr>
        <w:t>и предложения по совершенствованию работы, связанной с предусмотренными настоящей должностной инструкцией обязанностями.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7.3. Требовать от руководства организации оказания содействия в осуществлении своих должностных обязанностей и прав.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7.4. Требовать пре</w:t>
      </w:r>
      <w:r w:rsidRPr="00637350">
        <w:rPr>
          <w:lang w:val="ru-RU"/>
        </w:rPr>
        <w:t>кращения (приостановления) работ (в случае нарушений, несоблюдения установленных требований и т. д.), соблюдения установленных норм, правил, инструкций.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lastRenderedPageBreak/>
        <w:t>7.5. В пределах своей компетенции сообщать руководству организации (непосредственному руководителю) обо</w:t>
      </w:r>
      <w:r w:rsidRPr="00637350">
        <w:rPr>
          <w:lang w:val="ru-RU"/>
        </w:rPr>
        <w:t xml:space="preserve"> всех недостатках, выявленных в процессе исполнения своих должностных обязанностей, и вносить предложения по их устранению.</w:t>
      </w:r>
    </w:p>
    <w:p w:rsidR="00637350" w:rsidRDefault="00637350" w:rsidP="00637350">
      <w:pPr>
        <w:pStyle w:val="y3"/>
        <w:spacing w:before="0" w:after="0"/>
        <w:divId w:val="878276012"/>
        <w:rPr>
          <w:lang w:val="ru-RU"/>
        </w:rPr>
      </w:pPr>
    </w:p>
    <w:p w:rsidR="00000000" w:rsidRDefault="00513438" w:rsidP="00637350">
      <w:pPr>
        <w:pStyle w:val="y3"/>
        <w:spacing w:before="0" w:after="0"/>
        <w:divId w:val="878276012"/>
        <w:rPr>
          <w:lang w:val="ru-RU"/>
        </w:rPr>
      </w:pPr>
      <w:r w:rsidRPr="00637350">
        <w:rPr>
          <w:lang w:val="ru-RU"/>
        </w:rPr>
        <w:t>ГЛАВА 4</w:t>
      </w:r>
      <w:r w:rsidRPr="00637350">
        <w:rPr>
          <w:lang w:val="ru-RU"/>
        </w:rPr>
        <w:br/>
        <w:t>ВЗАИМООТНОШЕНИЯ (СВЯЗИ ПО ДОЛЖНОСТИ)</w:t>
      </w:r>
    </w:p>
    <w:p w:rsidR="00637350" w:rsidRPr="00637350" w:rsidRDefault="00637350" w:rsidP="00637350">
      <w:pPr>
        <w:pStyle w:val="y3"/>
        <w:spacing w:before="0" w:after="0"/>
        <w:divId w:val="878276012"/>
        <w:rPr>
          <w:lang w:val="ru-RU"/>
        </w:rPr>
      </w:pP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8. Инженер-энергетик подчиняется непосредственно руководителю структурного подразделени</w:t>
      </w:r>
      <w:r w:rsidRPr="00637350">
        <w:rPr>
          <w:lang w:val="ru-RU"/>
        </w:rPr>
        <w:t>я организации (иному должностному лицу).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9. Инженер-энергетик осуществляет взаимодействие с работниками структурного подразделения или другими участками по вопросам, входящим в его компетенцию, и в соответствии с направлением своей работы.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10. В случае вре</w:t>
      </w:r>
      <w:r w:rsidRPr="00637350">
        <w:rPr>
          <w:lang w:val="ru-RU"/>
        </w:rPr>
        <w:t>менного отсутствия инженера-энергетика его обязанности исполняет лицо, назначенное приказом руководителя организации, которое несет ответственность за надлежащее их исполнение.</w:t>
      </w:r>
    </w:p>
    <w:p w:rsidR="00637350" w:rsidRDefault="00637350" w:rsidP="00637350">
      <w:pPr>
        <w:pStyle w:val="y3"/>
        <w:spacing w:before="0" w:after="0"/>
        <w:divId w:val="878276012"/>
        <w:rPr>
          <w:lang w:val="ru-RU"/>
        </w:rPr>
      </w:pPr>
    </w:p>
    <w:p w:rsidR="00000000" w:rsidRDefault="00513438" w:rsidP="00637350">
      <w:pPr>
        <w:pStyle w:val="y3"/>
        <w:spacing w:before="0" w:after="0"/>
        <w:divId w:val="878276012"/>
        <w:rPr>
          <w:lang w:val="ru-RU"/>
        </w:rPr>
      </w:pPr>
      <w:r w:rsidRPr="00637350">
        <w:rPr>
          <w:lang w:val="ru-RU"/>
        </w:rPr>
        <w:t>ГЛАВА 5</w:t>
      </w:r>
      <w:r w:rsidRPr="00637350">
        <w:rPr>
          <w:lang w:val="ru-RU"/>
        </w:rPr>
        <w:br/>
        <w:t>ОЦЕНКА РАБОТЫ И ОТВЕТСТВЕННОСТЬ</w:t>
      </w:r>
    </w:p>
    <w:p w:rsidR="00637350" w:rsidRPr="00637350" w:rsidRDefault="00637350" w:rsidP="00637350">
      <w:pPr>
        <w:pStyle w:val="y3"/>
        <w:spacing w:before="0" w:after="0"/>
        <w:divId w:val="878276012"/>
        <w:rPr>
          <w:lang w:val="ru-RU"/>
        </w:rPr>
      </w:pP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11. Результаты работы инженера-энергети</w:t>
      </w:r>
      <w:r w:rsidRPr="00637350">
        <w:rPr>
          <w:lang w:val="ru-RU"/>
        </w:rPr>
        <w:t>ка оценивает руководитель структурного подразделения (иное должностное лицо) по результатам исполнения возложенных на него должностных обязанностей, учитывая сложность выполняемых им трудовых функций, степень ответственности за выполненную работу, эффектив</w:t>
      </w:r>
      <w:r w:rsidRPr="00637350">
        <w:rPr>
          <w:lang w:val="ru-RU"/>
        </w:rPr>
        <w:t>ность и качество труда, инициативное и творческое отношение к работе и т. д.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12. Инженер-энергетик несет ответственность: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за неисполнение (ненадлежащее исполнение) своих должностных обязанностей - в соответствии с действующим трудовым законодательством;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правонарушения, совершенные в процессе своей деятельности, - в соответствии с действующим административным, уголовным и гражданским законодательством;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несоблюдение правил внутреннего трудового распорядка, правил и норм охраны труда и пожарной безопасности;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причинение материального ущерба организации - в соответствии с действующим гражданским и трудовым законодательством.</w:t>
      </w:r>
    </w:p>
    <w:p w:rsidR="00000000" w:rsidRPr="00637350" w:rsidRDefault="00513438" w:rsidP="00637350">
      <w:pPr>
        <w:pStyle w:val="justify"/>
        <w:spacing w:after="0"/>
        <w:divId w:val="878276012"/>
        <w:rPr>
          <w:lang w:val="ru-RU"/>
        </w:rPr>
      </w:pPr>
      <w:r w:rsidRPr="00637350">
        <w:rPr>
          <w:lang w:val="ru-RU"/>
        </w:rPr>
        <w:t> 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4536"/>
        <w:gridCol w:w="1701"/>
        <w:gridCol w:w="567"/>
        <w:gridCol w:w="2552"/>
      </w:tblGrid>
      <w:tr w:rsidR="00000000" w:rsidRPr="00637350">
        <w:trPr>
          <w:divId w:val="878276012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637350" w:rsidRDefault="00513438" w:rsidP="006373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37350">
              <w:rPr>
                <w:rFonts w:ascii="Times New Roman" w:eastAsia="Times New Roman" w:hAnsi="Times New Roman" w:cs="Times New Roman"/>
              </w:rPr>
              <w:t>Наименование должности руководителя структурного подразделения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000000" w:rsidRPr="00637350" w:rsidRDefault="00513438" w:rsidP="006373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37350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637350" w:rsidRDefault="00513438" w:rsidP="006373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37350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000000" w:rsidRPr="00637350" w:rsidRDefault="00513438" w:rsidP="006373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37350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00000" w:rsidRPr="00637350">
        <w:trPr>
          <w:divId w:val="8782760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637350" w:rsidRDefault="00513438" w:rsidP="006373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37350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637350" w:rsidRDefault="00513438" w:rsidP="00637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37350">
              <w:rPr>
                <w:rStyle w:val="podstrochnik"/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637350" w:rsidRDefault="00513438" w:rsidP="006373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37350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637350" w:rsidRDefault="00513438" w:rsidP="00637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37350">
              <w:rPr>
                <w:rStyle w:val="podstrochnik"/>
                <w:rFonts w:ascii="Times New Roman" w:eastAsia="Times New Roman" w:hAnsi="Times New Roman" w:cs="Times New Roman"/>
              </w:rPr>
              <w:t>(расшифровка подписи)</w:t>
            </w:r>
          </w:p>
        </w:tc>
      </w:tr>
      <w:tr w:rsidR="00000000" w:rsidRPr="00637350">
        <w:trPr>
          <w:divId w:val="8782760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637350" w:rsidRDefault="00513438" w:rsidP="006373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37350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637350" w:rsidRDefault="00513438" w:rsidP="006373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37350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637350" w:rsidRDefault="00513438" w:rsidP="006373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37350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637350" w:rsidRDefault="00513438" w:rsidP="006373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37350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00000" w:rsidRPr="00637350">
        <w:trPr>
          <w:divId w:val="8782760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637350" w:rsidRDefault="00513438" w:rsidP="006373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37350">
              <w:rPr>
                <w:rFonts w:ascii="Times New Roman" w:eastAsia="Times New Roman" w:hAnsi="Times New Roman" w:cs="Times New Roman"/>
              </w:rPr>
              <w:t>Визы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637350" w:rsidRDefault="00513438" w:rsidP="006373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37350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637350" w:rsidRDefault="00513438" w:rsidP="006373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37350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637350" w:rsidRDefault="00513438" w:rsidP="006373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37350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00000" w:rsidRPr="00637350">
        <w:trPr>
          <w:divId w:val="8782760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637350" w:rsidRDefault="00513438" w:rsidP="006373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37350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637350" w:rsidRDefault="00513438" w:rsidP="006373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37350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637350" w:rsidRDefault="00513438" w:rsidP="006373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37350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637350" w:rsidRDefault="00513438" w:rsidP="006373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37350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00000" w:rsidRPr="00637350">
        <w:trPr>
          <w:divId w:val="8782760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637350" w:rsidRDefault="00513438" w:rsidP="006373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37350">
              <w:rPr>
                <w:rFonts w:ascii="Times New Roman" w:eastAsia="Times New Roman" w:hAnsi="Times New Roman" w:cs="Times New Roman"/>
              </w:rPr>
              <w:t>С инструкцией ознакомлен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000000" w:rsidRPr="00637350" w:rsidRDefault="00513438" w:rsidP="006373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37350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637350" w:rsidRDefault="00513438" w:rsidP="006373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37350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000000" w:rsidRPr="00637350" w:rsidRDefault="00513438" w:rsidP="006373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37350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000000" w:rsidRPr="00637350">
        <w:trPr>
          <w:divId w:val="8782760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637350" w:rsidRDefault="00513438" w:rsidP="006373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37350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637350" w:rsidRDefault="00513438" w:rsidP="00637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37350">
              <w:rPr>
                <w:rStyle w:val="podstrochnik"/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637350" w:rsidRDefault="00513438" w:rsidP="006373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37350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637350" w:rsidRDefault="00513438" w:rsidP="00637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37350">
              <w:rPr>
                <w:rStyle w:val="podstrochnik"/>
                <w:rFonts w:ascii="Times New Roman" w:eastAsia="Times New Roman" w:hAnsi="Times New Roman" w:cs="Times New Roman"/>
              </w:rPr>
              <w:t>(расшифровка подписи)</w:t>
            </w:r>
          </w:p>
        </w:tc>
      </w:tr>
      <w:tr w:rsidR="00000000" w:rsidRPr="00637350">
        <w:trPr>
          <w:divId w:val="8782760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637350" w:rsidRDefault="00513438" w:rsidP="006373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37350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637350" w:rsidRDefault="00513438" w:rsidP="006373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37350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0000" w:rsidRPr="00637350" w:rsidRDefault="00513438" w:rsidP="006373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37350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2500" w:type="pct"/>
              <w:tblLook w:val="04A0" w:firstRow="1" w:lastRow="0" w:firstColumn="1" w:lastColumn="0" w:noHBand="0" w:noVBand="1"/>
            </w:tblPr>
            <w:tblGrid>
              <w:gridCol w:w="1276"/>
            </w:tblGrid>
            <w:tr w:rsidR="00000000" w:rsidRPr="00637350"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hideMark/>
                </w:tcPr>
                <w:p w:rsidR="00000000" w:rsidRPr="00637350" w:rsidRDefault="00513438" w:rsidP="006373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637350">
                    <w:rPr>
                      <w:rFonts w:ascii="Times New Roman" w:eastAsia="Times New Roman" w:hAnsi="Times New Roman" w:cs="Times New Roman"/>
                    </w:rPr>
                    <w:t> </w:t>
                  </w:r>
                </w:p>
              </w:tc>
            </w:tr>
            <w:tr w:rsidR="00000000" w:rsidRPr="0063735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00000" w:rsidRPr="00637350" w:rsidRDefault="00513438" w:rsidP="006373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637350">
                    <w:rPr>
                      <w:rStyle w:val="podstrochnik"/>
                      <w:rFonts w:ascii="Times New Roman" w:eastAsia="Times New Roman" w:hAnsi="Times New Roman" w:cs="Times New Roman"/>
                    </w:rPr>
                    <w:t>(дата)</w:t>
                  </w:r>
                </w:p>
              </w:tc>
            </w:tr>
          </w:tbl>
          <w:p w:rsidR="00000000" w:rsidRPr="00637350" w:rsidRDefault="00513438" w:rsidP="006373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513438" w:rsidRPr="00637350" w:rsidRDefault="00513438" w:rsidP="00637350">
      <w:pPr>
        <w:pStyle w:val="margt"/>
        <w:spacing w:before="0" w:after="0"/>
        <w:divId w:val="878276012"/>
        <w:rPr>
          <w:lang w:val="ru-RU"/>
        </w:rPr>
      </w:pPr>
      <w:bookmarkStart w:id="0" w:name="_GoBack"/>
      <w:bookmarkEnd w:id="0"/>
    </w:p>
    <w:sectPr w:rsidR="00513438" w:rsidRPr="00637350" w:rsidSect="00637350">
      <w:pgSz w:w="12240" w:h="15840"/>
      <w:pgMar w:top="1134" w:right="851" w:bottom="1134" w:left="85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0C"/>
    <w:rsid w:val="00513438"/>
    <w:rsid w:val="00637350"/>
    <w:rsid w:val="00715D0C"/>
    <w:rsid w:val="00AC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00D7C"/>
  <w15:docId w15:val="{3D560DF6-5FE1-46CD-859D-9DE6E3E6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after="400" w:line="240" w:lineRule="auto"/>
      <w:jc w:val="center"/>
      <w:outlineLvl w:val="0"/>
    </w:pPr>
    <w:rPr>
      <w:rFonts w:ascii="Times New Roman" w:hAnsi="Times New Roman" w:cs="Times New Roman"/>
      <w:b/>
      <w:bCs/>
      <w:color w:val="000088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Times New Roman" w:hAnsi="Times New Roman" w:cs="Times New Roman"/>
      <w:b/>
      <w:bCs/>
      <w:color w:val="000088"/>
      <w:kern w:val="36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38C8"/>
      <w:u w:val="single"/>
    </w:rPr>
  </w:style>
  <w:style w:type="paragraph" w:customStyle="1" w:styleId="margt">
    <w:name w:val="marg_t"/>
    <w:basedOn w:val="a"/>
    <w:pPr>
      <w:spacing w:before="160" w:line="240" w:lineRule="auto"/>
      <w:ind w:firstLine="567"/>
    </w:pPr>
    <w:rPr>
      <w:rFonts w:ascii="Times New Roman" w:hAnsi="Times New Roman" w:cs="Times New Roman"/>
      <w:sz w:val="24"/>
      <w:szCs w:val="24"/>
    </w:rPr>
  </w:style>
  <w:style w:type="paragraph" w:customStyle="1" w:styleId="justify">
    <w:name w:val="justify"/>
    <w:basedOn w:val="a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y3">
    <w:name w:val="y3"/>
    <w:basedOn w:val="a"/>
    <w:pPr>
      <w:spacing w:before="400" w:after="40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podstrochnik">
    <w:name w:val="podstrochnik"/>
    <w:basedOn w:val="a0"/>
    <w:rPr>
      <w:sz w:val="20"/>
      <w:szCs w:val="20"/>
    </w:rPr>
  </w:style>
  <w:style w:type="paragraph" w:customStyle="1" w:styleId="author-name">
    <w:name w:val="author-name"/>
    <w:basedOn w:val="a"/>
    <w:pPr>
      <w:spacing w:line="240" w:lineRule="auto"/>
      <w:ind w:firstLine="567"/>
    </w:pPr>
    <w:rPr>
      <w:rFonts w:ascii="Times New Roman" w:hAnsi="Times New Roman" w:cs="Times New Roman"/>
      <w:sz w:val="24"/>
      <w:szCs w:val="24"/>
    </w:rPr>
  </w:style>
  <w:style w:type="paragraph" w:customStyle="1" w:styleId="date">
    <w:name w:val="date"/>
    <w:basedOn w:val="a"/>
    <w:pPr>
      <w:spacing w:line="240" w:lineRule="auto"/>
      <w:ind w:firstLine="567"/>
    </w:pPr>
    <w:rPr>
      <w:rFonts w:ascii="Times New Roman" w:hAnsi="Times New Roman" w:cs="Times New Roman"/>
      <w:sz w:val="24"/>
      <w:szCs w:val="24"/>
    </w:rPr>
  </w:style>
  <w:style w:type="character" w:customStyle="1" w:styleId="prikazdocumenttype">
    <w:name w:val="prikaz_document_typ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27601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Мисевич</dc:creator>
  <cp:lastModifiedBy>Владислав Мисевич</cp:lastModifiedBy>
  <cp:revision>3</cp:revision>
  <dcterms:created xsi:type="dcterms:W3CDTF">2022-03-26T11:16:00Z</dcterms:created>
  <dcterms:modified xsi:type="dcterms:W3CDTF">2022-03-26T11:17:00Z</dcterms:modified>
</cp:coreProperties>
</file>