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CA7E87">
      <w:pPr>
        <w:suppressLineNumbers w:val="false"/>
        <w:pBdr/>
        <w:shd w:val="nil" w:color="auto"/>
        <w:spacing/>
        <w:ind w:right="0" w:firstLine="709" w:left="0"/>
        <w:rPr>
          <w:highlight w:val="none"/>
          <w:lang w:val="ru-RU"/>
          <w14:ligatures w14:val="none"/>
        </w:rPr>
      </w:pPr>
      <w:r/>
      <w:bookmarkStart w:id="1" w:name="_Toc1"/>
      <w:r>
        <w:rPr>
          <w:lang w:val="ru-RU"/>
        </w:rPr>
        <w:t xml:space="preserve">3.1.1 Изучите две схемы БД </w:t>
      </w:r>
      <w:r>
        <w:t xml:space="preserve">demo</w:t>
      </w:r>
      <w:r>
        <w:rPr>
          <w:lang w:val="ru-RU"/>
        </w:rPr>
        <w:t xml:space="preserve"> и </w:t>
      </w:r>
      <w:r>
        <w:t xml:space="preserve">demo</w:t>
      </w:r>
      <w:r>
        <w:rPr>
          <w:lang w:val="ru-RU"/>
        </w:rPr>
        <w:t xml:space="preserve">2, опишите найденные вами различия.</w:t>
      </w:r>
      <w:bookmarkEnd w:id="1"/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15B9CFA4" w14:textId="77777777">
      <w:pPr>
        <w:suppressLineNumbers w:val="false"/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</w:t>
      </w:r>
      <w:r>
        <w:rPr>
          <w:lang w:val="ru-RU"/>
        </w:rPr>
        <w:t xml:space="preserve">сра</w:t>
      </w:r>
      <w:r>
        <w:rPr>
          <w:lang w:val="ru-RU"/>
        </w:rPr>
        <w:t xml:space="preserve">внения были изучены схемы </w:t>
      </w:r>
      <w:r>
        <w:t xml:space="preserve">bookings</w:t>
      </w:r>
      <w:r>
        <w:rPr>
          <w:lang w:val="ru-RU"/>
        </w:rPr>
        <w:t xml:space="preserve">, расположенные в базах данных </w:t>
      </w:r>
      <w:r>
        <w:t xml:space="preserve">demo</w:t>
      </w:r>
      <w:r>
        <w:rPr>
          <w:lang w:val="ru-RU"/>
        </w:rPr>
        <w:t xml:space="preserve"> и </w:t>
      </w:r>
      <w:r>
        <w:t xml:space="preserve">demo</w:t>
      </w:r>
      <w:r>
        <w:rPr>
          <w:lang w:val="ru-RU"/>
        </w:rPr>
        <w:t xml:space="preserve">2. Сравнение выполнялось по составу объектов, </w:t>
      </w:r>
      <w:r>
        <w:t xml:space="preserve">ER</w:t>
      </w:r>
      <w:r>
        <w:rPr>
          <w:lang w:val="ru-RU"/>
        </w:rPr>
        <w:t xml:space="preserve">-диаграммам, размерам таблиц и количеству строк.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2381"/>
        <w:gridCol w:w="2268"/>
        <w:gridCol w:w="2268"/>
        <w:gridCol w:w="3118"/>
      </w:tblGrid>
      <w:tr>
        <w:trPr/>
        <w:tc>
          <w:tcPr>
            <w:tcBorders/>
            <w:tcW w:w="2381" w:type="dxa"/>
            <w:vAlign w:val="center"/>
            <w:vMerge w:val="restart"/>
          </w:tcPr>
          <w:p w14:paraId="41423823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  <w:vMerge w:val="restart"/>
          </w:tcPr>
          <w:p w14:paraId="47E4204B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demo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  <w:vMerge w:val="restart"/>
          </w:tcPr>
          <w:p w14:paraId="697B4ADF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demo2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Align w:val="center"/>
            <w:vMerge w:val="restart"/>
          </w:tcPr>
          <w:p w14:paraId="71F7C6BE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Найденное различие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045B3B58" w14:textId="77777777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базовых таблиц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3B005C43" w14:textId="77777777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17E04026" w14:textId="77777777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Align w:val="center"/>
          </w:tcPr>
          <w:p w14:paraId="1109A210" w14:textId="77777777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 </w:t>
            </w:r>
            <w:r>
              <w:rPr>
                <w:sz w:val="24"/>
                <w:szCs w:val="24"/>
              </w:rPr>
              <w:t xml:space="preserve">demo</w:t>
            </w:r>
            <w:r>
              <w:rPr>
                <w:sz w:val="24"/>
                <w:szCs w:val="24"/>
                <w:lang w:val="ru-RU"/>
              </w:rPr>
              <w:t xml:space="preserve">2 на одну базовую таблицу больше.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0851B11C" w14:textId="77777777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Названия таблиц с данными о самолетах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41043D4A" w14:textId="77777777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aircrafts_data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AB0099C" w14:textId="77777777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airplanes_data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Align w:val="center"/>
          </w:tcPr>
          <w:p w14:paraId="2E6D9BAF" w14:textId="77777777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 </w:t>
            </w:r>
            <w:r>
              <w:rPr>
                <w:sz w:val="24"/>
                <w:szCs w:val="24"/>
              </w:rPr>
              <w:t xml:space="preserve">demo</w:t>
            </w:r>
            <w:r>
              <w:rPr>
                <w:sz w:val="24"/>
                <w:szCs w:val="24"/>
                <w:lang w:val="ru-RU"/>
              </w:rPr>
              <w:t xml:space="preserve">2 изменено наименование объекта.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4A19E89E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Объект для связи билетов и рейсов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EFDDD66" w14:textId="77777777">
            <w:pPr>
              <w:suppressLineNumbers w:val="false"/>
              <w:pBdr/>
              <w:shd w:val="clear" w:color="ffffff" w:themeColor="background1" w:fill="ffffff" w:themeFill="background1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ticket_flights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4C23706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segments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Align w:val="center"/>
          </w:tcPr>
          <w:p w14:paraId="069B7A1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demo2 вместо ticket_flights используется таблица segments.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6ECB0B3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Маршруты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7E7B01C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routes - представление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000B278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routes - таблица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Align w:val="center"/>
          </w:tcPr>
          <w:p w14:paraId="45CB8AD2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 </w:t>
            </w:r>
            <w:r>
              <w:rPr>
                <w:sz w:val="24"/>
                <w:szCs w:val="24"/>
              </w:rPr>
              <w:t xml:space="preserve">demo</w:t>
            </w:r>
            <w:r>
              <w:rPr>
                <w:sz w:val="24"/>
                <w:szCs w:val="24"/>
                <w:lang w:val="ru-RU"/>
              </w:rPr>
              <w:t xml:space="preserve">2 маршруты хранятся как физическая таблица.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18506D6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Представления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60820F9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aircrafts, airports, flights_v, routes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789CE16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airplanes, airports, timetable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Align w:val="center"/>
          </w:tcPr>
          <w:p w14:paraId="35802C8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Набор представлений отличается.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6FC94E90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Структура flights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18D7D64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рейс связан с aircraft_code, departure_airport, arrival_airport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B447E9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рейс связан с </w:t>
            </w:r>
            <w:r>
              <w:rPr>
                <w:sz w:val="24"/>
                <w:szCs w:val="24"/>
              </w:rPr>
              <w:t xml:space="preserve">route</w:t>
            </w:r>
            <w:r>
              <w:rPr>
                <w:sz w:val="24"/>
                <w:szCs w:val="24"/>
                <w:lang w:val="ru-RU"/>
              </w:rPr>
              <w:t xml:space="preserve">_</w:t>
            </w:r>
            <w:r>
              <w:rPr>
                <w:sz w:val="24"/>
                <w:szCs w:val="24"/>
              </w:rPr>
              <w:t xml:space="preserve">no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Align w:val="center"/>
          </w:tcPr>
          <w:p w14:paraId="7DBA53E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 </w:t>
            </w:r>
            <w:r>
              <w:rPr>
                <w:sz w:val="24"/>
                <w:szCs w:val="24"/>
              </w:rPr>
              <w:t xml:space="preserve">demo</w:t>
            </w:r>
            <w:r>
              <w:rPr>
                <w:sz w:val="24"/>
                <w:szCs w:val="24"/>
                <w:lang w:val="ru-RU"/>
              </w:rPr>
              <w:t xml:space="preserve">2 маршрут вынесен в отдельную таблицу </w:t>
            </w:r>
            <w:r>
              <w:rPr>
                <w:sz w:val="24"/>
                <w:szCs w:val="24"/>
              </w:rPr>
              <w:t xml:space="preserve">routes</w:t>
            </w:r>
            <w:r>
              <w:rPr>
                <w:sz w:val="24"/>
                <w:szCs w:val="24"/>
                <w:lang w:val="ru-RU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401F0B1D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Структура tickets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01FA27C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есть contact_data jsonb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74D5121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есть outbound boolean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Align w:val="center"/>
          </w:tcPr>
          <w:p w14:paraId="2D243F3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Состав полей таблицы </w:t>
            </w:r>
            <w:r>
              <w:rPr>
                <w:sz w:val="24"/>
                <w:szCs w:val="24"/>
              </w:rPr>
              <w:t xml:space="preserve">tickets</w:t>
            </w:r>
            <w:r>
              <w:rPr>
                <w:sz w:val="24"/>
                <w:szCs w:val="24"/>
                <w:lang w:val="ru-RU"/>
              </w:rPr>
              <w:t xml:space="preserve"> отличается.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767B072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Структура boarding_passes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68CDB34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ticket_no, flight_id, boarding_no, seat_no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3663F52D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добавлено поле boarding_time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Align w:val="center"/>
          </w:tcPr>
          <w:p w14:paraId="33C18A4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 </w:t>
            </w:r>
            <w:r>
              <w:rPr>
                <w:sz w:val="24"/>
                <w:szCs w:val="24"/>
              </w:rPr>
              <w:t xml:space="preserve">demo</w:t>
            </w:r>
            <w:r>
              <w:rPr>
                <w:sz w:val="24"/>
                <w:szCs w:val="24"/>
                <w:lang w:val="ru-RU"/>
              </w:rPr>
              <w:t xml:space="preserve">2 хранится время посадки.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6901F351" w14:textId="77777777">
      <w:pPr>
        <w:pBdr/>
        <w:spacing w:after="120" w:line="360" w:lineRule="auto"/>
        <w:ind w:firstLine="709"/>
        <w:rPr>
          <w:highlight w:val="none"/>
          <w:lang w:val="ru-RU"/>
        </w:rPr>
      </w:pPr>
      <w:r>
        <w:rPr>
          <w:lang w:val="ru-RU"/>
        </w:rPr>
        <w:t xml:space="preserve">Вывод: схемы </w:t>
      </w:r>
      <w:r>
        <w:t xml:space="preserve">demo</w:t>
      </w:r>
      <w:r>
        <w:rPr>
          <w:lang w:val="ru-RU"/>
        </w:rPr>
        <w:t xml:space="preserve"> и </w:t>
      </w:r>
      <w:r>
        <w:t xml:space="preserve">demo</w:t>
      </w:r>
      <w:r>
        <w:rPr>
          <w:lang w:val="ru-RU"/>
        </w:rPr>
        <w:t xml:space="preserve">2 относятся к одной предметной области - авиаперевозкам, но имеют разную структуру. База </w:t>
      </w:r>
      <w:r>
        <w:t xml:space="preserve">demo</w:t>
      </w:r>
      <w:r>
        <w:rPr>
          <w:lang w:val="ru-RU"/>
        </w:rPr>
        <w:t xml:space="preserve"> использует более простую модель с таблицей </w:t>
      </w:r>
      <w:r>
        <w:t xml:space="preserve">ticket</w:t>
      </w:r>
      <w:r>
        <w:rPr>
          <w:lang w:val="ru-RU"/>
        </w:rPr>
        <w:t xml:space="preserve">_</w:t>
      </w:r>
      <w:r>
        <w:t xml:space="preserve">flights</w:t>
      </w:r>
      <w:r>
        <w:rPr>
          <w:lang w:val="ru-RU"/>
        </w:rPr>
        <w:t xml:space="preserve">, а </w:t>
      </w:r>
      <w:r>
        <w:t xml:space="preserve">demo</w:t>
      </w:r>
      <w:r>
        <w:rPr>
          <w:lang w:val="ru-RU"/>
        </w:rPr>
        <w:t xml:space="preserve">2 содержит более детализированную модель с таблицами </w:t>
      </w:r>
      <w:r>
        <w:t xml:space="preserve">routes</w:t>
      </w:r>
      <w:r>
        <w:rPr>
          <w:lang w:val="ru-RU"/>
        </w:rPr>
        <w:t xml:space="preserve"> и </w:t>
      </w:r>
      <w:r>
        <w:t xml:space="preserve">segments</w:t>
      </w:r>
      <w:r>
        <w:rPr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B264B68">
      <w:pPr>
        <w:pBdr/>
        <w:shd w:val="nil" w:color="auto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77B4EE74">
      <w:pPr>
        <w:pBdr/>
        <w:spacing w:after="120" w:line="360" w:lineRule="auto"/>
        <w:ind w:firstLine="709"/>
        <w:rPr>
          <w:lang w:val="ru-RU"/>
        </w:rPr>
      </w:pPr>
      <w:r>
        <w:rPr>
          <w:highlight w:val="none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 w14:paraId="0AE06131" w14:textId="77777777">
      <w:pPr>
        <w:pStyle w:val="885"/>
        <w:pBdr/>
        <w:spacing/>
        <w:ind/>
        <w:rPr>
          <w:lang w:val="ru-RU"/>
        </w:rPr>
      </w:pPr>
      <w:r/>
      <w:bookmarkStart w:id="2" w:name="_Toc2"/>
      <w:r>
        <w:rPr>
          <w:rFonts w:ascii="Times New Roman" w:hAnsi="Times New Roman" w:eastAsia="Times New Roman"/>
          <w:lang w:val="ru-RU"/>
        </w:rPr>
        <w:t xml:space="preserve">3.1.2 Найдите топ самых крупных таблиц каждой схемы с указанием количества строк.</w:t>
      </w:r>
      <w:bookmarkEnd w:id="2"/>
      <w:r>
        <w:rPr>
          <w:lang w:val="ru-RU"/>
        </w:rPr>
      </w:r>
      <w:r>
        <w:rPr>
          <w:lang w:val="ru-RU"/>
        </w:rPr>
      </w:r>
    </w:p>
    <w:p w14:paraId="5CFD4474" w14:textId="77777777">
      <w:pPr>
        <w:pBdr/>
        <w:spacing w:after="120" w:line="360" w:lineRule="auto"/>
        <w:ind w:firstLine="709"/>
        <w:rPr>
          <w:lang w:val="ru-RU"/>
        </w:rPr>
      </w:pPr>
      <w:r>
        <w:rPr>
          <w:lang w:val="ru-RU"/>
        </w:rPr>
        <w:t xml:space="preserve">Для определения крупнейших таблиц использовались функции </w:t>
      </w:r>
      <w:r>
        <w:t xml:space="preserve">pg</w:t>
      </w:r>
      <w:r>
        <w:rPr>
          <w:lang w:val="ru-RU"/>
        </w:rPr>
        <w:t xml:space="preserve">_</w:t>
      </w:r>
      <w:r>
        <w:t xml:space="preserve">total</w:t>
      </w:r>
      <w:r>
        <w:rPr>
          <w:lang w:val="ru-RU"/>
        </w:rPr>
        <w:t xml:space="preserve">_</w:t>
      </w:r>
      <w:r>
        <w:t xml:space="preserve">relation</w:t>
      </w:r>
      <w:r>
        <w:rPr>
          <w:lang w:val="ru-RU"/>
        </w:rPr>
        <w:t xml:space="preserve">_</w:t>
      </w:r>
      <w:r>
        <w:t xml:space="preserve">size</w:t>
      </w:r>
      <w:r>
        <w:rPr>
          <w:lang w:val="ru-RU"/>
        </w:rPr>
        <w:t xml:space="preserve">() и </w:t>
      </w:r>
      <w:r>
        <w:t xml:space="preserve">count</w:t>
      </w:r>
      <w:r>
        <w:rPr>
          <w:lang w:val="ru-RU"/>
        </w:rPr>
        <w:t xml:space="preserve">(*). Результаты отсортированы по убыванию размера таблицы.</w:t>
      </w:r>
      <w:r>
        <w:rPr>
          <w:lang w:val="ru-RU"/>
        </w:rPr>
      </w:r>
      <w:r>
        <w:rPr>
          <w:lang w:val="ru-RU"/>
        </w:rPr>
      </w:r>
    </w:p>
    <w:p w14:paraId="7B38040F" w14:textId="77777777">
      <w:pPr>
        <w:suppressLineNumbers w:val="false"/>
        <w:pBdr/>
        <w:spacing w:after="0" w:before="0" w:line="240" w:lineRule="auto"/>
        <w:ind w:right="0" w:firstLine="0" w:left="0"/>
        <w:jc w:val="left"/>
        <w:rPr/>
      </w:pPr>
      <w:r>
        <w:rPr>
          <w:lang w:val="ru-RU"/>
        </w:rPr>
        <w:t xml:space="preserve">Таблица 1 - Топ крупнейших таблиц схемы </w:t>
      </w:r>
      <w:r>
        <w:t xml:space="preserve">bookings</w:t>
      </w:r>
      <w:r>
        <w:rPr>
          <w:lang w:val="ru-RU"/>
        </w:rPr>
        <w:t xml:space="preserve"> базы </w:t>
      </w:r>
      <w:r>
        <w:t xml:space="preserve">demo</w:t>
      </w:r>
      <w:r>
        <w:rPr>
          <w:lang w:val="ru-RU"/>
        </w:rPr>
      </w:r>
      <w:r/>
    </w:p>
    <w:tbl>
      <w:tblPr>
        <w:jc w:val="center"/>
        <w:tblInd w:w="-1856" w:type="dxa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4A0" w:firstRow="1" w:lastRow="0" w:firstColumn="1" w:lastColumn="0" w:noHBand="0" w:noVBand="1"/>
      </w:tblPr>
      <w:tblGrid>
        <w:gridCol w:w="5258"/>
        <w:gridCol w:w="2268"/>
        <w:gridCol w:w="2835"/>
      </w:tblGrid>
      <w:tr>
        <w:trPr/>
        <w:tc>
          <w:tcPr>
            <w:tcBorders/>
            <w:tcW w:w="5258" w:type="dxa"/>
            <w:vAlign w:val="center"/>
            <w:vMerge w:val="restart"/>
          </w:tcPr>
          <w:p w14:paraId="4519D4BB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  <w:vMerge w:val="restart"/>
          </w:tcPr>
          <w:p w14:paraId="461E0DE5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Размер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  <w:vMerge w:val="restart"/>
          </w:tcPr>
          <w:p w14:paraId="3C31737E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Количество строк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2DA21FC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boarding_passes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3FAA1FC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1106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7C91491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7 925 812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64CECB02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ticket_flights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6C4EF5B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876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2C36A16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8 391 852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61FD6AF8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tickets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1FD9C8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476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096C0C71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2 949 857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7CC72E80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bookings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004FE14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151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1381651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2 111 110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0955620D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flights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B9F3E1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32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171E39D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214 867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0C218EE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seats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7E74AF00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144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5D6A86D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1 339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219F047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airports_data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6C7BDDF0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72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66FE38A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104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094654A8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aircrafts_data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6A2A58A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32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7598755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9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 w14:paraId="455E9E7A" w14:textId="77777777">
      <w:pPr>
        <w:pBdr/>
        <w:spacing w:after="120" w:line="360" w:lineRule="auto"/>
        <w:ind w:firstLine="0"/>
        <w:jc w:val="left"/>
        <w:rPr/>
      </w:pPr>
      <w:r/>
      <w:r/>
    </w:p>
    <w:p w14:paraId="59F277F9" w14:textId="77777777">
      <w:pPr>
        <w:keepLines w:val="false"/>
        <w:suppressLineNumbers w:val="false"/>
        <w:pBdr/>
        <w:spacing w:after="0" w:before="0" w:line="240" w:lineRule="auto"/>
        <w:ind w:right="0" w:firstLine="0" w:left="0"/>
        <w:jc w:val="left"/>
        <w:rPr/>
      </w:pPr>
      <w:r>
        <w:t xml:space="preserve">Таблица 2 - Топ крупнейших таблиц схемы bookings базы demo2</w:t>
      </w:r>
      <w:r/>
    </w:p>
    <w:tbl>
      <w:tblPr>
        <w:jc w:val="center"/>
        <w:tblInd w:w="-1856" w:type="dxa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4A0" w:firstRow="1" w:lastRow="0" w:firstColumn="1" w:lastColumn="0" w:noHBand="0" w:noVBand="1"/>
      </w:tblPr>
      <w:tblGrid>
        <w:gridCol w:w="5258"/>
        <w:gridCol w:w="2268"/>
        <w:gridCol w:w="2835"/>
      </w:tblGrid>
      <w:tr>
        <w:trPr>
          <w:trHeight w:val="215"/>
        </w:trPr>
        <w:tc>
          <w:tcPr>
            <w:tcBorders/>
            <w:tcW w:w="5258" w:type="dxa"/>
            <w:vAlign w:val="center"/>
            <w:vMerge w:val="restart"/>
          </w:tcPr>
          <w:p w14:paraId="62096B30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  <w:vMerge w:val="restart"/>
          </w:tcPr>
          <w:p w14:paraId="0BF9DCD2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Размер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  <w:vMerge w:val="restart"/>
          </w:tcPr>
          <w:p w14:paraId="3FF271F6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Количество строк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  <w:trHeight w:val="215"/>
        </w:trPr>
        <w:tc>
          <w:tcPr>
            <w:tcBorders/>
            <w:tcW w:w="5258" w:type="dxa"/>
            <w:vAlign w:val="center"/>
          </w:tcPr>
          <w:p w14:paraId="1D77AB3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boarding_passes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12F162D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3870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5169622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26 299 160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7C5EC99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tickets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B680F9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3340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422B62E2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21 095 265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030284A2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segments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12A6ED3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3065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28E6C022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27 580 257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4ED7487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bookings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34050B2D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695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408A8B6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9 706 657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6FE4C0B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flights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35C27FB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18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01A9F808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135 571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52AF5D9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routes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CA5B33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1728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6BD9CEA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7 242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6749973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airports_data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0D3B1178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1432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2E19DF11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5 501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660A2CA2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seats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F5F2010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176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6F5DDE2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1 741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5258" w:type="dxa"/>
            <w:vAlign w:val="center"/>
          </w:tcPr>
          <w:p w14:paraId="17C02C5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airplanes_data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42718D9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32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1952F750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10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 w14:paraId="0A678B69" w14:textId="77777777">
      <w:pPr>
        <w:pBdr/>
        <w:spacing w:after="120" w:line="360" w:lineRule="auto"/>
        <w:ind w:firstLine="709"/>
        <w:rPr>
          <w:lang w:val="ru-RU"/>
        </w:rPr>
      </w:pPr>
      <w:r>
        <w:rPr>
          <w:lang w:val="ru-RU"/>
        </w:rPr>
        <w:t xml:space="preserve">Вывод: в обеих базах крупнейшими являются таблицы, связанные с билетами, посадочными талонами и бронированиями. В </w:t>
      </w:r>
      <w:r>
        <w:t xml:space="preserve">demo</w:t>
      </w:r>
      <w:r>
        <w:rPr>
          <w:lang w:val="ru-RU"/>
        </w:rPr>
        <w:t xml:space="preserve">2 дополнительно выделяется таблица </w:t>
      </w:r>
      <w:r>
        <w:t xml:space="preserve">segments</w:t>
      </w:r>
      <w:r>
        <w:rPr>
          <w:lang w:val="ru-RU"/>
        </w:rPr>
        <w:t xml:space="preserve">, которая содержит 27 580 257 строк и занимает 3065 </w:t>
      </w:r>
      <w:r>
        <w:t xml:space="preserve">MB</w:t>
      </w:r>
      <w:r>
        <w:rPr>
          <w:lang w:val="ru-RU"/>
        </w:rPr>
        <w:t xml:space="preserve">. В целом </w:t>
      </w:r>
      <w:r>
        <w:t xml:space="preserve">demo</w:t>
      </w:r>
      <w:r>
        <w:rPr>
          <w:lang w:val="ru-RU"/>
        </w:rPr>
        <w:t xml:space="preserve">2 значительно крупнее </w:t>
      </w:r>
      <w:r>
        <w:t xml:space="preserve">demo</w:t>
      </w:r>
      <w:r>
        <w:rPr>
          <w:lang w:val="ru-RU"/>
        </w:rPr>
        <w:t xml:space="preserve"> по объёму данных.</w:t>
      </w:r>
      <w:r>
        <w:rPr>
          <w:lang w:val="ru-RU"/>
        </w:rPr>
      </w:r>
      <w:r>
        <w:rPr>
          <w:lang w:val="ru-RU"/>
        </w:rPr>
      </w:r>
    </w:p>
    <w:p w14:paraId="415BE9D3" w14:textId="77777777">
      <w:pPr>
        <w:pStyle w:val="885"/>
        <w:pBdr/>
        <w:spacing/>
        <w:ind/>
        <w:rPr>
          <w:lang w:val="ru-RU"/>
        </w:rPr>
      </w:pPr>
      <w:r/>
      <w:bookmarkStart w:id="3" w:name="_Toc3"/>
      <w:r>
        <w:rPr>
          <w:rFonts w:ascii="Times New Roman" w:hAnsi="Times New Roman" w:eastAsia="Times New Roman"/>
          <w:lang w:val="ru-RU"/>
        </w:rPr>
        <w:t xml:space="preserve">3.1.3. Заполните таблицы сравнения по своему усмотрению (найдите и опишите различия).</w:t>
      </w:r>
      <w:bookmarkEnd w:id="3"/>
      <w:r>
        <w:rPr>
          <w:lang w:val="ru-RU"/>
        </w:rPr>
      </w:r>
      <w:r>
        <w:rPr>
          <w:lang w:val="ru-RU"/>
        </w:rPr>
      </w:r>
    </w:p>
    <w:p w14:paraId="7E2623B5" w14:textId="77777777">
      <w:pPr>
        <w:pBdr/>
        <w:spacing w:after="120" w:line="360" w:lineRule="auto"/>
        <w:ind w:firstLine="709"/>
        <w:rPr>
          <w:lang w:val="ru-RU"/>
        </w:rPr>
      </w:pPr>
      <w:r>
        <w:rPr>
          <w:lang w:val="ru-RU"/>
        </w:rPr>
        <w:t xml:space="preserve">Для наглядного сравнения были составлены таблицы объектов схем </w:t>
      </w:r>
      <w:r>
        <w:t xml:space="preserve">bookings</w:t>
      </w:r>
      <w:r>
        <w:rPr>
          <w:lang w:val="ru-RU"/>
        </w:rPr>
        <w:t xml:space="preserve"> в базах </w:t>
      </w:r>
      <w:r>
        <w:t xml:space="preserve">demo</w:t>
      </w:r>
      <w:r>
        <w:rPr>
          <w:lang w:val="ru-RU"/>
        </w:rPr>
        <w:t xml:space="preserve"> и </w:t>
      </w:r>
      <w:r>
        <w:t xml:space="preserve">demo</w:t>
      </w:r>
      <w:r>
        <w:rPr>
          <w:lang w:val="ru-RU"/>
        </w:rPr>
        <w:t xml:space="preserve">2. В таблицах указаны фактические размеры объектов, полученные в </w:t>
      </w:r>
      <w:r>
        <w:t xml:space="preserve">pgAdmin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1834D1B7" w14:textId="77777777">
      <w:pPr>
        <w:suppressLineNumbers w:val="false"/>
        <w:pBdr/>
        <w:spacing w:after="0" w:before="0" w:line="240" w:lineRule="auto"/>
        <w:ind w:right="0" w:firstLine="0" w:left="0"/>
        <w:jc w:val="left"/>
        <w:rPr/>
      </w:pPr>
      <w:r>
        <w:rPr>
          <w:lang w:val="ru-RU"/>
        </w:rPr>
        <w:t xml:space="preserve">Таблица 3 - Список отношений схемы </w:t>
      </w:r>
      <w:r>
        <w:t xml:space="preserve">bookings</w:t>
      </w:r>
      <w:r>
        <w:rPr>
          <w:lang w:val="ru-RU"/>
        </w:rPr>
        <w:t xml:space="preserve"> базы </w:t>
      </w:r>
      <w:r>
        <w:t xml:space="preserve">demo</w:t>
      </w:r>
      <w:r>
        <w:rPr>
          <w:lang w:val="ru-RU"/>
        </w:rPr>
      </w:r>
      <w:r/>
    </w:p>
    <w:tbl>
      <w:tblPr>
        <w:jc w:val="center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2835"/>
        <w:gridCol w:w="2268"/>
        <w:gridCol w:w="1701"/>
        <w:gridCol w:w="3402"/>
      </w:tblGrid>
      <w:tr>
        <w:trPr/>
        <w:tc>
          <w:tcPr>
            <w:tcBorders/>
            <w:tcW w:w="2835" w:type="dxa"/>
            <w:vAlign w:val="center"/>
            <w:vMerge w:val="restart"/>
          </w:tcPr>
          <w:p w14:paraId="28289E38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Имя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  <w:vMerge w:val="restart"/>
          </w:tcPr>
          <w:p w14:paraId="60A40AEE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57BF5C3E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Размер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  <w:vMerge w:val="restart"/>
          </w:tcPr>
          <w:p w14:paraId="727B7E8A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01A5CE4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aircrafts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0E6E20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представление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447A839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2B16CA4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Самолеты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5CAFA9D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aircrafts_data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A1312D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28C6A05E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32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6702FCF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Самолеты (данные)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6EEFD34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airports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0189A01E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представление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17D0577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2EB875C1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Аэропорты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54B8616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airports_data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407DE26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3864049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72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7010763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Аэропорты (данные)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39DE409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boarding_passes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1E60EEC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07B4D67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1106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3F9406A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Посадочные талоны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3653097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bookings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A9F27C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36C58EF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151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540AE190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Бронирования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79114BF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flights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79D771D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5EEF689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32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218BD5D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Рейсы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11595180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flights_v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A98627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представление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3305FCDE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07C2ACBD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Рейсы (представление)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360E1ABD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routes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6249E20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представление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55D306D1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1BB96DE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Маршруты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1EDB005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seats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2A962F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4746C1F9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144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008C4D4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Места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7850BAC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ticket_flights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4C1B1BC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4706A17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876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646C9D08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Перелеты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316FCFB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tickets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98114D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580A83F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476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26760D4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Билеты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 w14:paraId="28EC3488">
      <w:pPr>
        <w:pBdr/>
        <w:spacing w:after="120" w:line="360" w:lineRule="auto"/>
        <w:ind w:firstLine="709"/>
        <w:jc w:val="center"/>
        <w:rPr>
          <w:lang w:val="ru-RU"/>
        </w:rPr>
      </w:pPr>
      <w:r>
        <w:rPr>
          <w:highlight w:val="none"/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699DAAD" w14:textId="77777777">
      <w:pPr>
        <w:suppressLineNumbers w:val="false"/>
        <w:pBdr/>
        <w:spacing w:after="0" w:before="0" w:line="240" w:lineRule="auto"/>
        <w:ind w:right="0" w:firstLine="0" w:left="0"/>
        <w:jc w:val="left"/>
        <w:rPr>
          <w:highlight w:val="none"/>
        </w:rPr>
      </w:pPr>
      <w:r>
        <w:rPr>
          <w:lang w:val="ru-RU"/>
        </w:rPr>
        <w:t xml:space="preserve">Таблица 4 - Список отношений схемы </w:t>
      </w:r>
      <w:r>
        <w:t xml:space="preserve">bookings</w:t>
      </w:r>
      <w:r>
        <w:rPr>
          <w:lang w:val="ru-RU"/>
        </w:rPr>
        <w:t xml:space="preserve"> базы </w:t>
      </w:r>
      <w:r>
        <w:t xml:space="preserve">demo</w:t>
      </w:r>
      <w:r>
        <w:rPr>
          <w:lang w:val="ru-RU"/>
        </w:rPr>
        <w:t xml:space="preserve">2</w:t>
      </w:r>
      <w:r>
        <w:rPr>
          <w:highlight w:val="none"/>
        </w:rPr>
      </w:r>
      <w:r>
        <w:rPr>
          <w:highlight w:val="none"/>
        </w:rPr>
      </w:r>
    </w:p>
    <w:tbl>
      <w:tblPr>
        <w:jc w:val="center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2553"/>
        <w:gridCol w:w="2094"/>
        <w:gridCol w:w="1518"/>
        <w:gridCol w:w="4307"/>
      </w:tblGrid>
      <w:tr>
        <w:trPr/>
        <w:tc>
          <w:tcPr>
            <w:tcBorders/>
            <w:tcW w:w="2835" w:type="dxa"/>
            <w:vAlign w:val="center"/>
            <w:vMerge w:val="restart"/>
          </w:tcPr>
          <w:p w14:paraId="121F126F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Имя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  <w:vMerge w:val="restart"/>
          </w:tcPr>
          <w:p w14:paraId="23511386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6AC47EF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Размер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  <w:vMerge w:val="restart"/>
          </w:tcPr>
          <w:p w14:paraId="60AE9E0A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6DD55AF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airplanes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D0F46A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представление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3E16CF1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0C1344F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Самолеты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62A1F01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airplanes_data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79845A0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657E96CE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32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446C5C2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Самолеты (данные)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00C3050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airports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4A51A5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представление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5CF1316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2C0257D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Аэропорты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69E3136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airports_data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476CE13D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3709B42E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1432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0A522C72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Аэропорты (данные)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7855602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boarding_passes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7E566B1E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54584B8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3870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5A55FD4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Посадочные талоны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093219B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bookings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6211449D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4B8231A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695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5CB77562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Бронирования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171EF1D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flights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19308745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75C2247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18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33FD4D6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Рейсы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19B2778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routes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6EA0A67F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24204D4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1728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0641491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Маршруты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5972CE8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seats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46AA17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29C1D69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176 kB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0C52D9DE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Места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0EB0357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segments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18FF4B3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14F5D0B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3065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3555558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Сегменты перелетов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47E3B79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tickets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06077381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66E6C632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3340 MB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3E4E5E0E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Билеты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11020791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timetable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15E8F2B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представление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24B3E9F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 w14:paraId="252364E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Расписание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 w14:paraId="56BEE9DA">
      <w:pPr>
        <w:pBdr/>
        <w:spacing/>
        <w:ind/>
        <w:rPr/>
      </w:pPr>
      <w:r/>
      <w:r/>
    </w:p>
    <w:p w14:paraId="363D82EC">
      <w:pPr>
        <w:suppressLineNumbers w:val="false"/>
        <w:pBdr/>
        <w:spacing w:after="0" w:before="0" w:line="240" w:lineRule="auto"/>
        <w:ind w:firstLine="0"/>
        <w:jc w:val="left"/>
        <w:rPr/>
      </w:pPr>
      <w:r>
        <w:t xml:space="preserve">Таблица 5 – Сравнение схем</w:t>
      </w:r>
      <w:r/>
    </w:p>
    <w:tbl>
      <w:tblPr>
        <w:tblStyle w:val="949"/>
        <w:tblW w:w="0" w:type="auto"/>
        <w:tblBorders/>
        <w:tblLook w:val="04A0" w:firstRow="1" w:lastRow="0" w:firstColumn="1" w:lastColumn="0" w:noHBand="0" w:noVBand="1"/>
      </w:tblPr>
      <w:tblGrid>
        <w:gridCol w:w="5236"/>
        <w:gridCol w:w="5236"/>
      </w:tblGrid>
      <w:tr>
        <w:trPr/>
        <w:tc>
          <w:tcPr>
            <w:tcBorders/>
            <w:tcW w:w="5236" w:type="dxa"/>
          </w:tcPr>
          <w:p w14:paraId="401242CC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  <w:t xml:space="preserve">Объект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5236" w:type="dxa"/>
          </w:tcPr>
          <w:p w14:paraId="48FF181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  <w:t xml:space="preserve">Описание различия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5236" w:type="dxa"/>
          </w:tcPr>
          <w:p w14:paraId="6B637BC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</w:r>
            <w:r>
              <w:rPr>
                <w:sz w:val="24"/>
                <w:szCs w:val="24"/>
                <w:highlight w:val="none"/>
                <w:lang w:val="ru-RU" w:bidi="ru-RU"/>
              </w:rPr>
              <w:t xml:space="preserve">aircrafts / airplanes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5236" w:type="dxa"/>
          </w:tcPr>
          <w:p w14:paraId="1FCBA07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</w:r>
            <w:r>
              <w:rPr>
                <w:sz w:val="24"/>
                <w:szCs w:val="24"/>
                <w:highlight w:val="none"/>
                <w:lang w:val="ru-RU" w:bidi="ru-RU"/>
              </w:rPr>
              <w:t xml:space="preserve">В demo используется представление aircrafts, в demo2 - airplanes. Название изменено, смысл объекта сохранен.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5236" w:type="dxa"/>
          </w:tcPr>
          <w:p w14:paraId="014491EB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</w:r>
            <w:r>
              <w:rPr>
                <w:sz w:val="24"/>
                <w:szCs w:val="24"/>
                <w:highlight w:val="none"/>
                <w:lang w:val="ru-RU" w:bidi="ru-RU"/>
              </w:rPr>
              <w:t xml:space="preserve">aircrafts_data / airplanes_data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5236" w:type="dxa"/>
          </w:tcPr>
          <w:p w14:paraId="51B9B39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</w:r>
            <w:r>
              <w:rPr>
                <w:sz w:val="24"/>
                <w:szCs w:val="24"/>
                <w:highlight w:val="none"/>
                <w:lang w:val="ru-RU" w:bidi="ru-RU"/>
              </w:rPr>
              <w:t xml:space="preserve">В demo2 изменено название таблицы, а также добавлено поле speed.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5236" w:type="dxa"/>
          </w:tcPr>
          <w:p w14:paraId="3BFB0ED6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</w:r>
            <w:r>
              <w:rPr>
                <w:sz w:val="24"/>
                <w:szCs w:val="24"/>
                <w:highlight w:val="none"/>
                <w:lang w:val="ru-RU" w:bidi="ru-RU"/>
              </w:rPr>
              <w:t xml:space="preserve">ticket_flights / segments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5236" w:type="dxa"/>
          </w:tcPr>
          <w:p w14:paraId="0A60B9C0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</w:r>
            <w:r>
              <w:rPr>
                <w:sz w:val="24"/>
                <w:szCs w:val="24"/>
                <w:highlight w:val="none"/>
                <w:lang w:val="ru-RU" w:bidi="ru-RU"/>
              </w:rPr>
              <w:t xml:space="preserve">В demo связь билетов и рейсов хранится в ticket_flights, в demo2 аналогичная информация вынесена в segments.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5236" w:type="dxa"/>
          </w:tcPr>
          <w:p w14:paraId="468FBBE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</w:r>
            <w:r>
              <w:rPr>
                <w:sz w:val="24"/>
                <w:szCs w:val="24"/>
                <w:highlight w:val="none"/>
                <w:lang w:val="ru-RU" w:bidi="ru-RU"/>
              </w:rPr>
              <w:t xml:space="preserve">routes 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5236" w:type="dxa"/>
          </w:tcPr>
          <w:p w14:paraId="01D96C9A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</w:r>
            <w:r>
              <w:rPr>
                <w:sz w:val="24"/>
                <w:szCs w:val="24"/>
                <w:highlight w:val="none"/>
                <w:lang w:val="ru-RU" w:bidi="ru-RU"/>
              </w:rPr>
              <w:t xml:space="preserve">В demo объект routes является представлением, а в demo2 - таблицей.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5236" w:type="dxa"/>
          </w:tcPr>
          <w:p w14:paraId="7AC8BA7B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</w:r>
            <w:r>
              <w:rPr>
                <w:sz w:val="24"/>
                <w:szCs w:val="24"/>
                <w:highlight w:val="none"/>
                <w:lang w:val="ru-RU" w:bidi="ru-RU"/>
              </w:rPr>
              <w:t xml:space="preserve">flights_v / timetable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5236" w:type="dxa"/>
          </w:tcPr>
          <w:p w14:paraId="3AE82783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 w:bidi="ru-RU"/>
              </w:rPr>
            </w:r>
            <w:r>
              <w:rPr>
                <w:sz w:val="24"/>
                <w:szCs w:val="24"/>
                <w:highlight w:val="none"/>
                <w:lang w:val="ru-RU" w:bidi="ru-RU"/>
              </w:rPr>
              <w:t xml:space="preserve">В demo есть представление flights_v, в demo2 вместо него используется представление timetable.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 w14:paraId="02446A1D">
      <w:pPr>
        <w:pBdr/>
        <w:spacing w:after="120" w:line="360" w:lineRule="auto"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BC2C7C0" w14:textId="77777777">
      <w:pPr>
        <w:suppressLineNumbers w:val="false"/>
        <w:pBdr/>
        <w:spacing w:after="0" w:before="0" w:line="360" w:lineRule="auto"/>
        <w:ind w:firstLine="709"/>
        <w:rPr>
          <w:highlight w:val="none"/>
          <w:lang w:val="ru-RU"/>
        </w:rPr>
      </w:pPr>
      <w:r>
        <w:rPr>
          <w:lang w:val="ru-RU"/>
        </w:rPr>
        <w:t xml:space="preserve">Вывод: при с</w:t>
      </w:r>
      <w:r>
        <w:rPr>
          <w:lang w:val="ru-RU"/>
        </w:rPr>
        <w:t xml:space="preserve">равнении видно, что </w:t>
      </w:r>
      <w:r>
        <w:t xml:space="preserve">demo</w:t>
      </w:r>
      <w:r>
        <w:rPr>
          <w:lang w:val="ru-RU"/>
        </w:rPr>
        <w:t xml:space="preserve">2 отличается не только объёмом данных, но и структурой. В </w:t>
      </w:r>
      <w:r>
        <w:t xml:space="preserve">demo</w:t>
      </w:r>
      <w:r>
        <w:rPr>
          <w:lang w:val="ru-RU"/>
        </w:rPr>
        <w:t xml:space="preserve">2 изменены названия части объектов, добавлены новые таблицы, а часть</w:t>
      </w:r>
      <w:r>
        <w:rPr>
          <w:lang w:val="ru-RU"/>
        </w:rPr>
        <w:t xml:space="preserve"> логики перенесена из представлений в обычные таблицы.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A75F275" w14:textId="77777777">
      <w:pPr>
        <w:pStyle w:val="885"/>
        <w:pBdr/>
        <w:spacing/>
        <w:ind/>
        <w:rPr>
          <w:lang w:val="ru-RU"/>
        </w:rPr>
      </w:pPr>
      <w:r/>
      <w:bookmarkStart w:id="4" w:name="_Toc4"/>
      <w:r>
        <w:rPr>
          <w:rFonts w:ascii="Times New Roman" w:hAnsi="Times New Roman" w:eastAsia="Times New Roman"/>
          <w:lang w:val="ru-RU"/>
        </w:rPr>
        <w:t xml:space="preserve">3.1.4. Выполните сравнение схем, обращаясь к системным таблицам, например, к </w:t>
      </w:r>
      <w:r>
        <w:rPr>
          <w:rFonts w:ascii="Times New Roman" w:hAnsi="Times New Roman" w:eastAsia="Times New Roman"/>
        </w:rPr>
        <w:t xml:space="preserve">information</w:t>
      </w:r>
      <w:r>
        <w:rPr>
          <w:rFonts w:ascii="Times New Roman" w:hAnsi="Times New Roman" w:eastAsia="Times New Roman"/>
          <w:lang w:val="ru-RU"/>
        </w:rPr>
        <w:t xml:space="preserve">_</w:t>
      </w:r>
      <w:r>
        <w:rPr>
          <w:rFonts w:ascii="Times New Roman" w:hAnsi="Times New Roman" w:eastAsia="Times New Roman"/>
        </w:rPr>
        <w:t xml:space="preserve">schema</w:t>
      </w:r>
      <w:r>
        <w:rPr>
          <w:rFonts w:ascii="Times New Roman" w:hAnsi="Times New Roman" w:eastAsia="Times New Roman"/>
          <w:lang w:val="ru-RU"/>
        </w:rPr>
        <w:t xml:space="preserve"> - найдите список таблиц, которые присутствуют в одной схеме и отсутствуют в другой.</w:t>
      </w:r>
      <w:bookmarkEnd w:id="4"/>
      <w:r>
        <w:rPr>
          <w:lang w:val="ru-RU"/>
        </w:rPr>
      </w:r>
      <w:r>
        <w:rPr>
          <w:lang w:val="ru-RU"/>
        </w:rPr>
      </w:r>
    </w:p>
    <w:p w14:paraId="59E346F2" w14:textId="77777777">
      <w:pPr>
        <w:pBdr/>
        <w:spacing w:after="120" w:line="360" w:lineRule="auto"/>
        <w:ind w:firstLine="709"/>
        <w:rPr>
          <w:lang w:val="ru-RU"/>
        </w:rPr>
      </w:pPr>
      <w:r>
        <w:rPr>
          <w:lang w:val="ru-RU"/>
        </w:rPr>
        <w:t xml:space="preserve">Для выполнения задания использовалась системная схема </w:t>
      </w:r>
      <w:r>
        <w:t xml:space="preserve">information</w:t>
      </w:r>
      <w:r>
        <w:rPr>
          <w:lang w:val="ru-RU"/>
        </w:rPr>
        <w:t xml:space="preserve">_</w:t>
      </w:r>
      <w:r>
        <w:t xml:space="preserve">schema</w:t>
      </w:r>
      <w:r>
        <w:rPr>
          <w:lang w:val="ru-RU"/>
        </w:rPr>
        <w:t xml:space="preserve">. Так как </w:t>
      </w:r>
      <w:r>
        <w:t xml:space="preserve">demo</w:t>
      </w:r>
      <w:r>
        <w:rPr>
          <w:lang w:val="ru-RU"/>
        </w:rPr>
        <w:t xml:space="preserve"> и </w:t>
      </w:r>
      <w:r>
        <w:t xml:space="preserve">demo</w:t>
      </w:r>
      <w:r>
        <w:rPr>
          <w:lang w:val="ru-RU"/>
        </w:rPr>
        <w:t xml:space="preserve">2 являются разными базами данных, запросы выполнялись отдельно в каждой базе, после чего результаты были сопоставлены.</w:t>
      </w:r>
      <w:r>
        <w:rPr>
          <w:lang w:val="ru-RU"/>
        </w:rPr>
      </w:r>
      <w:r>
        <w:rPr>
          <w:lang w:val="ru-RU"/>
        </w:rPr>
      </w:r>
    </w:p>
    <w:p w14:paraId="7F25A6F3" w14:textId="77777777">
      <w:pPr>
        <w:pBdr/>
        <w:spacing w:after="120" w:before="80" w:line="360" w:lineRule="auto"/>
        <w:ind w:right="0" w:firstLine="0" w:left="0"/>
        <w:jc w:val="left"/>
        <w:rPr>
          <w:rFonts w:ascii="Adwaita Mono" w:hAnsi="Adwaita Mono" w:cs="Adwaita Mono"/>
          <w:sz w:val="24"/>
          <w:szCs w:val="24"/>
        </w:rPr>
      </w:pPr>
      <w:r>
        <w:rPr>
          <w:rFonts w:ascii="Adwaita Mono" w:hAnsi="Adwaita Mono" w:eastAsia="Adwaita Mono" w:cs="Adwaita Mono"/>
          <w:sz w:val="24"/>
          <w:szCs w:val="24"/>
        </w:rPr>
        <w:t xml:space="preserve">select</w:t>
      </w:r>
      <w:r>
        <w:rPr>
          <w:rFonts w:ascii="Adwaita Mono" w:hAnsi="Adwaita Mono" w:eastAsia="Adwaita Mono" w:cs="Adwaita Mono"/>
          <w:sz w:val="24"/>
          <w:szCs w:val="24"/>
        </w:rPr>
        <w:br/>
        <w:t xml:space="preserve">    table_schema,</w:t>
      </w:r>
      <w:r>
        <w:rPr>
          <w:rFonts w:ascii="Adwaita Mono" w:hAnsi="Adwaita Mono" w:eastAsia="Adwaita Mono" w:cs="Adwaita Mono"/>
          <w:sz w:val="24"/>
          <w:szCs w:val="24"/>
        </w:rPr>
        <w:br/>
        <w:t xml:space="preserve">    table_name,</w:t>
      </w:r>
      <w:r>
        <w:rPr>
          <w:rFonts w:ascii="Adwaita Mono" w:hAnsi="Adwaita Mono" w:eastAsia="Adwaita Mono" w:cs="Adwaita Mono"/>
          <w:sz w:val="24"/>
          <w:szCs w:val="24"/>
        </w:rPr>
        <w:br/>
        <w:t xml:space="preserve">    table_type</w:t>
      </w:r>
      <w:r>
        <w:rPr>
          <w:rFonts w:ascii="Adwaita Mono" w:hAnsi="Adwaita Mono" w:eastAsia="Adwaita Mono" w:cs="Adwaita Mono"/>
          <w:sz w:val="24"/>
          <w:szCs w:val="24"/>
        </w:rPr>
        <w:br/>
        <w:t xml:space="preserve">from information_schema.tables</w:t>
      </w:r>
      <w:r>
        <w:rPr>
          <w:rFonts w:ascii="Adwaita Mono" w:hAnsi="Adwaita Mono" w:eastAsia="Adwaita Mono" w:cs="Adwaita Mono"/>
          <w:sz w:val="24"/>
          <w:szCs w:val="24"/>
        </w:rPr>
        <w:br/>
        <w:t xml:space="preserve">where table_schema = 'bookings'</w:t>
      </w:r>
      <w:r>
        <w:rPr>
          <w:rFonts w:ascii="Adwaita Mono" w:hAnsi="Adwaita Mono" w:eastAsia="Adwaita Mono" w:cs="Adwaita Mono"/>
          <w:sz w:val="24"/>
          <w:szCs w:val="24"/>
        </w:rPr>
        <w:br/>
        <w:t xml:space="preserve">order by table_name;</w:t>
      </w:r>
      <w:r>
        <w:rPr>
          <w:rFonts w:ascii="Adwaita Mono" w:hAnsi="Adwaita Mono" w:cs="Adwaita Mono"/>
          <w:sz w:val="24"/>
          <w:szCs w:val="24"/>
        </w:rPr>
      </w:r>
      <w:r>
        <w:rPr>
          <w:rFonts w:ascii="Adwaita Mono" w:hAnsi="Adwaita Mono" w:cs="Adwaita Mono"/>
          <w:sz w:val="24"/>
          <w:szCs w:val="24"/>
        </w:rPr>
      </w:r>
    </w:p>
    <w:tbl>
      <w:tblPr>
        <w:jc w:val="center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3402"/>
        <w:gridCol w:w="6236"/>
      </w:tblGrid>
      <w:tr>
        <w:trPr/>
        <w:tc>
          <w:tcPr>
            <w:tcBorders/>
            <w:tcW w:w="3402" w:type="dxa"/>
            <w:vAlign w:val="center"/>
            <w:vMerge w:val="restart"/>
          </w:tcPr>
          <w:p w14:paraId="2FE44013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b w:val="0"/>
                <w:bCs w:val="0"/>
                <w:sz w:val="24"/>
                <w:szCs w:val="24"/>
                <w:lang w:val="ru-RU"/>
              </w:rPr>
              <w:t xml:space="preserve">Результат сравнения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</w:r>
          </w:p>
        </w:tc>
        <w:tc>
          <w:tcPr>
            <w:tcBorders/>
            <w:tcW w:w="6236" w:type="dxa"/>
            <w:vAlign w:val="center"/>
            <w:vMerge w:val="restart"/>
          </w:tcPr>
          <w:p w14:paraId="599CAE2D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Объекты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3402" w:type="dxa"/>
            <w:vAlign w:val="center"/>
          </w:tcPr>
          <w:p w14:paraId="4E2DDB1A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ru-RU"/>
              </w:rPr>
              <w:t xml:space="preserve">Только в </w:t>
            </w:r>
            <w:r>
              <w:rPr>
                <w:b w:val="0"/>
                <w:bCs w:val="0"/>
                <w:sz w:val="24"/>
                <w:szCs w:val="24"/>
              </w:rPr>
              <w:t xml:space="preserve">demo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 xml:space="preserve"> среди базовых таблиц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36" w:type="dxa"/>
            <w:vAlign w:val="center"/>
          </w:tcPr>
          <w:p w14:paraId="503B41EC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ticket_flights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3402" w:type="dxa"/>
            <w:vAlign w:val="center"/>
          </w:tcPr>
          <w:p w14:paraId="5F45A93B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ru-RU"/>
              </w:rPr>
              <w:t xml:space="preserve">Только в </w:t>
            </w:r>
            <w:r>
              <w:rPr>
                <w:b w:val="0"/>
                <w:bCs w:val="0"/>
                <w:sz w:val="24"/>
                <w:szCs w:val="24"/>
              </w:rPr>
              <w:t xml:space="preserve">demo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 xml:space="preserve">2 среди базовых таблиц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36" w:type="dxa"/>
            <w:vAlign w:val="center"/>
          </w:tcPr>
          <w:p w14:paraId="0E7A1993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routes, segments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3402" w:type="dxa"/>
            <w:vAlign w:val="center"/>
          </w:tcPr>
          <w:p w14:paraId="4675EB0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ru-RU"/>
              </w:rPr>
              <w:t xml:space="preserve">Только в </w:t>
            </w:r>
            <w:r>
              <w:rPr>
                <w:b w:val="0"/>
                <w:bCs w:val="0"/>
                <w:sz w:val="24"/>
                <w:szCs w:val="24"/>
              </w:rPr>
              <w:t xml:space="preserve">demo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 xml:space="preserve"> среди представлений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36" w:type="dxa"/>
            <w:vAlign w:val="center"/>
          </w:tcPr>
          <w:p w14:paraId="34C623F7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aircrafts, flights_v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3402" w:type="dxa"/>
            <w:vAlign w:val="center"/>
          </w:tcPr>
          <w:p w14:paraId="362BE59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ru-RU"/>
              </w:rPr>
              <w:t xml:space="preserve">Только в </w:t>
            </w:r>
            <w:r>
              <w:rPr>
                <w:b w:val="0"/>
                <w:bCs w:val="0"/>
                <w:sz w:val="24"/>
                <w:szCs w:val="24"/>
              </w:rPr>
              <w:t xml:space="preserve">demo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 xml:space="preserve">2 среди представлений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36" w:type="dxa"/>
            <w:vAlign w:val="center"/>
          </w:tcPr>
          <w:p w14:paraId="4D136C14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airplanes, timetable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3402" w:type="dxa"/>
            <w:vAlign w:val="center"/>
          </w:tcPr>
          <w:p w14:paraId="3C519876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Есть в обеих базах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36" w:type="dxa"/>
            <w:vAlign w:val="center"/>
          </w:tcPr>
          <w:p w14:paraId="2152A9EE" w14:textId="77777777">
            <w:pPr>
              <w:suppressLineNumbers w:val="false"/>
              <w:pBdr/>
              <w:spacing w:after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airports_data, airports, boarding_passes, bookings, flights, seats, tickets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 w14:paraId="7480BD39" w14:textId="77777777">
      <w:pPr>
        <w:pBdr/>
        <w:spacing w:after="120" w:line="360" w:lineRule="auto"/>
        <w:ind w:firstLine="709"/>
        <w:rPr>
          <w:lang w:val="ru-RU"/>
        </w:rPr>
      </w:pPr>
      <w:r>
        <w:rPr>
          <w:lang w:val="ru-RU"/>
        </w:rPr>
        <w:t xml:space="preserve">Вывод: с помощью </w:t>
      </w:r>
      <w:r>
        <w:t xml:space="preserve">information</w:t>
      </w:r>
      <w:r>
        <w:rPr>
          <w:lang w:val="ru-RU"/>
        </w:rPr>
        <w:t xml:space="preserve">_</w:t>
      </w:r>
      <w:r>
        <w:t xml:space="preserve">schema</w:t>
      </w:r>
      <w:r>
        <w:rPr>
          <w:lang w:val="ru-RU"/>
        </w:rPr>
        <w:t xml:space="preserve"> было подтверждено, что схемы отличаются по составу таблиц и представлений. Главные различия: таблица </w:t>
      </w:r>
      <w:r>
        <w:t xml:space="preserve">ticket</w:t>
      </w:r>
      <w:r>
        <w:rPr>
          <w:lang w:val="ru-RU"/>
        </w:rPr>
        <w:t xml:space="preserve">_</w:t>
      </w:r>
      <w:r>
        <w:t xml:space="preserve">flights</w:t>
      </w:r>
      <w:r>
        <w:rPr>
          <w:lang w:val="ru-RU"/>
        </w:rPr>
        <w:t xml:space="preserve"> присутствует только в </w:t>
      </w:r>
      <w:r>
        <w:t xml:space="preserve">demo</w:t>
      </w:r>
      <w:r>
        <w:rPr>
          <w:lang w:val="ru-RU"/>
        </w:rPr>
        <w:t xml:space="preserve">, таблицы </w:t>
      </w:r>
      <w:r>
        <w:t xml:space="preserve">routes</w:t>
      </w:r>
      <w:r>
        <w:rPr>
          <w:lang w:val="ru-RU"/>
        </w:rPr>
        <w:t xml:space="preserve"> и </w:t>
      </w:r>
      <w:r>
        <w:t xml:space="preserve">segments</w:t>
      </w:r>
      <w:r>
        <w:rPr>
          <w:lang w:val="ru-RU"/>
        </w:rPr>
        <w:t xml:space="preserve"> присутствуют только в </w:t>
      </w:r>
      <w:r>
        <w:t xml:space="preserve">demo</w:t>
      </w:r>
      <w:r>
        <w:rPr>
          <w:lang w:val="ru-RU"/>
        </w:rPr>
        <w:t xml:space="preserve">2, а набор представлений в базах также не совпадает.</w:t>
      </w:r>
      <w:r>
        <w:rPr>
          <w:lang w:val="ru-RU"/>
        </w:rPr>
      </w:r>
      <w:r>
        <w:rPr>
          <w:lang w:val="ru-RU"/>
        </w:rPr>
      </w:r>
    </w:p>
    <w:p w14:paraId="02E8FE15" w14:textId="77777777"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3F682074" w14:textId="09B3EA7A">
      <w:pPr>
        <w:pStyle w:val="885"/>
        <w:pBdr/>
        <w:spacing/>
        <w:ind/>
        <w:rPr>
          <w:lang w:val="ru-RU"/>
        </w:rPr>
      </w:pPr>
      <w:r/>
      <w:bookmarkStart w:id="5" w:name="_Toc5"/>
      <w:r>
        <w:rPr>
          <w:lang w:val="ru-RU"/>
        </w:rPr>
        <w:t xml:space="preserve">3.1.5. Разберитесь с инструментами сравнения </w:t>
      </w:r>
      <w:r>
        <w:t xml:space="preserve">Schema</w:t>
      </w:r>
      <w:r>
        <w:rPr>
          <w:lang w:val="ru-RU"/>
        </w:rPr>
        <w:t xml:space="preserve"> </w:t>
      </w:r>
      <w:r>
        <w:t xml:space="preserve">Diff</w:t>
      </w:r>
      <w:r>
        <w:rPr>
          <w:lang w:val="ru-RU"/>
        </w:rPr>
        <w:t xml:space="preserve"> в </w:t>
      </w:r>
      <w:r>
        <w:t xml:space="preserve">pgAdmin</w:t>
      </w:r>
      <w:r>
        <w:rPr>
          <w:lang w:val="ru-RU"/>
        </w:rPr>
        <w:t xml:space="preserve">.</w:t>
      </w:r>
      <w:bookmarkEnd w:id="5"/>
      <w:r>
        <w:rPr>
          <w:lang w:val="ru-RU"/>
        </w:rPr>
      </w:r>
      <w:r>
        <w:rPr>
          <w:lang w:val="ru-RU"/>
        </w:rPr>
      </w:r>
    </w:p>
    <w:p w14:paraId="349BFAD8" w14:textId="5EF302D0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BBFD74E" w14:textId="115B0089">
      <w:pPr>
        <w:pBdr/>
        <w:spacing/>
        <w:ind w:right="0" w:firstLine="0" w:left="0"/>
        <w:jc w:val="center"/>
        <w:rPr>
          <w:lang w:val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12560" cy="3761740"/>
                <wp:effectExtent l="0" t="0" r="2540" b="0"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512560" cy="3761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2.80pt;height:296.2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245C4914" w14:textId="15FC4B74">
      <w:pPr>
        <w:pBdr/>
        <w:spacing/>
        <w:ind/>
        <w:rPr>
          <w:lang w:val="ru-RU"/>
        </w:rPr>
      </w:pPr>
      <w:r>
        <w:rPr>
          <w:lang w:val="ru-RU"/>
        </w:rPr>
        <w:t xml:space="preserve">Инструмент </w:t>
      </w:r>
      <w:r>
        <w:t xml:space="preserve">Schema</w:t>
      </w:r>
      <w:r>
        <w:rPr>
          <w:lang w:val="ru-RU"/>
        </w:rPr>
        <w:t xml:space="preserve"> </w:t>
      </w:r>
      <w:r>
        <w:t xml:space="preserve">Diff</w:t>
      </w:r>
      <w:r>
        <w:rPr>
          <w:lang w:val="ru-RU"/>
        </w:rPr>
        <w:t xml:space="preserve"> в </w:t>
      </w:r>
      <w:r>
        <w:t xml:space="preserve">pgAdmin</w:t>
      </w:r>
      <w:r>
        <w:rPr>
          <w:lang w:val="ru-RU"/>
        </w:rPr>
        <w:t xml:space="preserve"> используется для ав</w:t>
      </w:r>
      <w:r>
        <w:rPr>
          <w:lang w:val="ru-RU"/>
        </w:rPr>
        <w:t xml:space="preserve">томатического сравнения структуры двух схем базы данных. В ходе выполнения работы было выполнено сравнение схемы </w:t>
      </w:r>
      <w:r>
        <w:t xml:space="preserve">bookings</w:t>
      </w:r>
      <w:r>
        <w:rPr>
          <w:lang w:val="ru-RU"/>
        </w:rPr>
        <w:t xml:space="preserve"> баз данных </w:t>
      </w:r>
      <w:r>
        <w:t xml:space="preserve">demo</w:t>
      </w:r>
      <w:r>
        <w:rPr>
          <w:lang w:val="ru-RU"/>
        </w:rPr>
        <w:t xml:space="preserve"> и </w:t>
      </w:r>
      <w:r>
        <w:t xml:space="preserve">demo</w:t>
      </w:r>
      <w:r>
        <w:rPr>
          <w:lang w:val="ru-RU"/>
        </w:rPr>
        <w:t xml:space="preserve">2. В результате сравнения были выявлены различия не только в составе объектов, но и в их внутренней реализации, </w:t>
      </w:r>
      <w:r>
        <w:rPr>
          <w:lang w:val="ru-RU"/>
        </w:rPr>
        <w:t xml:space="preserve">включая код функций.</w:t>
      </w:r>
      <w:r>
        <w:rPr>
          <w:lang w:val="ru-RU"/>
        </w:rPr>
      </w:r>
      <w:r>
        <w:rPr>
          <w:lang w:val="ru-RU"/>
        </w:rPr>
      </w:r>
    </w:p>
    <w:p w14:paraId="2D537D14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При анализе функций установлено, что функция </w:t>
      </w:r>
      <w:r>
        <w:t xml:space="preserve">lang</w:t>
      </w:r>
      <w:r>
        <w:rPr>
          <w:lang w:val="ru-RU"/>
        </w:rPr>
        <w:t xml:space="preserve">() в базе </w:t>
      </w:r>
      <w:r>
        <w:t xml:space="preserve">demo</w:t>
      </w:r>
      <w:r>
        <w:rPr>
          <w:lang w:val="ru-RU"/>
        </w:rPr>
        <w:t xml:space="preserve"> реализована на языке </w:t>
      </w:r>
      <w:r>
        <w:t xml:space="preserve">plpgsql</w:t>
      </w:r>
      <w:r>
        <w:rPr>
          <w:lang w:val="ru-RU"/>
        </w:rPr>
        <w:t xml:space="preserve"> и содержит обработку исключений, что делает её более устойчивой к ошибкам. В базе </w:t>
      </w:r>
      <w:r>
        <w:t xml:space="preserve">demo</w:t>
      </w:r>
      <w:r>
        <w:rPr>
          <w:lang w:val="ru-RU"/>
        </w:rPr>
        <w:t xml:space="preserve">2 эта же функция реализована на языке </w:t>
      </w:r>
      <w:r>
        <w:t xml:space="preserve">SQL</w:t>
      </w:r>
      <w:r>
        <w:rPr>
          <w:lang w:val="ru-RU"/>
        </w:rPr>
        <w:t xml:space="preserve">, без блока об</w:t>
      </w:r>
      <w:r>
        <w:rPr>
          <w:lang w:val="ru-RU"/>
        </w:rPr>
        <w:t xml:space="preserve">работки исключений, что упрощает её структуру, но снижает устойчивость к ошибкам. Также отличается способ получения параметра через </w:t>
      </w:r>
      <w:r>
        <w:t xml:space="preserve">current</w:t>
      </w:r>
      <w:r>
        <w:rPr>
          <w:lang w:val="ru-RU"/>
        </w:rPr>
        <w:t xml:space="preserve">_</w:t>
      </w:r>
      <w:r>
        <w:t xml:space="preserve">setting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4A3C14F1">
      <w:pPr>
        <w:pBdr/>
        <w:spacing/>
        <w:ind/>
        <w:rPr>
          <w:lang w:val="ru-RU"/>
        </w:rPr>
      </w:pPr>
      <w:r>
        <w:rPr>
          <w:lang w:val="ru-RU"/>
        </w:rPr>
        <w:t xml:space="preserve">Функция </w:t>
      </w:r>
      <w:r>
        <w:t xml:space="preserve">version</w:t>
      </w:r>
      <w:r>
        <w:rPr>
          <w:lang w:val="ru-RU"/>
        </w:rPr>
        <w:t xml:space="preserve">() присутствует только в базе данных </w:t>
      </w:r>
      <w:r>
        <w:t xml:space="preserve">demo</w:t>
      </w:r>
      <w:r>
        <w:rPr>
          <w:lang w:val="ru-RU"/>
        </w:rPr>
        <w:t xml:space="preserve">2. Она возвращает строковое значение версии систем</w:t>
      </w:r>
      <w:r>
        <w:rPr>
          <w:lang w:val="ru-RU"/>
        </w:rPr>
        <w:t xml:space="preserve">ы и объявлена как </w:t>
      </w:r>
      <w:r>
        <w:t xml:space="preserve">IMMUTABLE</w:t>
      </w:r>
      <w:r>
        <w:rPr>
          <w:lang w:val="ru-RU"/>
        </w:rPr>
        <w:t xml:space="preserve">, что означает неизменяемость результата. В базе </w:t>
      </w:r>
      <w:r>
        <w:t xml:space="preserve">demo</w:t>
      </w:r>
      <w:r>
        <w:rPr>
          <w:lang w:val="ru-RU"/>
        </w:rPr>
        <w:t xml:space="preserve"> данная функция отсутствует.</w:t>
      </w:r>
      <w:r>
        <w:rPr>
          <w:lang w:val="ru-RU"/>
        </w:rPr>
      </w:r>
      <w:r>
        <w:rPr>
          <w:lang w:val="ru-RU"/>
        </w:rPr>
      </w:r>
    </w:p>
    <w:p w14:paraId="26A00D83">
      <w:pPr>
        <w:pBdr/>
        <w:spacing/>
        <w:ind/>
        <w:rPr>
          <w:lang w:val="ru-RU"/>
        </w:rPr>
      </w:pPr>
      <w:r>
        <w:rPr>
          <w:lang w:val="ru-RU"/>
        </w:rPr>
        <w:t xml:space="preserve">Функция </w:t>
      </w:r>
      <w:r>
        <w:t xml:space="preserve">now</w:t>
      </w:r>
      <w:r>
        <w:rPr>
          <w:lang w:val="ru-RU"/>
        </w:rPr>
        <w:t xml:space="preserve">() присутствует в обеих схемах, однако отличается по реализации. В </w:t>
      </w:r>
      <w:r>
        <w:t xml:space="preserve">demo</w:t>
      </w:r>
      <w:r>
        <w:rPr>
          <w:lang w:val="ru-RU"/>
        </w:rPr>
        <w:t xml:space="preserve"> используется одно фиксированное значение времени, в </w:t>
      </w:r>
      <w:r>
        <w:t xml:space="preserve">demo</w:t>
      </w:r>
      <w:r>
        <w:rPr>
          <w:lang w:val="ru-RU"/>
        </w:rPr>
        <w:t xml:space="preserve">2 — дру</w:t>
      </w:r>
      <w:r>
        <w:rPr>
          <w:lang w:val="ru-RU"/>
        </w:rPr>
        <w:t xml:space="preserve">гое. Также различаются комментарии функции, что указывает на различие в назначении или интерпретации данных.</w:t>
      </w:r>
      <w:r>
        <w:rPr>
          <w:lang w:val="ru-RU"/>
        </w:rPr>
      </w:r>
      <w:r>
        <w:rPr>
          <w:lang w:val="ru-RU"/>
        </w:rPr>
      </w:r>
    </w:p>
    <w:p w14:paraId="5660C375">
      <w:pPr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различия между схемами проявляются не только на уровне таблиц и представлений, но и на уровне программной логики, реализованной в ф</w:t>
      </w:r>
      <w:r>
        <w:rPr>
          <w:lang w:val="ru-RU"/>
        </w:rPr>
        <w:t xml:space="preserve">ункциях базы данных.</w:t>
      </w:r>
      <w:bookmarkStart w:id="0" w:name="_GoBack"/>
      <w:r/>
      <w:bookmarkEnd w:id="0"/>
      <w:r>
        <w:rPr>
          <w:lang w:val="ru-RU"/>
        </w:rPr>
      </w:r>
      <w:r>
        <w:rPr>
          <w:lang w:val="ru-RU"/>
        </w:rPr>
      </w:r>
    </w:p>
    <w:p w14:paraId="2342B5A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1940B14" w14:textId="77777777">
      <w:pPr>
        <w:pBdr/>
        <w:spacing/>
        <w:ind w:right="0" w:firstLine="0" w:left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083259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78e0b5e-b191-4430-80da-d2e35bdcbb87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400" cy="2083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164.0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9C1A779">
      <w:pPr>
        <w:pBdr/>
        <w:spacing/>
        <w:ind w:right="0" w:firstLine="0" w:left="0"/>
        <w:jc w:val="center"/>
        <w:rPr>
          <w:highlight w:val="none"/>
        </w:rPr>
      </w:pPr>
      <w:r>
        <w:t xml:space="preserve">Рисунок 1 — Сравнение функции lang()</w:t>
      </w:r>
      <w:r>
        <w:rPr>
          <w:highlight w:val="none"/>
        </w:rPr>
      </w:r>
      <w:r>
        <w:rPr>
          <w:highlight w:val="none"/>
        </w:rPr>
      </w:r>
    </w:p>
    <w:p w14:paraId="60A4901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2AA5771" w14:textId="77777777">
      <w:pPr>
        <w:pBdr/>
        <w:spacing/>
        <w:ind w:right="0" w:firstLine="0" w:left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133117"/>
                <wp:effectExtent l="0" t="0" r="0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3fdfa3b-4ab3-485e-94f4-786abd9f681a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400" cy="2133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167.9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6D7889C">
      <w:pPr>
        <w:pBdr/>
        <w:spacing/>
        <w:ind w:right="0" w:firstLine="0" w:left="0"/>
        <w:jc w:val="center"/>
        <w:rPr/>
      </w:pPr>
      <w:r>
        <w:t xml:space="preserve">Рисунок 2 — Сравнение функции version()</w:t>
      </w:r>
      <w:r/>
    </w:p>
    <w:p w14:paraId="514D99F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C9CC4B8" w14:textId="77777777">
      <w:pPr>
        <w:pBdr/>
        <w:spacing/>
        <w:ind w:right="0" w:firstLine="0" w:left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726829"/>
                <wp:effectExtent l="0" t="0" r="0" b="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f90d3de-2dad-4ca3-b284-9baec5b2bb6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400" cy="1726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135.9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101E639">
      <w:pPr>
        <w:pBdr/>
        <w:spacing/>
        <w:ind w:right="0" w:firstLine="0" w:left="0"/>
        <w:jc w:val="center"/>
        <w:rPr/>
      </w:pPr>
      <w:r>
        <w:t xml:space="preserve">Рисунок 3 — Сравнение функции now()</w:t>
      </w:r>
      <w:r/>
    </w:p>
    <w:p w14:paraId="515A543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5338B8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Вывод: инструмент </w:t>
      </w:r>
      <w:r>
        <w:t xml:space="preserve">Schema</w:t>
      </w:r>
      <w:r>
        <w:rPr>
          <w:lang w:val="ru-RU"/>
        </w:rPr>
        <w:t xml:space="preserve"> </w:t>
      </w:r>
      <w:r>
        <w:t xml:space="preserve">Diff</w:t>
      </w:r>
      <w:r>
        <w:rPr>
          <w:lang w:val="ru-RU"/>
        </w:rPr>
        <w:t xml:space="preserve"> позволяет проводить глубокий анализ структуры базы данных, включая сравнение кода </w:t>
      </w:r>
      <w:r>
        <w:rPr>
          <w:lang w:val="ru-RU"/>
        </w:rPr>
        <w:t xml:space="preserve">функций. Он дополняет результаты, полученные с помощью </w:t>
      </w:r>
      <w:r>
        <w:t xml:space="preserve">SQL</w:t>
      </w:r>
      <w:r>
        <w:rPr>
          <w:lang w:val="ru-RU"/>
        </w:rPr>
        <w:t xml:space="preserve">-</w:t>
      </w:r>
      <w:r>
        <w:rPr>
          <w:lang w:val="ru-RU"/>
        </w:rPr>
        <w:t xml:space="preserve">запросов и </w:t>
      </w:r>
      <w:r>
        <w:t xml:space="preserve">information</w:t>
      </w:r>
      <w:r>
        <w:rPr>
          <w:lang w:val="ru-RU"/>
        </w:rPr>
        <w:t xml:space="preserve">_</w:t>
      </w:r>
      <w:r>
        <w:t xml:space="preserve">schema</w:t>
      </w:r>
      <w:r>
        <w:rPr>
          <w:lang w:val="ru-RU"/>
        </w:rPr>
        <w:t xml:space="preserve">, и является наиболее наглядным способом выявления различий между схемами.</w:t>
      </w: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h="15840" w:orient="portrait" w:w="12240"/>
      <w:pgMar w:top="1134" w:right="850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dwaita Mono">
    <w:panose1 w:val="020005090300000000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0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Title Char"/>
    <w:basedOn w:val="894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Subtitle Char"/>
    <w:basedOn w:val="894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Quote Char"/>
    <w:basedOn w:val="894"/>
    <w:link w:val="9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Quote Char"/>
    <w:basedOn w:val="894"/>
    <w:link w:val="94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Header Char"/>
    <w:basedOn w:val="894"/>
    <w:link w:val="897"/>
    <w:uiPriority w:val="99"/>
    <w:pPr>
      <w:pBdr/>
      <w:spacing/>
      <w:ind/>
    </w:pPr>
  </w:style>
  <w:style w:type="character" w:styleId="864">
    <w:name w:val="Footer Char"/>
    <w:basedOn w:val="894"/>
    <w:link w:val="899"/>
    <w:uiPriority w:val="99"/>
    <w:pPr>
      <w:pBdr/>
      <w:spacing/>
      <w:ind/>
    </w:pPr>
  </w:style>
  <w:style w:type="paragraph" w:styleId="865">
    <w:name w:val="footnote text"/>
    <w:basedOn w:val="884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4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4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4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suppressLineNumbers w:val="false"/>
      <w:pBdr/>
      <w:spacing w:after="0" w:afterLines="0" w:before="0" w:beforeLines="0" w:line="360" w:lineRule="auto"/>
      <w:ind w:firstLine="709"/>
      <w:jc w:val="both"/>
    </w:pPr>
    <w:rPr>
      <w:rFonts w:ascii="Times New Roman" w:hAnsi="Times New Roman" w:eastAsia="Times New Roman"/>
      <w:sz w:val="28"/>
      <w:szCs w:val="28"/>
      <w:lang w:val="ru-RU"/>
    </w:rPr>
  </w:style>
  <w:style w:type="paragraph" w:styleId="885">
    <w:name w:val="Heading 1"/>
    <w:basedOn w:val="884"/>
    <w:next w:val="884"/>
    <w:link w:val="902"/>
    <w:uiPriority w:val="9"/>
    <w:qFormat/>
    <w:pPr>
      <w:keepNext w:val="true"/>
      <w:keepLines w:val="true"/>
      <w:suppressLineNumbers w:val="false"/>
      <w:pBdr/>
      <w:spacing w:after="0" w:afterLines="0" w:before="0" w:beforeLines="0" w:line="360" w:lineRule="auto"/>
      <w:ind w:firstLine="709"/>
      <w:jc w:val="both"/>
      <w:outlineLvl w:val="0"/>
    </w:pPr>
    <w:rPr>
      <w:rFonts w:ascii="Times New Roman" w:hAnsi="Times New Roman" w:eastAsia="Times New Roman" w:cstheme="majorBidi"/>
      <w:b w:val="0"/>
      <w:bCs w:val="0"/>
      <w:color w:val="365f91" w:themeColor="text1"/>
      <w:sz w:val="28"/>
      <w:szCs w:val="28"/>
      <w:lang w:val="ru-RU"/>
    </w:rPr>
  </w:style>
  <w:style w:type="paragraph" w:styleId="886">
    <w:name w:val="Heading 2"/>
    <w:basedOn w:val="884"/>
    <w:next w:val="884"/>
    <w:link w:val="9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7">
    <w:name w:val="Heading 3"/>
    <w:basedOn w:val="884"/>
    <w:next w:val="884"/>
    <w:link w:val="9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8">
    <w:name w:val="Heading 4"/>
    <w:basedOn w:val="884"/>
    <w:next w:val="884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9">
    <w:name w:val="Heading 5"/>
    <w:basedOn w:val="884"/>
    <w:next w:val="884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0">
    <w:name w:val="Heading 6"/>
    <w:basedOn w:val="884"/>
    <w:next w:val="884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1">
    <w:name w:val="Heading 7"/>
    <w:basedOn w:val="884"/>
    <w:next w:val="884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2">
    <w:name w:val="Heading 8"/>
    <w:basedOn w:val="884"/>
    <w:next w:val="884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3">
    <w:name w:val="Heading 9"/>
    <w:basedOn w:val="884"/>
    <w:next w:val="884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Header"/>
    <w:basedOn w:val="884"/>
    <w:link w:val="89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8" w:customStyle="1">
    <w:name w:val="Верхний колонтитул Знак"/>
    <w:basedOn w:val="894"/>
    <w:link w:val="897"/>
    <w:uiPriority w:val="99"/>
    <w:pPr>
      <w:pBdr/>
      <w:spacing/>
      <w:ind/>
    </w:pPr>
  </w:style>
  <w:style w:type="paragraph" w:styleId="899">
    <w:name w:val="Footer"/>
    <w:basedOn w:val="884"/>
    <w:link w:val="9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0" w:customStyle="1">
    <w:name w:val="Нижний колонтитул Знак"/>
    <w:basedOn w:val="894"/>
    <w:link w:val="899"/>
    <w:uiPriority w:val="99"/>
    <w:pPr>
      <w:pBdr/>
      <w:spacing/>
      <w:ind/>
    </w:pPr>
  </w:style>
  <w:style w:type="paragraph" w:styleId="901">
    <w:name w:val="No Spacing"/>
    <w:uiPriority w:val="1"/>
    <w:qFormat/>
    <w:pPr>
      <w:pBdr/>
      <w:spacing w:after="0" w:line="240" w:lineRule="auto"/>
      <w:ind/>
    </w:pPr>
  </w:style>
  <w:style w:type="character" w:styleId="902" w:customStyle="1">
    <w:name w:val="Заголовок 1 Знак"/>
    <w:link w:val="885"/>
    <w:uiPriority w:val="9"/>
    <w:pPr>
      <w:pBdr/>
      <w:spacing/>
      <w:ind/>
    </w:pPr>
    <w:rPr>
      <w:rFonts w:ascii="Times New Roman" w:hAnsi="Times New Roman" w:eastAsia="Times New Roman"/>
      <w:b w:val="0"/>
      <w:bCs w:val="0"/>
      <w:color w:val="000000" w:themeColor="text1"/>
      <w:lang w:val="ru-RU"/>
    </w:rPr>
  </w:style>
  <w:style w:type="character" w:styleId="903" w:customStyle="1">
    <w:name w:val="Заголовок 2 Знак"/>
    <w:basedOn w:val="894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4" w:customStyle="1">
    <w:name w:val="Заголовок 3 Знак"/>
    <w:basedOn w:val="894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5">
    <w:name w:val="Title"/>
    <w:basedOn w:val="884"/>
    <w:next w:val="884"/>
    <w:link w:val="9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6" w:customStyle="1">
    <w:name w:val="Заголовок Знак"/>
    <w:basedOn w:val="894"/>
    <w:link w:val="9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7">
    <w:name w:val="Subtitle"/>
    <w:basedOn w:val="884"/>
    <w:next w:val="884"/>
    <w:link w:val="9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908" w:customStyle="1">
    <w:name w:val="Подзаголовок Знак"/>
    <w:basedOn w:val="894"/>
    <w:link w:val="9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9">
    <w:name w:val="List Paragraph"/>
    <w:basedOn w:val="884"/>
    <w:uiPriority w:val="34"/>
    <w:qFormat/>
    <w:pPr>
      <w:pBdr/>
      <w:spacing/>
      <w:ind w:left="720"/>
      <w:contextualSpacing w:val="true"/>
    </w:pPr>
  </w:style>
  <w:style w:type="paragraph" w:styleId="910">
    <w:name w:val="Body Text"/>
    <w:basedOn w:val="884"/>
    <w:link w:val="911"/>
    <w:uiPriority w:val="99"/>
    <w:unhideWhenUsed/>
    <w:pPr>
      <w:pBdr/>
      <w:spacing w:after="120"/>
      <w:ind/>
    </w:pPr>
  </w:style>
  <w:style w:type="character" w:styleId="911" w:customStyle="1">
    <w:name w:val="Основной текст Знак"/>
    <w:basedOn w:val="894"/>
    <w:link w:val="910"/>
    <w:uiPriority w:val="99"/>
    <w:pPr>
      <w:pBdr/>
      <w:spacing/>
      <w:ind/>
    </w:pPr>
  </w:style>
  <w:style w:type="paragraph" w:styleId="912">
    <w:name w:val="Body Text 2"/>
    <w:basedOn w:val="884"/>
    <w:link w:val="913"/>
    <w:uiPriority w:val="99"/>
    <w:unhideWhenUsed/>
    <w:pPr>
      <w:pBdr/>
      <w:spacing w:after="120" w:line="480" w:lineRule="auto"/>
      <w:ind/>
    </w:pPr>
  </w:style>
  <w:style w:type="character" w:styleId="913" w:customStyle="1">
    <w:name w:val="Основной текст 2 Знак"/>
    <w:basedOn w:val="894"/>
    <w:link w:val="912"/>
    <w:uiPriority w:val="99"/>
    <w:pPr>
      <w:pBdr/>
      <w:spacing/>
      <w:ind/>
    </w:pPr>
  </w:style>
  <w:style w:type="paragraph" w:styleId="914">
    <w:name w:val="Body Text 3"/>
    <w:basedOn w:val="884"/>
    <w:link w:val="9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5" w:customStyle="1">
    <w:name w:val="Основной текст 3 Знак"/>
    <w:basedOn w:val="894"/>
    <w:link w:val="914"/>
    <w:uiPriority w:val="99"/>
    <w:pPr>
      <w:pBdr/>
      <w:spacing/>
      <w:ind/>
    </w:pPr>
    <w:rPr>
      <w:sz w:val="16"/>
      <w:szCs w:val="16"/>
    </w:rPr>
  </w:style>
  <w:style w:type="paragraph" w:styleId="916">
    <w:name w:val="List"/>
    <w:basedOn w:val="884"/>
    <w:uiPriority w:val="99"/>
    <w:unhideWhenUsed/>
    <w:pPr>
      <w:pBdr/>
      <w:spacing/>
      <w:ind w:hanging="360" w:left="360"/>
      <w:contextualSpacing w:val="true"/>
    </w:pPr>
  </w:style>
  <w:style w:type="paragraph" w:styleId="917">
    <w:name w:val="List 2"/>
    <w:basedOn w:val="884"/>
    <w:uiPriority w:val="99"/>
    <w:unhideWhenUsed/>
    <w:pPr>
      <w:pBdr/>
      <w:spacing/>
      <w:ind w:hanging="360" w:left="720"/>
      <w:contextualSpacing w:val="true"/>
    </w:pPr>
  </w:style>
  <w:style w:type="paragraph" w:styleId="918">
    <w:name w:val="List 3"/>
    <w:basedOn w:val="884"/>
    <w:uiPriority w:val="99"/>
    <w:unhideWhenUsed/>
    <w:pPr>
      <w:pBdr/>
      <w:spacing/>
      <w:ind w:hanging="360" w:left="1080"/>
      <w:contextualSpacing w:val="true"/>
    </w:pPr>
  </w:style>
  <w:style w:type="paragraph" w:styleId="919">
    <w:name w:val="List Bullet"/>
    <w:basedOn w:val="8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0">
    <w:name w:val="List Bullet 2"/>
    <w:basedOn w:val="8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1">
    <w:name w:val="List Bullet 3"/>
    <w:basedOn w:val="8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2">
    <w:name w:val="List Number"/>
    <w:basedOn w:val="8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3">
    <w:name w:val="List Number 2"/>
    <w:basedOn w:val="8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4">
    <w:name w:val="List Number 3"/>
    <w:basedOn w:val="8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5">
    <w:name w:val="List Continue"/>
    <w:basedOn w:val="884"/>
    <w:uiPriority w:val="99"/>
    <w:unhideWhenUsed/>
    <w:pPr>
      <w:pBdr/>
      <w:spacing w:after="120"/>
      <w:ind w:left="360"/>
      <w:contextualSpacing w:val="true"/>
    </w:pPr>
  </w:style>
  <w:style w:type="paragraph" w:styleId="926">
    <w:name w:val="List Continue 2"/>
    <w:basedOn w:val="884"/>
    <w:uiPriority w:val="99"/>
    <w:unhideWhenUsed/>
    <w:pPr>
      <w:pBdr/>
      <w:spacing w:after="120"/>
      <w:ind w:left="720"/>
      <w:contextualSpacing w:val="true"/>
    </w:pPr>
  </w:style>
  <w:style w:type="paragraph" w:styleId="927">
    <w:name w:val="List Continue 3"/>
    <w:basedOn w:val="884"/>
    <w:uiPriority w:val="99"/>
    <w:unhideWhenUsed/>
    <w:pPr>
      <w:pBdr/>
      <w:spacing w:after="120"/>
      <w:ind w:left="1080"/>
      <w:contextualSpacing w:val="true"/>
    </w:pPr>
  </w:style>
  <w:style w:type="paragraph" w:styleId="928">
    <w:name w:val="macro"/>
    <w:link w:val="9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9" w:customStyle="1">
    <w:name w:val="Текст макроса Знак"/>
    <w:basedOn w:val="894"/>
    <w:link w:val="9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0">
    <w:name w:val="Quote"/>
    <w:basedOn w:val="884"/>
    <w:next w:val="884"/>
    <w:link w:val="9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1" w:customStyle="1">
    <w:name w:val="Цитата 2 Знак"/>
    <w:basedOn w:val="894"/>
    <w:link w:val="930"/>
    <w:uiPriority w:val="29"/>
    <w:pPr>
      <w:pBdr/>
      <w:spacing/>
      <w:ind/>
    </w:pPr>
    <w:rPr>
      <w:i/>
      <w:iCs/>
      <w:color w:val="000000" w:themeColor="text1"/>
    </w:rPr>
  </w:style>
  <w:style w:type="character" w:styleId="932" w:customStyle="1">
    <w:name w:val="Заголовок 4 Знак"/>
    <w:basedOn w:val="894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3" w:customStyle="1">
    <w:name w:val="Заголовок 5 Знак"/>
    <w:basedOn w:val="894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4" w:customStyle="1">
    <w:name w:val="Заголовок 6 Знак"/>
    <w:basedOn w:val="894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5" w:customStyle="1">
    <w:name w:val="Заголовок 7 Знак"/>
    <w:basedOn w:val="894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6" w:customStyle="1">
    <w:name w:val="Заголовок 8 Знак"/>
    <w:basedOn w:val="894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7" w:customStyle="1">
    <w:name w:val="Заголовок 9 Знак"/>
    <w:basedOn w:val="894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8">
    <w:name w:val="Caption"/>
    <w:basedOn w:val="884"/>
    <w:next w:val="8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9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40">
    <w:name w:val="Emphasis"/>
    <w:basedOn w:val="894"/>
    <w:uiPriority w:val="20"/>
    <w:qFormat/>
    <w:pPr>
      <w:pBdr/>
      <w:spacing/>
      <w:ind/>
    </w:pPr>
    <w:rPr>
      <w:i/>
      <w:iCs/>
    </w:rPr>
  </w:style>
  <w:style w:type="paragraph" w:styleId="941">
    <w:name w:val="Intense Quote"/>
    <w:basedOn w:val="884"/>
    <w:next w:val="884"/>
    <w:link w:val="9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2" w:customStyle="1">
    <w:name w:val="Выделенная цитата Знак"/>
    <w:basedOn w:val="894"/>
    <w:link w:val="9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3">
    <w:name w:val="Subtle Emphasis"/>
    <w:basedOn w:val="89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4">
    <w:name w:val="Intense Emphasis"/>
    <w:basedOn w:val="89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5">
    <w:name w:val="Subtle Reference"/>
    <w:basedOn w:val="89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6">
    <w:name w:val="Intense Reference"/>
    <w:basedOn w:val="89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7">
    <w:name w:val="Book Title"/>
    <w:basedOn w:val="89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8">
    <w:name w:val="TOC Heading"/>
    <w:basedOn w:val="885"/>
    <w:next w:val="884"/>
    <w:uiPriority w:val="39"/>
    <w:semiHidden/>
    <w:unhideWhenUsed/>
    <w:qFormat/>
    <w:pPr>
      <w:pBdr/>
      <w:spacing/>
      <w:ind/>
      <w:outlineLvl w:val="9"/>
    </w:pPr>
  </w:style>
  <w:style w:type="table" w:styleId="949">
    <w:name w:val="Table Grid"/>
    <w:basedOn w:val="89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"/>
    <w:basedOn w:val="89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1"/>
    <w:basedOn w:val="89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2"/>
    <w:basedOn w:val="89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3"/>
    <w:basedOn w:val="89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4"/>
    <w:basedOn w:val="89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5"/>
    <w:basedOn w:val="89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6"/>
    <w:basedOn w:val="89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1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2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3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4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5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6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1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2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3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4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5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6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1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2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3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4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5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6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1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2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3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4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5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6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1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2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3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4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5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6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1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3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4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5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6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1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2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3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4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5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6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1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3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4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5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6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1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2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3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4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5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6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1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2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3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4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5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6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1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2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3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4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5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6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1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2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3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4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5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6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1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2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3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4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5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6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48361C18-8729-46FE-AC29-CFA89312AA5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7</cp:revision>
  <dcterms:created xsi:type="dcterms:W3CDTF">2013-12-23T23:15:00Z</dcterms:created>
  <dcterms:modified xsi:type="dcterms:W3CDTF">2026-05-04T07:32:32Z</dcterms:modified>
  <cp:category/>
</cp:coreProperties>
</file>