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pBdr/>
        <w:spacing/>
        <w:ind w:right="0" w:firstLine="709" w:left="0"/>
        <w:rPr>
          <w14:ligatures w14:val="none"/>
        </w:rPr>
      </w:pPr>
      <w:r>
        <w:t xml:space="preserve">1 Постановка задачи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1.1 Обоснование </w:t>
      </w:r>
      <w:r>
        <w:t xml:space="preserve">необходимости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разработки</w:t>
      </w:r>
      <w:r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Деятельность цирка связана с организацией и проведением представлений, планированием расписания, продажей билетов и учетом финансовых операций. При отсутствии автоматизированной системы данные процессы выполняются вручную либо с использованием разрозненных</w:t>
      </w:r>
      <w:r>
        <w:t xml:space="preserve"> программных средств, что приводит к увеличению трудозатрат, росту количества ошибок и снижению оперативности получения отчетной информации.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соответствии с техническим заданием</w:t>
      </w:r>
      <w:r>
        <w:rPr>
          <w:lang w:val="ru-RU"/>
        </w:rPr>
        <w:t xml:space="preserve"> </w:t>
      </w:r>
      <w:r>
        <w:t xml:space="preserve">требуется разработать автоматизированную информационную систему, обеспечивающую централизованное хранение и обработку данных о деятельности цирка. Система должна охватывать следующие направления: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учет представлений и их расписания;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информации об актёрах;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учет и продажу билетов с дифференцированной стоимостью;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отчетности по продажам;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2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разграничение прав доступа пользователей.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Необходимость разработки обусловлена потребностью в автоматизации ключевых бизнес-процессов, повышении прозрачности учета и обеспечении защиты конфиденциальной информации.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>
        <w:t xml:space="preserve">1.2 Технико-математическое описание задачи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Разрабатываемая информационная система представляет собой программный комплекс, функционирующий на основе клиент-серверной архитектуры и использующий реляционную базу данных. Предметная область формализуется в виде совокупности сущностей и связей между ним</w:t>
      </w:r>
      <w:r>
        <w:t xml:space="preserve">и.</w:t>
      </w:r>
      <w:r>
        <w:rPr>
          <w:lang w:val="ru-RU"/>
        </w:rPr>
        <w:t xml:space="preserve"> </w:t>
      </w:r>
      <w:r>
        <w:t xml:space="preserve">Общая функциональная модель системы представлена на рисунке А.1 (см. рисунок А.1).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 основным сущностям относятся: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представление;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  <w:lang w:val="ru-RU"/>
        </w:rPr>
        <w:t xml:space="preserve">показ/сеанс</w:t>
      </w:r>
      <w:r>
        <w:rPr>
          <w:highlight w:val="white"/>
        </w:rPr>
        <w:t xml:space="preserve">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билет;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актёр;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none"/>
          <w:lang w:val="ru-RU"/>
        </w:rPr>
        <w:t xml:space="preserve">специализация</w:t>
      </w:r>
      <w:r>
        <w:rPr>
          <w:highlight w:val="none"/>
          <w:lang w:val="en-US"/>
        </w:rPr>
        <w:t xml:space="preserve">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</w:rPr>
        <w:t xml:space="preserve">пользователь;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Style w:val="951"/>
        <w:numPr>
          <w:ilvl w:val="0"/>
          <w:numId w:val="13"/>
        </w:numPr>
        <w:suppressLineNumbers w:val="false"/>
        <w:pBdr/>
        <w:spacing/>
        <w:ind w:firstLine="709" w:left="0"/>
        <w:rPr>
          <w:highlight w:val="white"/>
          <w14:ligatures w14:val="none"/>
        </w:rPr>
      </w:pPr>
      <w:r>
        <w:rPr>
          <w:highlight w:val="white"/>
          <w:lang w:val="ru-RU"/>
        </w:rPr>
        <w:t xml:space="preserve">цена/категория места</w:t>
      </w:r>
      <w:r>
        <w:rPr>
          <w:highlight w:val="white"/>
        </w:rPr>
        <w:t xml:space="preserve">.</w:t>
      </w:r>
      <w:r>
        <w:rPr>
          <w:highlight w:val="white"/>
          <w14:ligatures w14:val="none"/>
        </w:rPr>
      </w:r>
      <w:r>
        <w:rPr>
          <w:highlight w:val="whit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Между указанными сущностями устанавливаются логические связи, обеспечивающие целостность данных (например, связь </w:t>
      </w:r>
      <w:r>
        <w:rPr>
          <w:lang w:val="ru-RU"/>
        </w:rPr>
        <w:t xml:space="preserve">актёров</w:t>
      </w:r>
      <w:r>
        <w:rPr>
          <w:lang w:val="ru-RU"/>
        </w:rPr>
        <w:t xml:space="preserve"> </w:t>
      </w:r>
      <w:r>
        <w:t xml:space="preserve">с </w:t>
      </w:r>
      <w:r>
        <w:rPr>
          <w:lang w:val="ru-RU"/>
        </w:rPr>
        <w:t xml:space="preserve">показами</w:t>
      </w:r>
      <w:r>
        <w:rPr>
          <w:lang w:val="ru-RU"/>
        </w:rPr>
        <w:t xml:space="preserve"> через сущность «участие»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Система должна обеспечивать: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ввод и редактирование данных администратором;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регистрацию операций продажи билетов кассиром;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просмотр информации о представлениях гостем;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4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за выбранный период.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основе хранения данных лежит реляционная модель, обеспечивающая структурированность информации, минимизацию избыточности и поддержание ссылочной целостности.</w:t>
      </w:r>
      <w:r>
        <w:rPr>
          <w:lang w:val="ru-RU"/>
          <w14:ligatures w14:val="none"/>
        </w:rPr>
        <w:t xml:space="preserve"> </w:t>
      </w:r>
      <w:r>
        <w:t xml:space="preserve">Декомпозиция основных функций системы представлена на рисунке А.2 (см. рисунок А.2).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>
        <w:t xml:space="preserve">1.3 Анализ предметной области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Предметной областью является деятельность цирка как организации, осуществляющей подготовку и проведение зрелищных мероприятий. Основные процессы функционирования цирка включают: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планирование и проведение представлений;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распределение актёров по программам;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продажу билетов зрителям;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учет выручки;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5"/>
        </w:numPr>
        <w:suppressLineNumbers w:val="false"/>
        <w:pBdr/>
        <w:spacing/>
        <w:ind w:firstLine="709" w:left="0"/>
        <w:rPr>
          <w:highlight w:val="none"/>
          <w14:ligatures w14:val="none"/>
        </w:rPr>
      </w:pPr>
      <w:r>
        <w:t xml:space="preserve">формирование отчетности.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 системе предусматриваются три категории пользователей: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гость - имеет доступ к просмотру информации о представлениях и расписании;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кассир - осуществляет продажу билетов и фиксирует операции;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6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администратор - управляет представлениями, пользователями и отчетностью.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Каждая категория пользователей обладает определённым уровнем доступа, что требует реализации механизма разграничения прав.</w:t>
      </w:r>
      <w:r>
        <w:rPr>
          <w:lang w:val="ru-RU"/>
        </w:rPr>
        <w:t xml:space="preserve"> </w:t>
      </w:r>
      <w:r>
        <w:t xml:space="preserve">Диаграмма вариантов использования, отражающая взаимодействие пользователей с системой, приведена на рисунке Б.1 (см. рисунок Б.1).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Анализ показал, что предметная область характеризуется четко определёнными объектами и устойчивыми связями между ними, что позволяет формализовать её в виде информационной модели и реализовать средствами базы данных.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14:ligatures w14:val="none"/>
        </w:rPr>
      </w:pPr>
      <w:r>
        <w:t xml:space="preserve">1.4 Требования к программе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Информационная система должна удовлетворять следующим требованиям.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 управления представлениями и расписанием;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реализация продажи билетов с учетом различной стоимости;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формирование отчетов по продажам за выбранный период;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7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поддержка работы нескольких категорий пользователей.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Нефункциональные требования: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обеспечение одновременной работы нескольких пользователей;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реализация аутентификации по логину и паролю;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разграничение прав доступа в зависимости от роли;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хранение конфиденциальных данных в зашифрованном виде;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8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защита информации от несанкционированного доступа.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Пользовательский интерфейс должен быть понятным и обеспечивать удобство работы для администратора и кассира.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>
        <w:t xml:space="preserve">1.5 Обоснование проектных решений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Для хранения данных целесообразно использовать реляционную модель, поскольку она позволяет структурировать информацию и поддерживать её целостность. В качестве СУБД</w:t>
      </w:r>
      <w:r>
        <w:rPr>
          <w:rStyle w:val="929"/>
        </w:rPr>
        <w:footnoteReference w:customMarkFollows="1" w:id="2"/>
        <w:t xml:space="preserve">*</w:t>
      </w:r>
      <w:r>
        <w:t xml:space="preserve"> рекомендуется применение PostgreSQL, обеспечивающей надежность, поддержку многопользователь</w:t>
      </w:r>
      <w:r>
        <w:t xml:space="preserve">ского режима и механизмы защиты данных.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Архитектура системы включает: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уровень хранения данных (база данных);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прикладной уровень (логика обработки данных);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19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пользовательский интерфейс.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Такое разделение повышает гибкость системы и упрощает её дальнейшую модернизацию. Использование механизмов аутентификации, разграничения прав и шифрования данных обеспечивает выполнение требований по информационной безопасности.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14:ligatures w14:val="none"/>
        </w:rPr>
      </w:pPr>
      <w:r>
        <w:t xml:space="preserve">1.6 Обзор и анализ существующих программных систем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В ходе предпроектного исследования были рассмотрены существующие программные решения, предназначенные для автоматизации продажи билетов и управления деятельностью учреждений культурно-зрелищной сферы.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Одним из аналогов является система, представленная на сайте «UBS </w:t>
      </w:r>
      <w:r>
        <w:rPr>
          <w:highlight w:val="none"/>
          <w:lang w:val="ru-RU"/>
        </w:rPr>
        <w:t xml:space="preserve">-</w:t>
      </w:r>
      <w:r>
        <w:rPr>
          <w:highlight w:val="none"/>
        </w:rPr>
        <w:t xml:space="preserve"> Билетная система для цирк</w:t>
      </w:r>
      <w:r>
        <w:rPr>
          <w:highlight w:val="none"/>
          <w:lang w:val="ru-RU"/>
        </w:rPr>
        <w:t xml:space="preserve">ов</w:t>
      </w:r>
      <w:r>
        <w:rPr>
          <w:highlight w:val="none"/>
        </w:rPr>
        <w:t xml:space="preserve">». Данное решение ориентировано на автоматизацию продажи билетов, управление схемой зала, бронирование мест, а также формирование отчетности. К преимуществам систем</w:t>
      </w:r>
      <w:r>
        <w:rPr>
          <w:highlight w:val="none"/>
        </w:rPr>
        <w:t xml:space="preserve">ы можно отнести: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наличие готовых инструментов для онлайн-продажи билетов;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поддержку работы с различными категориями мест и тарифами;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интеграцию с платежными сервисами;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2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автоматизированное формирование отчетов по продажам.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К недостаткам можно отнести: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коммерческий характер решения и необходимость приобретения лицензии;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зависимость от поставщика программного обеспечения;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возможную избыточность функционала для небольшого цирка;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3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ограниченные возможности глубокой доработки под индивидуальные требования без участия разработчика.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В</w:t>
      </w:r>
      <w:r>
        <w:rPr>
          <w:highlight w:val="none"/>
        </w:rPr>
        <w:t xml:space="preserve">торым рассмотренным аналогом является программное обеспечение компании «УСУ» (программа для цирка). Данная система позиционируется как комплексное решение для управления учреждением, включая учет представлений, билетов, клиентов и финансовых операций. К её</w:t>
      </w:r>
      <w:r>
        <w:rPr>
          <w:highlight w:val="none"/>
        </w:rPr>
        <w:t xml:space="preserve"> преимуществам относятся: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широкий функционал по управлению мероприятиями;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учет финансовых операций и формирование аналитической отчетности;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поддержка клиентской базы;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4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возможность масштабирования.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Однако система также обладает рядом недостатков: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  <w:t xml:space="preserve">универсальность решения может приводить к усложнению интерфейса;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высокая стоимость внедрения и сопровождения;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необходимость обучения персонала работе с комплексной системой;</w:t>
      </w:r>
      <w:r>
        <w:rPr>
          <w:highlight w:val="none"/>
        </w:rPr>
      </w:r>
      <w:r>
        <w:rPr>
          <w:highlight w:val="none"/>
        </w:rPr>
      </w:r>
    </w:p>
    <w:p>
      <w:pPr>
        <w:pStyle w:val="951"/>
        <w:numPr>
          <w:ilvl w:val="0"/>
          <w:numId w:val="25"/>
        </w:numPr>
        <w:suppressLineNumbers w:val="false"/>
        <w:pBdr/>
        <w:spacing/>
        <w:ind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возможная избыточность модулей, не используемых в рамках конкретного цирка.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П</w:t>
      </w:r>
      <w:r>
        <w:rPr>
          <w:highlight w:val="none"/>
        </w:rPr>
        <w:t xml:space="preserve">роведённый анализ показал, что существующие программные продукты в целом решают задачи автоматизации продажи билетов и учета мероприятий, однако они ориентированы на широкий круг организаций и не всегда учитывают специфику конкретного цирка. Кроме того, ко</w:t>
      </w:r>
      <w:r>
        <w:rPr>
          <w:highlight w:val="none"/>
        </w:rPr>
        <w:t xml:space="preserve">ммерческий характер аналогов ограничивает гибкость настройки и увеличивает финансовые затраты на внедрение.</w:t>
      </w:r>
      <w:r>
        <w:rPr>
          <w:highlight w:val="none"/>
        </w:rPr>
      </w:r>
      <w:r/>
    </w:p>
    <w:p>
      <w:pPr>
        <w:pBdr/>
        <w:spacing/>
        <w:ind/>
        <w:rPr>
          <w14:ligatures w14:val="none"/>
        </w:rPr>
      </w:pPr>
      <w:r>
        <w:rPr>
          <w:highlight w:val="none"/>
        </w:rPr>
        <w:t xml:space="preserve">В</w:t>
      </w:r>
      <w:r>
        <w:rPr>
          <w:highlight w:val="none"/>
        </w:rPr>
        <w:t xml:space="preserve"> связи с этим разработка собственной информационной системы является обоснованной, так как позволяет реализовать строго необходимый функционал, адаптированный под требования технического задания, обеспечить гибкость модификации системы и снизить зависимост</w:t>
      </w:r>
      <w:r>
        <w:rPr>
          <w:highlight w:val="none"/>
        </w:rPr>
        <w:t xml:space="preserve">ь от сторонних поставщиков программного обеспечения.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89"/>
        <w:pBdr/>
        <w:spacing/>
        <w:ind/>
        <w:rPr>
          <w:highlight w:val="none"/>
          <w14:ligatures w14:val="none"/>
        </w:rPr>
      </w:pPr>
      <w:r>
        <w:t xml:space="preserve">1.7 Выводы предпроектного исследования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Проведённый анализ показал, что автоматизация деятельности цирка является целесообразной и технически реализуемой задачей. Внедрение информационной системы позволит: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централизовать хранение данных;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повысить эффективность управления;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снизить вероятность ошибок при продаже билетов;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обеспечить контроль финансовых операций;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51"/>
        <w:numPr>
          <w:ilvl w:val="0"/>
          <w:numId w:val="2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реализовать разграничение доступа и защиту информации.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Таким образом, разработка информационной системы для цирка соответствует требованиям технического задания и направлена на повышение эффективности деятельности организации.</w:t>
      </w:r>
      <w:r>
        <w:rPr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8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Список сокращений</w:t>
      </w:r>
      <w:r>
        <w:rPr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:lang w:val="ru-RU"/>
          <w14:ligatures w14:val="none"/>
        </w:rPr>
        <w:t xml:space="preserve">СУБД – система управления базой данных</w:t>
        <w:br w:type="page" w:clear="all"/>
      </w:r>
      <w:r>
        <w:rPr>
          <w:highlight w:val="none"/>
          <w:lang w:val="ru-RU"/>
          <w14:ligatures w14:val="none"/>
        </w:rPr>
      </w:r>
      <w:r>
        <w:rPr>
          <w14:ligatures w14:val="none"/>
        </w:rPr>
      </w:r>
    </w:p>
    <w:p>
      <w:pPr>
        <w:pStyle w:val="888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Приложение А</w:t>
      </w:r>
      <w:r>
        <w:rPr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 w:color="auto"/>
        <w:spacing/>
        <w:ind w:right="0" w:firstLine="0" w:left="0"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3657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9740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581649" cy="365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50pt;height:288.00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000000"/>
        <w:spacing/>
        <w:ind w:right="0" w:firstLine="0" w:left="0"/>
        <w:jc w:val="center"/>
        <w:rPr>
          <w:lang w:val="en-US"/>
        </w:rPr>
      </w:pPr>
      <w:r>
        <w:rPr>
          <w:lang w:val="ru-RU"/>
        </w:rPr>
        <w:t xml:space="preserve">Рисунок А.1 </w:t>
      </w:r>
      <w:r>
        <w:rPr>
          <w:lang w:val="en-US"/>
        </w:rPr>
        <w:t xml:space="preserve">-</w:t>
      </w:r>
      <w:r>
        <w:rPr>
          <w:lang w:val="ru-RU"/>
        </w:rPr>
        <w:t xml:space="preserve"> </w:t>
      </w:r>
      <w:r>
        <w:rPr>
          <w:lang w:val="en-US"/>
        </w:rPr>
        <w:t xml:space="preserve">IDEF0</w:t>
      </w:r>
      <w:r>
        <w:rPr>
          <w:lang w:val="en-US"/>
        </w:rPr>
      </w:r>
      <w:r>
        <w:rPr>
          <w:lang w:val="en-US"/>
        </w:rPr>
      </w:r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/>
      </w:pPr>
      <w:r>
        <w:rPr>
          <w:lang w:val="en-US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178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9199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3600" cy="4217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32.11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lang w:val="ru-RU"/>
        </w:rPr>
        <w:t xml:space="preserve">Рисунок А.2 </w:t>
      </w:r>
      <w:r>
        <w:rPr>
          <w:lang w:val="en-US"/>
        </w:rPr>
        <w:t xml:space="preserve">-</w:t>
      </w:r>
      <w:r>
        <w:rPr>
          <w:lang w:val="ru-RU"/>
        </w:rPr>
        <w:t xml:space="preserve"> Декомпозиция </w:t>
      </w:r>
      <w:r>
        <w:rPr>
          <w:lang w:val="en-US"/>
        </w:rPr>
        <w:t xml:space="preserve">IDEF0</w: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Приложение Б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(обязательное)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709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3733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8165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324474" cy="373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9.25pt;height:294.00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pacing/>
        <w:ind w:right="0" w:firstLine="709" w:left="0"/>
        <w:jc w:val="center"/>
        <w:rPr/>
      </w:pPr>
      <w:r>
        <w:rPr>
          <w:highlight w:val="none"/>
          <w:lang w:val="ru-RU"/>
          <w14:ligatures w14:val="none"/>
        </w:rPr>
        <w:t xml:space="preserve">Рисунок Б.1 </w:t>
      </w:r>
      <w:r>
        <w:rPr>
          <w:highlight w:val="none"/>
          <w:lang w:val="en-US"/>
          <w14:ligatures w14:val="none"/>
        </w:rPr>
        <w:t xml:space="preserve">-</w:t>
      </w:r>
      <w:r>
        <w:rPr>
          <w:highlight w:val="none"/>
          <w:lang w:val="ru-RU"/>
          <w14:ligatures w14:val="none"/>
        </w:rPr>
        <w:t xml:space="preserve"> </w:t>
      </w:r>
      <w:r>
        <w:rPr>
          <w:highlight w:val="none"/>
          <w:lang w:val="en-US"/>
          <w14:ligatures w14:val="none"/>
        </w:rPr>
        <w:t xml:space="preserve">UML </w:t>
      </w:r>
      <w:r>
        <w:rPr>
          <w:highlight w:val="none"/>
          <w:lang w:val="en-US"/>
          <w14:ligatures w14:val="none"/>
        </w:rPr>
        <w:t xml:space="preserve">Use Case</w:t>
      </w:r>
      <w:r>
        <w:rPr>
          <w:highlight w:val="none"/>
          <w:lang w:val="ru-RU"/>
          <w14:ligatures w14:val="none"/>
        </w:rPr>
      </w:r>
      <w:r/>
    </w:p>
    <w:sectPr>
      <w:footnotePr>
        <w:numRestart w:val="continuous"/>
        <w:pos w:val="pageBottom"/>
      </w:footnotePr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927"/>
        <w:pBdr/>
        <w:spacing/>
        <w:ind/>
        <w:rPr/>
      </w:pPr>
      <w:r>
        <w:rPr>
          <w:rStyle w:val="929"/>
        </w:rPr>
        <w:t xml:space="preserve">*</w:t>
      </w:r>
      <w:r>
        <w:t xml:space="preserve"> </w:t>
      </w:r>
      <w:r>
        <w:rPr>
          <w:lang w:val="ru-RU"/>
        </w:rPr>
        <w:t xml:space="preserve">Все сокращения приведены в «Списке сокращений»</w: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081A2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B0E74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5A393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E72B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F8E9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92CA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7B4B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AB49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AF473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93DC2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22145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9F30C4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A0D620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5FB1E8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23BB2F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0550B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CF83C89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81A5FDD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CB69F7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F108DF7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2144B43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8941A56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9125CA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FBF10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D6562A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 Light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1"/>
    <w:basedOn w:val="947"/>
    <w:next w:val="947"/>
    <w:link w:val="898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89">
    <w:name w:val="Heading 2"/>
    <w:basedOn w:val="947"/>
    <w:next w:val="947"/>
    <w:link w:val="899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90">
    <w:name w:val="Heading 3"/>
    <w:basedOn w:val="947"/>
    <w:next w:val="947"/>
    <w:link w:val="90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1">
    <w:name w:val="Heading 4"/>
    <w:basedOn w:val="947"/>
    <w:next w:val="947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2">
    <w:name w:val="Heading 5"/>
    <w:basedOn w:val="947"/>
    <w:next w:val="947"/>
    <w:link w:val="9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3">
    <w:name w:val="Heading 6"/>
    <w:basedOn w:val="947"/>
    <w:next w:val="947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4">
    <w:name w:val="Heading 7"/>
    <w:basedOn w:val="947"/>
    <w:next w:val="947"/>
    <w:link w:val="9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5">
    <w:name w:val="Heading 8"/>
    <w:basedOn w:val="947"/>
    <w:next w:val="947"/>
    <w:link w:val="9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Heading 9"/>
    <w:basedOn w:val="947"/>
    <w:next w:val="947"/>
    <w:link w:val="9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character" w:styleId="898">
    <w:name w:val="Heading 1 Char"/>
    <w:link w:val="888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99">
    <w:name w:val="Heading 2 Char"/>
    <w:link w:val="88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900">
    <w:name w:val="Heading 3 Char"/>
    <w:basedOn w:val="89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1">
    <w:name w:val="Heading 4 Char"/>
    <w:basedOn w:val="897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89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89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897"/>
    <w:link w:val="8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89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Title"/>
    <w:basedOn w:val="947"/>
    <w:next w:val="947"/>
    <w:link w:val="9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8">
    <w:name w:val="Title Char"/>
    <w:basedOn w:val="897"/>
    <w:link w:val="9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9">
    <w:name w:val="Subtitle"/>
    <w:basedOn w:val="947"/>
    <w:next w:val="947"/>
    <w:link w:val="9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0">
    <w:name w:val="Subtitle Char"/>
    <w:basedOn w:val="897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1">
    <w:name w:val="Quote"/>
    <w:basedOn w:val="947"/>
    <w:next w:val="947"/>
    <w:link w:val="9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2">
    <w:name w:val="Quote Char"/>
    <w:basedOn w:val="897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4">
    <w:name w:val="Intense Quote"/>
    <w:basedOn w:val="947"/>
    <w:next w:val="947"/>
    <w:link w:val="9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5">
    <w:name w:val="Intense Quote Char"/>
    <w:basedOn w:val="897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6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7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919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920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1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2">
    <w:name w:val="Header"/>
    <w:basedOn w:val="947"/>
    <w:link w:val="92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3">
    <w:name w:val="Header Char"/>
    <w:basedOn w:val="897"/>
    <w:link w:val="922"/>
    <w:uiPriority w:val="99"/>
    <w:pPr>
      <w:pBdr/>
      <w:spacing/>
      <w:ind/>
    </w:pPr>
  </w:style>
  <w:style w:type="paragraph" w:styleId="924">
    <w:name w:val="Footer"/>
    <w:basedOn w:val="947"/>
    <w:link w:val="92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5">
    <w:name w:val="Footer Char"/>
    <w:basedOn w:val="897"/>
    <w:link w:val="924"/>
    <w:uiPriority w:val="99"/>
    <w:pPr>
      <w:pBdr/>
      <w:spacing/>
      <w:ind/>
    </w:pPr>
  </w:style>
  <w:style w:type="paragraph" w:styleId="926">
    <w:name w:val="Caption"/>
    <w:basedOn w:val="947"/>
    <w:next w:val="9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7">
    <w:name w:val="footnote text"/>
    <w:basedOn w:val="947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Footnote Text Char"/>
    <w:basedOn w:val="897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endnote text"/>
    <w:basedOn w:val="947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Endnote Text Char"/>
    <w:basedOn w:val="897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933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4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5">
    <w:name w:val="toc 1"/>
    <w:basedOn w:val="947"/>
    <w:next w:val="947"/>
    <w:uiPriority w:val="39"/>
    <w:unhideWhenUsed/>
    <w:pPr>
      <w:pBdr/>
      <w:spacing w:after="100"/>
      <w:ind/>
    </w:pPr>
  </w:style>
  <w:style w:type="paragraph" w:styleId="936">
    <w:name w:val="toc 2"/>
    <w:basedOn w:val="947"/>
    <w:next w:val="947"/>
    <w:uiPriority w:val="39"/>
    <w:unhideWhenUsed/>
    <w:pPr>
      <w:pBdr/>
      <w:spacing w:after="100"/>
      <w:ind w:left="220"/>
    </w:pPr>
  </w:style>
  <w:style w:type="paragraph" w:styleId="937">
    <w:name w:val="toc 3"/>
    <w:basedOn w:val="947"/>
    <w:next w:val="947"/>
    <w:uiPriority w:val="39"/>
    <w:unhideWhenUsed/>
    <w:pPr>
      <w:pBdr/>
      <w:spacing w:after="100"/>
      <w:ind w:left="440"/>
    </w:pPr>
  </w:style>
  <w:style w:type="paragraph" w:styleId="938">
    <w:name w:val="toc 4"/>
    <w:basedOn w:val="947"/>
    <w:next w:val="947"/>
    <w:uiPriority w:val="39"/>
    <w:unhideWhenUsed/>
    <w:pPr>
      <w:pBdr/>
      <w:spacing w:after="100"/>
      <w:ind w:left="660"/>
    </w:pPr>
  </w:style>
  <w:style w:type="paragraph" w:styleId="939">
    <w:name w:val="toc 5"/>
    <w:basedOn w:val="947"/>
    <w:next w:val="947"/>
    <w:uiPriority w:val="39"/>
    <w:unhideWhenUsed/>
    <w:pPr>
      <w:pBdr/>
      <w:spacing w:after="100"/>
      <w:ind w:left="880"/>
    </w:pPr>
  </w:style>
  <w:style w:type="paragraph" w:styleId="940">
    <w:name w:val="toc 6"/>
    <w:basedOn w:val="947"/>
    <w:next w:val="947"/>
    <w:uiPriority w:val="39"/>
    <w:unhideWhenUsed/>
    <w:pPr>
      <w:pBdr/>
      <w:spacing w:after="100"/>
      <w:ind w:left="1100"/>
    </w:pPr>
  </w:style>
  <w:style w:type="paragraph" w:styleId="941">
    <w:name w:val="toc 7"/>
    <w:basedOn w:val="947"/>
    <w:next w:val="947"/>
    <w:uiPriority w:val="39"/>
    <w:unhideWhenUsed/>
    <w:pPr>
      <w:pBdr/>
      <w:spacing w:after="100"/>
      <w:ind w:left="1320"/>
    </w:pPr>
  </w:style>
  <w:style w:type="paragraph" w:styleId="942">
    <w:name w:val="toc 8"/>
    <w:basedOn w:val="947"/>
    <w:next w:val="947"/>
    <w:uiPriority w:val="39"/>
    <w:unhideWhenUsed/>
    <w:pPr>
      <w:pBdr/>
      <w:spacing w:after="100"/>
      <w:ind w:left="1540"/>
    </w:pPr>
  </w:style>
  <w:style w:type="paragraph" w:styleId="943">
    <w:name w:val="toc 9"/>
    <w:basedOn w:val="947"/>
    <w:next w:val="947"/>
    <w:uiPriority w:val="39"/>
    <w:unhideWhenUsed/>
    <w:pPr>
      <w:pBdr/>
      <w:spacing w:after="100"/>
      <w:ind w:left="1760"/>
    </w:pPr>
  </w:style>
  <w:style w:type="character" w:styleId="944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945">
    <w:name w:val="TOC Heading"/>
    <w:uiPriority w:val="39"/>
    <w:unhideWhenUsed/>
    <w:pPr>
      <w:pBdr/>
      <w:spacing/>
      <w:ind/>
    </w:pPr>
  </w:style>
  <w:style w:type="paragraph" w:styleId="946">
    <w:name w:val="table of figures"/>
    <w:basedOn w:val="947"/>
    <w:next w:val="947"/>
    <w:uiPriority w:val="99"/>
    <w:unhideWhenUsed/>
    <w:pPr>
      <w:pBdr/>
      <w:spacing w:after="0" w:afterAutospacing="0"/>
      <w:ind/>
    </w:pPr>
  </w:style>
  <w:style w:type="paragraph" w:styleId="947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9" w:default="1">
    <w:name w:val="No List"/>
    <w:uiPriority w:val="99"/>
    <w:semiHidden/>
    <w:unhideWhenUsed/>
    <w:pPr>
      <w:pBdr/>
      <w:spacing/>
      <w:ind/>
    </w:pPr>
  </w:style>
  <w:style w:type="paragraph" w:styleId="950">
    <w:name w:val="No Spacing"/>
    <w:basedOn w:val="947"/>
    <w:uiPriority w:val="1"/>
    <w:qFormat/>
    <w:pPr>
      <w:pBdr/>
      <w:spacing w:after="0" w:line="240" w:lineRule="auto"/>
      <w:ind/>
    </w:pPr>
  </w:style>
  <w:style w:type="paragraph" w:styleId="951">
    <w:name w:val="List Paragraph"/>
    <w:basedOn w:val="94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2026-03-03T20:24:54Z</dcterms:modified>
</cp:coreProperties>
</file>