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Федеральное государственное бюджетное образовательное </w:t>
      </w:r>
      <w:r>
        <w:rPr>
          <w:rFonts w:eastAsia="Times New Roman" w:cs="Times New Roman"/>
          <w:sz w:val="24"/>
          <w:szCs w:val="24"/>
        </w:rPr>
        <w:br/>
        <w:t xml:space="preserve">учреждение высшего образования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pBdr/>
        <w:spacing w:after="25" w:line="240" w:lineRule="auto"/>
        <w:ind w:right="138" w:firstLine="0" w:left="1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«Новгородский государственный университет имени Ярослава Мудрого»</w:t>
      </w:r>
      <w:r>
        <w:rPr>
          <w:rFonts w:eastAsia="Times New Roman" w:cs="Times New Roman"/>
          <w:sz w:val="24"/>
          <w:szCs w:val="24"/>
        </w:rPr>
      </w:r>
      <w:r>
        <w:rPr>
          <w:rFonts w:eastAsia="Times New Roman" w:cs="Times New Roman"/>
          <w:sz w:val="24"/>
          <w:szCs w:val="24"/>
        </w:rPr>
      </w:r>
    </w:p>
    <w:p>
      <w:pPr>
        <w:widowControl w:val="false"/>
        <w:pBdr/>
        <w:spacing w:before="240"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</w:t>
      </w:r>
      <w:r>
        <w:rPr>
          <w:rFonts w:eastAsia="Times New Roman" w:cs="Times New Roman"/>
          <w:caps/>
          <w:sz w:val="24"/>
          <w:szCs w:val="24"/>
          <w:lang w:eastAsia="ar-SA"/>
        </w:rPr>
        <w:t xml:space="preserve">ИНСТИТУТ 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caps/>
          <w:sz w:val="24"/>
          <w:szCs w:val="24"/>
          <w:lang w:eastAsia="ar-SA"/>
        </w:rPr>
      </w:pPr>
      <w:r>
        <w:rPr>
          <w:rFonts w:eastAsia="Times New Roman" w:cs="Times New Roman"/>
          <w:caps/>
          <w:sz w:val="24"/>
          <w:szCs w:val="24"/>
          <w:lang w:eastAsia="ar-SA"/>
        </w:rPr>
        <w:t xml:space="preserve">ПОЛИТЕХНИЧЕСКИЙ КОЛЛЕДЖ</w:t>
      </w:r>
      <w:r>
        <w:rPr>
          <w:rFonts w:eastAsia="Times New Roman" w:cs="Times New Roman"/>
          <w:caps/>
          <w:sz w:val="24"/>
          <w:szCs w:val="24"/>
          <w:lang w:eastAsia="ar-SA"/>
        </w:rPr>
      </w:r>
      <w:r>
        <w:rPr>
          <w:rFonts w:eastAsia="Times New Roman" w:cs="Times New Roman"/>
          <w:caps/>
          <w:sz w:val="24"/>
          <w:szCs w:val="24"/>
          <w:lang w:eastAsia="ar-SA"/>
        </w:rPr>
      </w:r>
    </w:p>
    <w:p>
      <w:pPr>
        <w:pBdr/>
        <w:spacing w:before="1560"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Разработка информационной </w:t>
      </w:r>
      <w:r>
        <w:rPr>
          <w:rFonts w:eastAsia="Times New Roman" w:cs="Times New Roman"/>
          <w:caps/>
          <w:szCs w:val="28"/>
          <w:highlight w:val="white"/>
          <w:lang w:eastAsia="ar-SA"/>
        </w:rPr>
        <w:t xml:space="preserve">системы для </w:t>
      </w:r>
      <w:r>
        <w:rPr>
          <w:rFonts w:eastAsia="Times New Roman" w:cs="Times New Roman"/>
          <w:caps/>
          <w:szCs w:val="28"/>
          <w:highlight w:val="none"/>
          <w:lang w:eastAsia="ar-SA"/>
        </w:rPr>
        <w:t xml:space="preserve">фотоцентра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Курсовой проект</w:t>
      </w:r>
      <w:r>
        <w:rPr>
          <w:rFonts w:eastAsia="Times New Roman" w:cs="Times New Roman"/>
          <w:caps/>
          <w:szCs w:val="28"/>
          <w:lang w:eastAsia="ar-SA"/>
        </w:rPr>
      </w:r>
      <w:r>
        <w:rPr>
          <w:rFonts w:eastAsia="Times New Roman" w:cs="Times New Roman"/>
          <w:caps/>
          <w:szCs w:val="28"/>
          <w:lang w:eastAsia="ar-SA"/>
        </w:rPr>
      </w:r>
    </w:p>
    <w:p>
      <w:pPr>
        <w:widowControl w:val="false"/>
        <w:pBdr/>
        <w:spacing w:line="240" w:lineRule="auto"/>
        <w:ind w:firstLine="0"/>
        <w:jc w:val="center"/>
        <w:rPr>
          <w:rFonts w:eastAsia="Times New Roman" w:cs="Times New Roman"/>
          <w:bCs/>
          <w:caps/>
          <w:szCs w:val="28"/>
          <w:lang w:eastAsia="ar-SA"/>
        </w:rPr>
      </w:pPr>
      <w:r>
        <w:rPr>
          <w:rFonts w:cs="Times New Roman"/>
          <w:bCs/>
          <w:caps/>
        </w:rPr>
        <w:t xml:space="preserve">ПМ.11. разработка</w:t>
      </w:r>
      <w:r>
        <w:rPr>
          <w:rFonts w:cs="Times New Roman"/>
          <w:bCs/>
          <w:caps/>
        </w:rPr>
        <w:t xml:space="preserve">, </w:t>
      </w:r>
      <w:r>
        <w:rPr>
          <w:rFonts w:cs="Times New Roman"/>
          <w:bCs/>
          <w:caps/>
        </w:rPr>
        <w:t xml:space="preserve">администрирование </w:t>
      </w:r>
      <w:r>
        <w:rPr>
          <w:rFonts w:cs="Times New Roman"/>
          <w:bCs/>
          <w:caps/>
        </w:rPr>
        <w:t xml:space="preserve">и защита </w:t>
      </w:r>
      <w:r>
        <w:rPr>
          <w:rFonts w:cs="Times New Roman"/>
          <w:bCs/>
          <w:caps/>
        </w:rPr>
        <w:t xml:space="preserve">баз данных</w:t>
      </w:r>
      <w:r>
        <w:rPr>
          <w:rFonts w:eastAsia="Times New Roman" w:cs="Times New Roman"/>
          <w:bCs/>
          <w:szCs w:val="28"/>
          <w:lang w:eastAsia="ar-SA"/>
        </w:rPr>
        <w:t xml:space="preserve"> </w:t>
      </w:r>
      <w:r>
        <w:rPr>
          <w:rFonts w:eastAsia="Times New Roman" w:cs="Times New Roman"/>
          <w:bCs/>
          <w:caps/>
          <w:szCs w:val="28"/>
          <w:lang w:eastAsia="ar-SA"/>
        </w:rPr>
      </w:r>
      <w:r>
        <w:rPr>
          <w:rFonts w:eastAsia="Times New Roman" w:cs="Times New Roman"/>
          <w:bCs/>
          <w:caps/>
          <w:szCs w:val="28"/>
          <w:lang w:eastAsia="ar-SA"/>
        </w:rPr>
      </w:r>
    </w:p>
    <w:p>
      <w:pPr>
        <w:pBdr/>
        <w:spacing w:line="240" w:lineRule="auto"/>
        <w:ind w:firstLine="0"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aps/>
          <w:szCs w:val="28"/>
          <w:lang w:eastAsia="ar-SA"/>
        </w:rPr>
        <w:t xml:space="preserve">МДК.11.01 технология разработки и защиты баз данных</w:t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/>
        <w:jc w:val="center"/>
        <w:rPr>
          <w:rFonts w:eastAsia="Times New Roman" w:cs="Times New Roman"/>
          <w:color w:val="000000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  <w:r>
        <w:rPr>
          <w:rFonts w:eastAsia="Times New Roman" w:cs="Times New Roman"/>
          <w:color w:val="000000"/>
          <w:szCs w:val="24"/>
          <w:lang w:eastAsia="ar-SA"/>
        </w:rPr>
      </w:r>
    </w:p>
    <w:p>
      <w:pPr>
        <w:pBdr/>
        <w:spacing/>
        <w:ind w:firstLine="0"/>
        <w:jc w:val="center"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color w:val="000000"/>
          <w:szCs w:val="24"/>
          <w:lang w:eastAsia="ar-SA"/>
        </w:rPr>
        <w:t xml:space="preserve">Пояснительная записка курсового проекта по специальности</w:t>
      </w:r>
      <w:r>
        <w:rPr>
          <w:rFonts w:eastAsia="Times New Roman" w:cs="Times New Roman"/>
          <w:color w:val="000000"/>
          <w:szCs w:val="24"/>
          <w:lang w:eastAsia="ar-SA"/>
        </w:rPr>
        <w:br/>
        <w:t xml:space="preserve">09.02.07 Информационные системы и программирование</w:t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p>
      <w:pPr>
        <w:pBdr/>
        <w:shd w:val="clear" w:color="auto" w:fill="ffffff"/>
        <w:tabs>
          <w:tab w:val="left" w:leader="none" w:pos="605"/>
        </w:tabs>
        <w:spacing/>
        <w:ind/>
        <w:rPr>
          <w:rFonts w:eastAsia="Times New Roman" w:cs="Times New Roman"/>
          <w:szCs w:val="24"/>
          <w:lang w:eastAsia="ar-SA"/>
        </w:rPr>
      </w:pP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  <w:r>
        <w:rPr>
          <w:rFonts w:eastAsia="Times New Roman" w:cs="Times New Roman"/>
          <w:szCs w:val="24"/>
          <w:lang w:eastAsia="ar-SA"/>
        </w:rPr>
      </w:r>
    </w:p>
    <w:tbl>
      <w:tblPr>
        <w:tblW w:w="9645" w:type="dxa"/>
        <w:tblBorders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tabs>
                <w:tab w:val="left" w:leader="none" w:pos="2970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Студент группы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 3992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  <w:tab w:val="left" w:leader="none" w:pos="4032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</w:t>
            </w:r>
            <w:r>
              <w:rPr>
                <w:rFonts w:eastAsia="Times New Roman" w:cs="Times New Roman"/>
                <w:szCs w:val="24"/>
                <w:lang w:val="ru-RU"/>
              </w:rPr>
              <w:t xml:space="preserve">В.С. Акулова </w:t>
            </w:r>
            <w:r>
              <w:rPr>
                <w:rFonts w:eastAsia="Times New Roman" w:cs="Times New Roman"/>
                <w:szCs w:val="24"/>
                <w:lang w:val="en-US"/>
              </w:rPr>
              <w:t xml:space="preserve">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  <w:tr>
        <w:trPr/>
        <w:tc>
          <w:tcPr>
            <w:tcBorders/>
            <w:tcW w:w="4927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</w:tc>
        <w:tc>
          <w:tcPr>
            <w:tcBorders/>
            <w:tcW w:w="4712" w:type="dxa"/>
            <w:textDirection w:val="lrTb"/>
            <w:noWrap w:val="false"/>
          </w:tcPr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3611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Оценка </w:t>
            </w: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Руководитель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tabs>
                <w:tab w:val="left" w:leader="none" w:pos="1906"/>
              </w:tabs>
              <w:spacing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/ Л.Н. Цымбалюк /</w:t>
            </w:r>
            <w:r>
              <w:rPr>
                <w:rFonts w:eastAsia="Times New Roman" w:cs="Times New Roman"/>
                <w:szCs w:val="24"/>
                <w:lang w:eastAsia="ar-SA"/>
              </w:rPr>
            </w:r>
            <w:r>
              <w:rPr>
                <w:rFonts w:eastAsia="Times New Roman" w:cs="Times New Roman"/>
                <w:szCs w:val="24"/>
                <w:lang w:eastAsia="ar-SA"/>
              </w:rPr>
            </w:r>
          </w:p>
          <w:p>
            <w:pPr>
              <w:pBdr/>
              <w:spacing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>
              <w:rPr>
                <w:rFonts w:eastAsia="Times New Roman" w:cs="Times New Roman"/>
                <w:szCs w:val="24"/>
                <w:lang w:eastAsia="ar-SA"/>
              </w:rPr>
              <w:t xml:space="preserve">«__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_»_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___________202</w:t>
            </w:r>
            <w:r>
              <w:rPr>
                <w:rFonts w:eastAsia="Times New Roman" w:cs="Times New Roman"/>
                <w:szCs w:val="24"/>
                <w:lang w:eastAsia="ar-SA"/>
              </w:rPr>
              <w:t xml:space="preserve">6г.</w:t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  <w:r>
              <w:rPr>
                <w:rFonts w:eastAsia="Times New Roman" w:cs="Times New Roman"/>
                <w:sz w:val="24"/>
                <w:szCs w:val="24"/>
                <w:lang w:eastAsia="ar-SA"/>
              </w:rPr>
            </w:r>
          </w:p>
        </w:tc>
      </w:tr>
    </w:tbl>
    <w:p>
      <w:pPr>
        <w:pBdr/>
        <w:spacing/>
        <w:ind w:firstLine="0"/>
        <w:rPr/>
      </w:pPr>
      <w:r/>
      <w:r/>
      <w:r/>
    </w:p>
    <w:p>
      <w:pPr>
        <w:suppressLineNumbers w:val="false"/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Содержание</w:t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  <w:lang w:val="ru-RU"/>
        </w:rPr>
      </w:sdtPr>
      <w:sdtContent>
        <w:p>
          <w:pPr>
            <w:pStyle w:val="878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>
            <w:rPr>
              <w:highlight w:val="none"/>
              <w:lang w:val="ru-RU" w:bidi="ru-RU"/>
            </w:rPr>
          </w:r>
          <w:r>
            <w:fldChar w:fldCharType="begin"/>
            <w:instrText xml:space="preserve">TOC \o "1-2"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76"/>
              </w:rPr>
            </w:r>
            <w:r>
              <w:rPr>
                <w:rStyle w:val="876"/>
                <w:highlight w:val="none"/>
                <w:lang w:val="ru-RU"/>
              </w:rPr>
              <w:t xml:space="preserve">Введение</w:t>
            </w:r>
            <w:r>
              <w:rPr>
                <w:rStyle w:val="876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878"/>
            <w:suppressLineNumbers w:val="false"/>
            <w:pBdr/>
            <w:tabs>
              <w:tab w:val="right" w:leader="dot" w:pos="9972"/>
            </w:tabs>
            <w:spacing/>
            <w:ind/>
            <w:rPr>
              <w:highlight w:val="none"/>
            </w:rPr>
          </w:pPr>
          <w:r/>
          <w:r>
            <w:rPr>
              <w:highlight w:val="none"/>
              <w:lang w:val="ru-RU"/>
            </w:rPr>
          </w:r>
          <w:r/>
        </w:p>
        <w:p>
          <w:pPr>
            <w:pBdr/>
            <w:spacing/>
            <w:ind/>
            <w:rPr>
              <w:highlight w:val="none"/>
              <w:lang w:val="ru-RU"/>
            </w:rPr>
          </w:pPr>
          <w:r/>
          <w:r>
            <w:fldChar w:fldCharType="end"/>
          </w:r>
          <w:r>
            <w:rPr>
              <w:highlight w:val="none"/>
              <w:lang w:val="ru-RU"/>
            </w:rPr>
          </w:r>
          <w:r/>
        </w:p>
      </w:sdtContent>
    </w:sdt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/>
    </w:p>
    <w:p>
      <w:pPr>
        <w:pStyle w:val="831"/>
        <w:suppressLineNumbers w:val="false"/>
        <w:pBdr/>
        <w:spacing/>
        <w:ind w:right="0" w:firstLine="0" w:left="0"/>
        <w:jc w:val="center"/>
        <w:rPr>
          <w:highlight w:val="none"/>
          <w:lang w:val="ru-RU"/>
        </w:rPr>
      </w:pPr>
      <w:r/>
      <w:bookmarkStart w:id="1" w:name="_Toc1"/>
      <w:r>
        <w:rPr>
          <w:highlight w:val="none"/>
          <w:lang w:val="ru-RU"/>
        </w:rPr>
        <w:t xml:space="preserve">Введение</w:t>
      </w:r>
      <w:r/>
      <w:bookmarkEnd w:id="1"/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В соответствии с заданием на курсовое проектирование требуется разработать информационную систему для автоматизации деятельности фотоцентра.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В настоящее время автоматизация процессов хранения и обработки информации является важной задачей для организаций, предоставляющих услуги населению. Фотоцентр осуществляет приём заказов через киоски и их выполнение в основном филиале. Заказы включают прояв</w:t>
      </w:r>
      <w:r>
        <w:t xml:space="preserve">ку фотоплёнки, печать фотографий различных форматов и типов фотобумаги, а также комбинированные услуги. Ведение учёта клиентов, заказов и оплат вручную снижает эффективность работы и повышает вероятность ошибок.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Разрабатываемая информационная система предназначена для сотрудников фотоцентра и администратора приложения. Система должна обеспечивать хранение данных о клиентах и заказах, контроль выполнения заказов, учёт оплат, формирование отчётности и разграничение </w:t>
      </w:r>
      <w:r>
        <w:t xml:space="preserve">прав доступа пользователей.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Цель курсового проекта - разработать информационную систему фотоцентра, обеспечивающую автоматизацию приёма, обработки и учёта заказов.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Задачи курсового проекта: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изучение предметной области и анализ деятельности фотоцентра;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проектирование структуры базы данных;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базы данных средствами СУБД;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разработка приложения для работы с базой данных;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реализация механизмов авторизации и защиты данных (хэширование и шифрование);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тестирование основных функций системы;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pStyle w:val="894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разработка сопроводительной документации.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Разрабатываемая система направлена на повышение эффективности работы фотоцентра, снижение количества ошибок при оформлении заказов и обеспечение надёжного хранения информации.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31"/>
        <w:pBdr/>
        <w:spacing/>
        <w:ind w:firstLine="0"/>
        <w:rPr/>
      </w:pPr>
      <w:r>
        <w:rPr>
          <w:lang w:val="ru-RU"/>
        </w:rPr>
      </w:r>
      <w:r/>
    </w:p>
    <w:sectPr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131A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8113D1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link w:val="83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7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2026-03-07T15:20:12Z</dcterms:modified>
</cp:coreProperties>
</file>