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framePr w:hAnchor="margin" w:hSpace="180" w:vAnchor="text" w:wrap="around" w:y="-160"/>
        <w:pBdr/>
        <w:spacing w:after="25" w:line="256" w:lineRule="auto"/>
        <w:ind w:right="138" w:hanging="10" w:left="10"/>
        <w:jc w:val="center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  <w:t xml:space="preserve">Министерство науки и высшего образования Российской Федерации</w:t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framePr w:hAnchor="margin" w:hSpace="180" w:vAnchor="text" w:wrap="around" w:y="-160"/>
        <w:pBdr/>
        <w:spacing w:after="25" w:line="256" w:lineRule="auto"/>
        <w:ind w:right="138" w:hanging="10" w:left="10"/>
        <w:jc w:val="center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  <w:t xml:space="preserve">Федеральное государственное бюджетное образовательное </w:t>
      </w:r>
      <w:r>
        <w:rPr>
          <w:rFonts w:eastAsia="Calibri"/>
          <w:sz w:val="22"/>
          <w:szCs w:val="22"/>
          <w14:ligatures w14:val="none"/>
        </w:rPr>
        <w:br/>
        <w:t xml:space="preserve">учреждение высшего образования</w:t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framePr w:hAnchor="margin" w:hSpace="180" w:vAnchor="text" w:wrap="around" w:y="-160"/>
        <w:pBdr/>
        <w:spacing w:after="25" w:line="256" w:lineRule="auto"/>
        <w:ind w:right="138" w:hanging="10" w:left="10"/>
        <w:jc w:val="center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  <w:t xml:space="preserve">«Новгородский государственный университет имени Ярослава Мудрого»</w:t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framePr w:hAnchor="margin" w:hSpace="180" w:vAnchor="text" w:wrap="around" w:y="-160"/>
        <w:pBdr/>
        <w:spacing w:after="160" w:line="256" w:lineRule="auto"/>
        <w:ind w:firstLine="0"/>
        <w:jc w:val="center"/>
        <w:rPr>
          <w:rFonts w:eastAsia="Calibri"/>
          <w:b/>
          <w:spacing w:val="20"/>
          <w:sz w:val="22"/>
          <w:szCs w:val="22"/>
          <w:lang w:eastAsia="ar-SA"/>
          <w14:ligatures w14:val="none"/>
        </w:rPr>
      </w:pPr>
      <w:r>
        <w:rPr>
          <w:rFonts w:eastAsia="Calibri"/>
          <w:b/>
          <w:spacing w:val="20"/>
          <w:sz w:val="22"/>
          <w:szCs w:val="22"/>
          <w:lang w:eastAsia="ar-SA"/>
          <w14:ligatures w14:val="none"/>
        </w:rPr>
      </w:r>
      <w:r>
        <w:rPr>
          <w:rFonts w:eastAsia="Calibri"/>
          <w:b/>
          <w:spacing w:val="20"/>
          <w:sz w:val="22"/>
          <w:szCs w:val="22"/>
          <w:lang w:eastAsia="ar-SA"/>
          <w14:ligatures w14:val="none"/>
        </w:rPr>
      </w:r>
      <w:r>
        <w:rPr>
          <w:rFonts w:eastAsia="Calibri"/>
          <w:b/>
          <w:spacing w:val="20"/>
          <w:sz w:val="22"/>
          <w:szCs w:val="22"/>
          <w:lang w:eastAsia="ar-SA"/>
          <w14:ligatures w14:val="none"/>
        </w:rPr>
      </w:r>
    </w:p>
    <w:p>
      <w:pPr>
        <w:pBdr/>
        <w:tabs>
          <w:tab w:val="left" w:leader="none" w:pos="993"/>
        </w:tabs>
        <w:spacing w:after="160"/>
        <w:ind w:firstLine="0" w:left="360"/>
        <w:jc w:val="center"/>
        <w:rPr>
          <w:rFonts w:eastAsia="Calibri"/>
          <w:sz w:val="22"/>
          <w:szCs w:val="22"/>
          <w14:ligatures w14:val="none"/>
        </w:rPr>
      </w:pPr>
      <w:r>
        <w:rPr>
          <w:rFonts w:ascii="Calibri" w:hAnsi="Calibri" w:eastAsia="Calibri"/>
          <w:sz w:val="22"/>
          <w:szCs w:val="22"/>
          <w14:ligatures w14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2794635</wp:posOffset>
                </wp:positionH>
                <wp:positionV relativeFrom="paragraph">
                  <wp:posOffset>-412749</wp:posOffset>
                </wp:positionV>
                <wp:extent cx="283845" cy="218440"/>
                <wp:effectExtent l="0" t="0" r="0" b="0"/>
                <wp:wrapNone/>
                <wp:docPr id="1" name="Рукописный ввод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83845" cy="2184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220.05pt;mso-position-horizontal:absolute;mso-position-vertical-relative:text;margin-top:-32.50pt;mso-position-vertical:absolute;width:22.35pt;height:17.20pt;mso-wrap-distance-left:9.00pt;mso-wrap-distance-top:0.00pt;mso-wrap-distance-right:9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eastAsia="Calibri"/>
          <w:sz w:val="22"/>
          <w:szCs w:val="22"/>
          <w14:ligatures w14:val="none"/>
        </w:rPr>
        <w:t xml:space="preserve">ИНСТИТУТ ЭЛЕКТРОННЫХ И ИНФОРМАЦИОННЫХ СИСТЕМ</w:t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Bdr/>
        <w:tabs>
          <w:tab w:val="left" w:leader="none" w:pos="993"/>
        </w:tabs>
        <w:spacing w:after="160"/>
        <w:ind w:firstLine="0" w:left="360"/>
        <w:jc w:val="center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  <w:t xml:space="preserve">ПОЛИТЕХНИЧЕСКИЙ КОЛЛЕДЖ</w:t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Bdr/>
        <w:spacing w:after="160" w:line="256" w:lineRule="auto"/>
        <w:ind w:firstLine="0"/>
        <w:jc w:val="left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Bdr/>
        <w:spacing w:after="160" w:line="256" w:lineRule="auto"/>
        <w:ind w:firstLine="0"/>
        <w:jc w:val="left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Bdr/>
        <w:spacing w:after="160" w:line="256" w:lineRule="auto"/>
        <w:ind w:firstLine="0"/>
        <w:jc w:val="left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Bdr/>
        <w:spacing w:after="160" w:line="256" w:lineRule="auto"/>
        <w:ind w:firstLine="0"/>
        <w:jc w:val="left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Bdr/>
        <w:spacing w:after="160" w:line="256" w:lineRule="auto"/>
        <w:ind w:firstLine="0"/>
        <w:jc w:val="left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Bdr/>
        <w:spacing w:after="160" w:line="256" w:lineRule="auto"/>
        <w:ind w:firstLine="0"/>
        <w:jc w:val="left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Bdr/>
        <w:spacing w:after="160" w:line="256" w:lineRule="auto"/>
        <w:ind w:firstLine="0"/>
        <w:jc w:val="left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Bdr/>
        <w:spacing w:after="25" w:line="256" w:lineRule="auto"/>
        <w:ind w:right="136" w:hanging="10" w:left="10"/>
        <w:jc w:val="left"/>
        <w:rPr>
          <w:rFonts w:eastAsia="Calibri"/>
          <w:sz w:val="32"/>
          <w:szCs w:val="32"/>
          <w14:ligatures w14:val="none"/>
        </w:rPr>
      </w:pPr>
      <w:r>
        <w:rPr>
          <w:rFonts w:eastAsia="Calibri"/>
          <w:sz w:val="32"/>
          <w:szCs w:val="32"/>
          <w14:ligatures w14:val="none"/>
        </w:rPr>
      </w:r>
      <w:r>
        <w:rPr>
          <w:rFonts w:eastAsia="Calibri"/>
          <w:sz w:val="32"/>
          <w:szCs w:val="32"/>
          <w14:ligatures w14:val="none"/>
        </w:rPr>
      </w:r>
      <w:r>
        <w:rPr>
          <w:rFonts w:eastAsia="Calibri"/>
          <w:sz w:val="32"/>
          <w:szCs w:val="32"/>
          <w14:ligatures w14:val="none"/>
        </w:rPr>
      </w:r>
    </w:p>
    <w:p>
      <w:pPr>
        <w:pBdr/>
        <w:spacing w:after="25" w:line="256" w:lineRule="auto"/>
        <w:ind w:right="136" w:hanging="10" w:left="10"/>
        <w:jc w:val="left"/>
        <w:rPr>
          <w:rFonts w:eastAsia="Calibri"/>
          <w14:ligatures w14:val="none"/>
        </w:rPr>
      </w:pP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</w:p>
    <w:p>
      <w:pPr>
        <w:pBdr/>
        <w:spacing w:after="25" w:line="256" w:lineRule="auto"/>
        <w:ind w:right="136" w:hanging="10" w:left="10"/>
        <w:jc w:val="center"/>
        <w:rPr>
          <w:rFonts w:eastAsia="Calibri"/>
          <w14:ligatures w14:val="none"/>
        </w:rPr>
      </w:pPr>
      <w:r>
        <w:rPr>
          <w:rFonts w:eastAsia="Calibri"/>
          <w14:ligatures w14:val="none"/>
        </w:rPr>
        <w:t xml:space="preserve">ТЕХНИЧЕСКОЕ ЗАДАНИЕ НА РАЗРАБОТКУ ПРОГРАММНОГО ПРОДУКТА «</w:t>
      </w:r>
      <w:r>
        <w:rPr>
          <w:rFonts w:eastAsia="Calibri"/>
          <w:highlight w:val="yellow"/>
          <w14:ligatures w14:val="none"/>
        </w:rPr>
        <w:t xml:space="preserve">Информационная система для учета оборудования</w:t>
      </w:r>
      <w:r>
        <w:rPr>
          <w:rFonts w:eastAsia="Calibri"/>
          <w14:ligatures w14:val="none"/>
        </w:rPr>
        <w:t xml:space="preserve">»</w:t>
      </w: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</w:p>
    <w:p>
      <w:pPr>
        <w:pBdr/>
        <w:spacing w:after="25" w:line="256" w:lineRule="auto"/>
        <w:ind w:right="136" w:hanging="10" w:left="10"/>
        <w:jc w:val="center"/>
        <w:rPr>
          <w:rFonts w:eastAsia="Calibri"/>
          <w14:ligatures w14:val="none"/>
        </w:rPr>
      </w:pPr>
      <w:r>
        <w:rPr>
          <w:rFonts w:eastAsia="Calibri"/>
          <w14:ligatures w14:val="none"/>
        </w:rPr>
        <w:br/>
        <w:t xml:space="preserve">по дисциплине «</w:t>
      </w:r>
      <w:r>
        <w:rPr>
          <w:rFonts w:eastAsia="Calibri"/>
          <w14:ligatures w14:val="none"/>
        </w:rPr>
        <w:t xml:space="preserve">ТРиЗБД</w:t>
      </w:r>
      <w:r>
        <w:rPr>
          <w:rFonts w:eastAsia="Calibri"/>
          <w14:ligatures w14:val="none"/>
        </w:rPr>
        <w:t xml:space="preserve">»</w:t>
      </w:r>
      <w:r>
        <w:rPr>
          <w:rFonts w:eastAsia="Calibri"/>
          <w14:ligatures w14:val="none"/>
        </w:rPr>
        <w:br/>
        <w:t xml:space="preserve">специальность 09.02.07 Информационные системы и программирование</w:t>
      </w: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</w:p>
    <w:p>
      <w:pPr>
        <w:pBdr/>
        <w:spacing w:after="160" w:line="256" w:lineRule="auto"/>
        <w:ind w:firstLine="0"/>
        <w:jc w:val="left"/>
        <w:rPr>
          <w:rFonts w:eastAsia="Calibri"/>
          <w14:ligatures w14:val="none"/>
        </w:rPr>
      </w:pP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</w:p>
    <w:p>
      <w:pPr>
        <w:pBdr/>
        <w:spacing w:after="160" w:before="1700" w:line="256" w:lineRule="auto"/>
        <w:ind w:firstLine="0" w:left="5670"/>
        <w:jc w:val="left"/>
        <w:rPr>
          <w:rFonts w:eastAsia="Calibri"/>
          <w14:ligatures w14:val="none"/>
        </w:rPr>
      </w:pP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</w:p>
    <w:p>
      <w:pPr>
        <w:pBdr/>
        <w:spacing w:after="160" w:before="1700" w:line="256" w:lineRule="auto"/>
        <w:ind w:firstLine="0" w:left="4962"/>
        <w:jc w:val="left"/>
        <w:rPr>
          <w:rFonts w:eastAsia="Calibri"/>
          <w14:ligatures w14:val="none"/>
        </w:rPr>
      </w:pPr>
      <w:r>
        <w:rPr>
          <w:rFonts w:eastAsia="Calibri"/>
          <w14:ligatures w14:val="none"/>
        </w:rPr>
        <w:t xml:space="preserve">Руководитель</w:t>
      </w: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</w:p>
    <w:p>
      <w:pPr>
        <w:pBdr/>
        <w:tabs>
          <w:tab w:val="left" w:leader="none" w:pos="7371"/>
          <w:tab w:val="right" w:leader="none" w:pos="9488"/>
        </w:tabs>
        <w:spacing w:after="14" w:line="264" w:lineRule="auto"/>
        <w:ind w:firstLine="0" w:left="4962"/>
        <w:jc w:val="left"/>
        <w:rPr>
          <w:rFonts w:eastAsia="Calibri"/>
          <w14:ligatures w14:val="none"/>
        </w:rPr>
      </w:pPr>
      <w:r>
        <w:rPr>
          <w:rFonts w:eastAsia="Calibri"/>
          <w:u w:val="single"/>
          <w14:ligatures w14:val="none"/>
        </w:rPr>
        <w:tab/>
      </w:r>
      <w:r>
        <w:rPr>
          <w:rFonts w:eastAsia="Calibri"/>
          <w14:ligatures w14:val="none"/>
        </w:rPr>
        <w:t xml:space="preserve">Л.Н. Цымбалюк</w:t>
      </w:r>
      <w:r>
        <w:rPr>
          <w:rFonts w:eastAsia="Calibri"/>
          <w14:ligatures w14:val="none"/>
        </w:rPr>
        <w:br/>
        <w:t xml:space="preserve">«</w:t>
      </w:r>
      <w:r>
        <w:rPr>
          <w:rFonts w:eastAsia="Calibri"/>
          <w:u w:val="single"/>
          <w14:ligatures w14:val="none"/>
        </w:rPr>
        <w:tab/>
      </w:r>
      <w:r>
        <w:rPr>
          <w:rFonts w:eastAsia="Calibri"/>
          <w14:ligatures w14:val="none"/>
        </w:rPr>
        <w:t xml:space="preserve">» </w:t>
      </w:r>
      <w:r>
        <w:rPr>
          <w:rFonts w:eastAsia="Calibri"/>
          <w:u w:val="single"/>
          <w14:ligatures w14:val="none"/>
        </w:rPr>
        <w:tab/>
      </w:r>
      <w:r>
        <w:rPr>
          <w:rFonts w:eastAsia="Calibri"/>
          <w14:ligatures w14:val="none"/>
        </w:rPr>
        <w:t xml:space="preserve">20</w:t>
      </w:r>
      <w:r>
        <w:rPr>
          <w:rFonts w:eastAsia="Calibri"/>
          <w:u w:val="single"/>
          <w14:ligatures w14:val="none"/>
        </w:rPr>
        <w:t xml:space="preserve">2  </w:t>
      </w:r>
      <w:r>
        <w:rPr>
          <w:rFonts w:eastAsia="Calibri"/>
          <w14:ligatures w14:val="none"/>
        </w:rPr>
        <w:t xml:space="preserve"> года</w:t>
      </w: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</w:p>
    <w:p>
      <w:pPr>
        <w:pBdr/>
        <w:spacing w:after="19" w:line="256" w:lineRule="auto"/>
        <w:ind w:firstLine="0" w:left="4962"/>
        <w:jc w:val="left"/>
        <w:rPr>
          <w:rFonts w:eastAsia="Calibri"/>
          <w14:ligatures w14:val="none"/>
        </w:rPr>
      </w:pP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</w:p>
    <w:p>
      <w:pPr>
        <w:pBdr/>
        <w:tabs>
          <w:tab w:val="center" w:leader="none" w:pos="6607"/>
          <w:tab w:val="center" w:leader="none" w:pos="9355"/>
        </w:tabs>
        <w:spacing w:after="14" w:line="264" w:lineRule="auto"/>
        <w:ind w:firstLine="0" w:left="4962"/>
        <w:jc w:val="left"/>
        <w:rPr>
          <w:rFonts w:eastAsia="Calibri"/>
          <w:u w:val="single"/>
          <w14:ligatures w14:val="none"/>
        </w:rPr>
      </w:pPr>
      <w:r>
        <w:rPr>
          <w:rFonts w:eastAsia="Calibri"/>
          <w14:ligatures w14:val="none"/>
        </w:rPr>
        <w:t xml:space="preserve">Студент группы </w:t>
      </w:r>
      <w:r>
        <w:rPr>
          <w:rFonts w:eastAsia="Calibri"/>
          <w:u w:val="single"/>
          <w14:ligatures w14:val="none"/>
        </w:rPr>
        <w:tab/>
      </w:r>
      <w:r>
        <w:rPr>
          <w:rFonts w:eastAsia="Calibri"/>
          <w:u w:val="single"/>
          <w14:ligatures w14:val="none"/>
        </w:rPr>
      </w:r>
      <w:r>
        <w:rPr>
          <w:rFonts w:eastAsia="Calibri"/>
          <w:u w:val="single"/>
          <w14:ligatures w14:val="none"/>
        </w:rPr>
      </w:r>
    </w:p>
    <w:p>
      <w:pPr>
        <w:pBdr/>
        <w:spacing w:after="160" w:line="256" w:lineRule="auto"/>
        <w:ind w:firstLine="0"/>
        <w:jc w:val="right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highlight w:val="yellow"/>
          <w14:ligatures w14:val="none"/>
        </w:rPr>
        <w:t xml:space="preserve">И.И.Барышников</w:t>
      </w:r>
      <w:r>
        <w:rPr>
          <w:rFonts w:eastAsia="Calibri"/>
          <w14:ligatures w14:val="none"/>
        </w:rPr>
        <w:t xml:space="preserve"> «</w:t>
      </w:r>
      <w:r>
        <w:rPr>
          <w:rFonts w:eastAsia="Calibri"/>
          <w:u w:val="single"/>
          <w14:ligatures w14:val="none"/>
        </w:rPr>
        <w:tab/>
      </w:r>
      <w:r>
        <w:rPr>
          <w:rFonts w:eastAsia="Calibri"/>
          <w14:ligatures w14:val="none"/>
        </w:rPr>
        <w:t xml:space="preserve">» </w:t>
      </w:r>
      <w:r>
        <w:rPr>
          <w:rFonts w:eastAsia="Calibri"/>
          <w:u w:val="single"/>
          <w14:ligatures w14:val="none"/>
        </w:rPr>
        <w:tab/>
      </w:r>
      <w:r>
        <w:rPr>
          <w:rFonts w:eastAsia="Calibri"/>
          <w14:ligatures w14:val="none"/>
        </w:rPr>
        <w:t xml:space="preserve">20</w:t>
      </w:r>
      <w:r>
        <w:rPr>
          <w:rFonts w:eastAsia="Calibri"/>
          <w:u w:val="single"/>
          <w14:ligatures w14:val="none"/>
        </w:rPr>
        <w:t xml:space="preserve">2  </w:t>
      </w:r>
      <w:r>
        <w:rPr>
          <w:rFonts w:eastAsia="Calibri"/>
          <w14:ligatures w14:val="none"/>
        </w:rPr>
        <w:t xml:space="preserve">года</w:t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1. Постановка задачи</w:t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1.1 Наименование задачи</w:t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Разработка информационной системы «&lt;НАЗВАНИЕ СИСТЕМЫ&gt;» для автоматизации процессов в области &lt;ПРЕДМЕТНАЯ ОБЛАСТЬ&gt;.</w:t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1.2 Словесное описание задачи</w:t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Система должна автоматизировать следующие процессы: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99"/>
        <w:numPr>
          <w:ilvl w:val="0"/>
          <w:numId w:val="1"/>
        </w:numPr>
        <w:suppressLineNumbers w:val="false"/>
        <w:pBdr/>
        <w:spacing/>
        <w:ind w:right="0" w:firstLine="709" w:left="0"/>
        <w:rPr/>
      </w:pPr>
      <w:r>
        <w:rPr>
          <w14:ligatures w14:val="none"/>
        </w:rPr>
        <w:t xml:space="preserve">управление данными о &lt;КЛЮЧЕВЫЕ ОБЪЕКТЫ ДАННЫХ&gt;;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99"/>
        <w:numPr>
          <w:ilvl w:val="0"/>
          <w:numId w:val="1"/>
        </w:numPr>
        <w:suppressLineNumbers w:val="false"/>
        <w:pBdr/>
        <w:spacing/>
        <w:ind w:right="0" w:firstLine="709" w:left="0"/>
        <w:rPr/>
      </w:pPr>
      <w:r>
        <w:rPr>
          <w14:ligatures w14:val="none"/>
        </w:rPr>
        <w:t xml:space="preserve">выполнение операций: &lt;3–6 ОСНОВНЫХ ОПЕРАЦИЙ СИСТЕМЫ&gt;;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99"/>
        <w:numPr>
          <w:ilvl w:val="0"/>
          <w:numId w:val="1"/>
        </w:numPr>
        <w:suppressLineNumbers w:val="false"/>
        <w:pBdr/>
        <w:spacing/>
        <w:ind w:right="0" w:firstLine="709" w:left="0"/>
        <w:rPr/>
      </w:pPr>
      <w:r>
        <w:rPr>
          <w14:ligatures w14:val="none"/>
        </w:rPr>
        <w:t xml:space="preserve">предоставление ролям пользователей (&lt;ТИПЫ ПОЛЬЗОВАТЕЛЕЙ&gt;) соответствующего функционала;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99"/>
        <w:numPr>
          <w:ilvl w:val="0"/>
          <w:numId w:val="1"/>
        </w:numPr>
        <w:suppressLineNumbers w:val="false"/>
        <w:pBdr/>
        <w:spacing/>
        <w:ind w:right="0" w:firstLine="709" w:left="0"/>
        <w:rPr/>
      </w:pPr>
      <w:r>
        <w:rPr>
          <w14:ligatures w14:val="none"/>
        </w:rPr>
        <w:t xml:space="preserve">формирование отчётности;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99"/>
        <w:numPr>
          <w:ilvl w:val="0"/>
          <w:numId w:val="1"/>
        </w:numPr>
        <w:suppressLineNumbers w:val="false"/>
        <w:pBdr/>
        <w:spacing/>
        <w:ind w:right="0" w:firstLine="709" w:left="0"/>
        <w:rPr/>
      </w:pPr>
      <w:r>
        <w:rPr>
          <w14:ligatures w14:val="none"/>
        </w:rPr>
        <w:t xml:space="preserve">контроль корректности данных и безопасности обработки.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Цель разработки — обеспечить удобный интерфейс, корректный учёт информации и минимизацию ошибок человеческого фактора.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>
          <w:highlight w:val="none"/>
        </w:rPr>
      </w:pPr>
      <w:r>
        <w:rPr>
          <w14:ligatures w14:val="none"/>
        </w:rPr>
        <w:t xml:space="preserve">1.3 Требования к интерфейсу</w:t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Интерфейс должен включать: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99"/>
        <w:numPr>
          <w:ilvl w:val="0"/>
          <w:numId w:val="3"/>
        </w:numPr>
        <w:suppressLineNumbers w:val="false"/>
        <w:pBdr/>
        <w:spacing/>
        <w:ind w:right="0" w:firstLine="709" w:left="0"/>
        <w:rPr/>
      </w:pPr>
      <w:r>
        <w:rPr>
          <w14:ligatures w14:val="none"/>
        </w:rPr>
        <w:t xml:space="preserve">окно авторизации;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99"/>
        <w:numPr>
          <w:ilvl w:val="0"/>
          <w:numId w:val="3"/>
        </w:numPr>
        <w:suppressLineNumbers w:val="false"/>
        <w:pBdr/>
        <w:spacing/>
        <w:ind w:right="0" w:firstLine="709" w:left="0"/>
        <w:rPr/>
      </w:pPr>
      <w:r>
        <w:rPr>
          <w14:ligatures w14:val="none"/>
        </w:rPr>
        <w:t xml:space="preserve">главное окно с элементами навигации;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99"/>
        <w:numPr>
          <w:ilvl w:val="0"/>
          <w:numId w:val="3"/>
        </w:numPr>
        <w:suppressLineNumbers w:val="false"/>
        <w:pBdr/>
        <w:spacing/>
        <w:ind w:right="0" w:firstLine="709" w:left="0"/>
        <w:rPr/>
      </w:pPr>
      <w:r>
        <w:rPr>
          <w14:ligatures w14:val="none"/>
        </w:rPr>
        <w:t xml:space="preserve">формы управления сущностями: &lt;КЛЮЧЕВЫЕ ОБЪЕКТЫ ДАННЫХ&gt;;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99"/>
        <w:numPr>
          <w:ilvl w:val="0"/>
          <w:numId w:val="3"/>
        </w:numPr>
        <w:suppressLineNumbers w:val="false"/>
        <w:pBdr/>
        <w:spacing/>
        <w:ind w:right="0" w:firstLine="709" w:left="0"/>
        <w:rPr/>
      </w:pPr>
      <w:r>
        <w:rPr>
          <w14:ligatures w14:val="none"/>
        </w:rPr>
        <w:t xml:space="preserve">экран выполнения основной операции;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99"/>
        <w:numPr>
          <w:ilvl w:val="0"/>
          <w:numId w:val="3"/>
        </w:numPr>
        <w:suppressLineNumbers w:val="false"/>
        <w:pBdr/>
        <w:spacing/>
        <w:ind w:right="0" w:firstLine="709" w:left="0"/>
        <w:rPr/>
      </w:pPr>
      <w:r>
        <w:rPr>
          <w14:ligatures w14:val="none"/>
        </w:rPr>
        <w:t xml:space="preserve">экран формирования отчётов.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99"/>
        <w:numPr>
          <w:ilvl w:val="0"/>
          <w:numId w:val="3"/>
        </w:numPr>
        <w:suppressLineNumbers w:val="false"/>
        <w:pBdr/>
        <w:spacing/>
        <w:ind w:right="0" w:firstLine="709" w:left="0"/>
        <w:rPr/>
      </w:pPr>
      <w:r>
        <w:rPr>
          <w14:ligatures w14:val="none"/>
        </w:rPr>
        <w:t xml:space="preserve">Каждая форма должна содержать: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99"/>
        <w:numPr>
          <w:ilvl w:val="0"/>
          <w:numId w:val="3"/>
        </w:numPr>
        <w:suppressLineNumbers w:val="false"/>
        <w:pBdr/>
        <w:spacing/>
        <w:ind w:right="0" w:firstLine="709" w:left="0"/>
        <w:rPr/>
      </w:pPr>
      <w:r>
        <w:rPr>
          <w14:ligatures w14:val="none"/>
        </w:rPr>
        <w:t xml:space="preserve">чёткие поля ввода;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99"/>
        <w:numPr>
          <w:ilvl w:val="0"/>
          <w:numId w:val="3"/>
        </w:numPr>
        <w:suppressLineNumbers w:val="false"/>
        <w:pBdr/>
        <w:spacing/>
        <w:ind w:right="0" w:firstLine="709" w:left="0"/>
        <w:rPr/>
      </w:pPr>
      <w:r>
        <w:rPr>
          <w14:ligatures w14:val="none"/>
        </w:rPr>
        <w:t xml:space="preserve">кнопки выполнения действий;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99"/>
        <w:numPr>
          <w:ilvl w:val="0"/>
          <w:numId w:val="3"/>
        </w:numPr>
        <w:suppressLineNumbers w:val="false"/>
        <w:pBdr/>
        <w:spacing/>
        <w:ind w:right="0" w:firstLine="709" w:left="0"/>
        <w:rPr/>
      </w:pPr>
      <w:r>
        <w:rPr>
          <w14:ligatures w14:val="none"/>
        </w:rPr>
        <w:t xml:space="preserve">сообщения об ошибках и результатах;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99"/>
        <w:numPr>
          <w:ilvl w:val="0"/>
          <w:numId w:val="3"/>
        </w:numPr>
        <w:suppressLineNumbers w:val="false"/>
        <w:pBdr/>
        <w:spacing/>
        <w:ind w:right="0" w:firstLine="709" w:left="0"/>
        <w:rPr/>
      </w:pPr>
      <w:r>
        <w:rPr>
          <w14:ligatures w14:val="none"/>
        </w:rPr>
        <w:t xml:space="preserve">валидацию обязательных полей.</w:t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2. Функциональная спецификация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В данном разделе описываются функции системы, доступные различным типам пользователей.</w:t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2.1 Общие функции системы</w:t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Система предоставляет следующие функции для всех авторизованных пользователей: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просмотр доступных данных;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фильтрация и поиск;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корректное отображение информации;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автоматическая валидация вводимых данных.</w:t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2.2 Функции по ролям</w:t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Роль «&lt;ПЕРВАЯ РОЛЬ&gt;»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&lt;ФУНКЦИЯ 1&gt;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&lt;ФУНКЦИЯ 2&gt;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&lt;ФУНКЦИЯ 3&gt;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Роль «&lt;ВТОРАЯ РОЛЬ&gt;»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&lt;ФУНКЦИЯ 1&gt;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&lt;ФУНКЦИЯ 2&gt;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/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Роль «Администратор»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управление пользователями;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управление справочниками &lt;ОБЪЕКТЫ&gt;;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просмотр всех данных;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формирование отчётов.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(Для твоих тем всегда достаточно 2–3 ролей, список короткий.)</w:t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14:ligatures w14:val="none"/>
        </w:rPr>
        <w:t xml:space="preserve">3. Спецификация внешнего тестирования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>
          <w:highlight w:val="none"/>
          <w14:ligatures w14:val="none"/>
        </w:rPr>
      </w:pPr>
      <w:r>
        <w:rPr>
          <w14:ligatures w14:val="none"/>
        </w:rPr>
        <w:t xml:space="preserve">Внешнее тестирование описывает ожидаемое поведение системы в типичных пользовательских ситуациях.</w:t>
      </w:r>
      <w:r>
        <w:rPr>
          <w14:ligatures w14:val="none"/>
        </w:rPr>
      </w:r>
    </w:p>
    <w:tbl>
      <w:tblPr>
        <w:tblStyle w:val="701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Этап работы программы</w:t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Действия пользователя</w:t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Ожидаемое поведение</w:t>
            </w:r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Авторизация</w:t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Ввод корректного логина/пароля</w:t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Открытие главного окна</w:t>
            </w:r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Авторизация</w:t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Ввод неверных данных</w:t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Сообщение об ошибке</w:t>
            </w:r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Открытие раздела</w:t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Выбор раздела «</w:t>
            </w:r>
            <w:r>
              <w:rPr>
                <w:highlight w:val="none"/>
                <w:lang w:val="en-US"/>
                <w14:ligatures w14:val="none"/>
              </w:rPr>
              <w:t xml:space="preserve">&lt;</w:t>
            </w:r>
            <w:r>
              <w:rPr>
                <w:highlight w:val="none"/>
                <w:lang w:val="ru-RU"/>
                <w14:ligatures w14:val="none"/>
              </w:rPr>
              <w:t xml:space="preserve">ОБЪЕКТ</w:t>
            </w:r>
            <w:r>
              <w:rPr>
                <w:highlight w:val="none"/>
                <w:lang w:val="en-US"/>
                <w14:ligatures w14:val="none"/>
              </w:rPr>
              <w:t xml:space="preserve">&gt;</w:t>
            </w:r>
            <w:r>
              <w:rPr>
                <w:highlight w:val="none"/>
                <w14:ligatures w14:val="none"/>
              </w:rPr>
              <w:t xml:space="preserve">»</w:t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Отображение данных</w:t>
            </w:r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Добавление записи</w:t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Заполнение полей</w:t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Проверка данных, успешное добавление</w:t>
            </w:r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Удаление записи</w:t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Выбор элемента -</w:t>
            </w:r>
            <w:r>
              <w:rPr>
                <w:highlight w:val="none"/>
                <w:lang w:val="en-US"/>
                <w14:ligatures w14:val="none"/>
              </w:rPr>
              <w:t xml:space="preserve">&gt;</w:t>
            </w:r>
            <w:r>
              <w:rPr>
                <w:highlight w:val="none"/>
                <w:lang w:val="ru-RU"/>
                <w14:ligatures w14:val="none"/>
              </w:rPr>
              <w:t xml:space="preserve"> удалить</w:t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Подтверждение и удаление</w:t>
            </w:r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Формирование отчёта</w:t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Выбор периода</w:t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Показ отчёта</w:t>
            </w:r>
            <w:r>
              <w:rPr>
                <w:highlight w:val="none"/>
                <w14:ligatures w14:val="none"/>
              </w:rPr>
            </w:r>
          </w:p>
        </w:tc>
      </w:tr>
    </w:tbl>
    <w:p>
      <w:pPr>
        <w:suppressLineNumbers w:val="false"/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t xml:space="preserve">4. Спецификация тестирования по данным</w:t>
      </w:r>
      <w:r>
        <w:rPr>
          <w:highlight w:val="none"/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tbl>
      <w:tblPr>
        <w:tblStyle w:val="701"/>
        <w:tblW w:w="0" w:type="auto"/>
        <w:tblBorders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rPr/>
        <w:tc>
          <w:tcPr>
            <w:tcBorders/>
            <w:tcW w:w="233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14:ligatures w14:val="none"/>
              </w:rPr>
              <w:t xml:space="preserve">Входные данные</w:t>
            </w:r>
            <w:r>
              <w:rPr>
                <w14:ligatures w14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14:ligatures w14:val="none"/>
              </w:rPr>
              <w:t xml:space="preserve">Ожидаемый результат</w:t>
            </w:r>
            <w:r>
              <w:rPr>
                <w14:ligatures w14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14:ligatures w14:val="none"/>
              </w:rPr>
              <w:t xml:space="preserve">Действия системы</w:t>
            </w:r>
            <w:r>
              <w:rPr>
                <w14:ligatures w14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14:ligatures w14:val="none"/>
              </w:rPr>
              <w:t xml:space="preserve">Обработка ошибок</w:t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233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14:ligatures w14:val="none"/>
              </w:rPr>
              <w:t xml:space="preserve">Пустое поле ввода</w:t>
            </w:r>
            <w:r>
              <w:rPr>
                <w14:ligatures w14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14:ligatures w14:val="none"/>
              </w:rPr>
              <w:t xml:space="preserve">Сообщение об ошибке</w:t>
            </w:r>
            <w:r>
              <w:rPr>
                <w14:ligatures w14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14:ligatures w14:val="none"/>
              </w:rPr>
              <w:t xml:space="preserve">Проверка обязательности</w:t>
            </w:r>
            <w:r>
              <w:rPr>
                <w14:ligatures w14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14:ligatures w14:val="none"/>
              </w:rPr>
              <w:t xml:space="preserve">Вывод ошибки</w:t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233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14:ligatures w14:val="none"/>
              </w:rPr>
              <w:t xml:space="preserve">Некорректные символы</w:t>
            </w:r>
            <w:r>
              <w:rPr>
                <w14:ligatures w14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14:ligatures w14:val="none"/>
              </w:rPr>
              <w:t xml:space="preserve">Запрет входа</w:t>
            </w:r>
            <w:r>
              <w:rPr>
                <w14:ligatures w14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14:ligatures w14:val="none"/>
              </w:rPr>
              <w:t xml:space="preserve">Фильтрация</w:t>
            </w:r>
            <w:r>
              <w:rPr>
                <w14:ligatures w14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14:ligatures w14:val="none"/>
              </w:rPr>
              <w:t xml:space="preserve">Сообщение об ошибке</w:t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233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14:ligatures w14:val="none"/>
              </w:rPr>
              <w:t xml:space="preserve">Дублирование записи</w:t>
            </w:r>
            <w:r>
              <w:rPr>
                <w14:ligatures w14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14:ligatures w14:val="none"/>
              </w:rPr>
              <w:t xml:space="preserve">Ошибка уникальности</w:t>
            </w:r>
            <w:r>
              <w:rPr>
                <w14:ligatures w14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14:ligatures w14:val="none"/>
              </w:rPr>
              <w:t xml:space="preserve">Проверка в БД</w:t>
            </w:r>
            <w:r>
              <w:rPr>
                <w14:ligatures w14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14:ligatures w14:val="none"/>
              </w:rPr>
              <w:t xml:space="preserve">Сообщение</w:t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233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14:ligatures w14:val="none"/>
              </w:rPr>
              <w:t xml:space="preserve">Корректные данные</w:t>
            </w:r>
            <w:r>
              <w:rPr>
                <w14:ligatures w14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14:ligatures w14:val="none"/>
              </w:rPr>
              <w:t xml:space="preserve">Успешное добавление</w:t>
            </w:r>
            <w:r>
              <w:rPr>
                <w14:ligatures w14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14:ligatures w14:val="none"/>
              </w:rPr>
              <w:t xml:space="preserve">Запись в БД</w:t>
            </w:r>
            <w:r>
              <w:rPr>
                <w14:ligatures w14:val="none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14:ligatures w14:val="none"/>
              </w:rPr>
              <w:t xml:space="preserve">-</w:t>
            </w:r>
            <w:r>
              <w:rPr>
                <w14:ligatures w14:val="none"/>
              </w:rPr>
            </w:r>
          </w:p>
        </w:tc>
      </w:tr>
    </w:tbl>
    <w:p>
      <w:pPr>
        <w:suppressLineNumbers w:val="false"/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5. Архитектурная диаграмма</w:t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Рисунок 1 – Архитектура системы</w:t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(Сюда вставляется PNG архитектурной диаграммы. Код в diagrams.md.)</w:t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Архитектура состоит из следующих уровней: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99"/>
        <w:numPr>
          <w:ilvl w:val="0"/>
          <w:numId w:val="5"/>
        </w:numPr>
        <w:suppressLineNumbers w:val="false"/>
        <w:pBdr/>
        <w:spacing/>
        <w:ind w:right="0" w:firstLine="709" w:left="0"/>
        <w:rPr/>
      </w:pPr>
      <w:r>
        <w:rPr>
          <w:highlight w:val="none"/>
          <w14:ligatures w14:val="none"/>
        </w:rPr>
        <w:t xml:space="preserve">UI-уровень (WinForms): формы, валидация данных;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99"/>
        <w:numPr>
          <w:ilvl w:val="0"/>
          <w:numId w:val="5"/>
        </w:numPr>
        <w:suppressLineNumbers w:val="false"/>
        <w:pBdr/>
        <w:spacing/>
        <w:ind w:right="0" w:firstLine="709" w:left="0"/>
        <w:rPr/>
      </w:pPr>
      <w:r>
        <w:rPr>
          <w:highlight w:val="none"/>
          <w14:ligatures w14:val="none"/>
        </w:rPr>
        <w:t xml:space="preserve">Логический уровень: обработка операций, применение правил;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99"/>
        <w:numPr>
          <w:ilvl w:val="0"/>
          <w:numId w:val="5"/>
        </w:numPr>
        <w:suppressLineNumbers w:val="false"/>
        <w:pBdr/>
        <w:spacing/>
        <w:ind w:right="0" w:firstLine="709" w:left="0"/>
        <w:rPr/>
      </w:pPr>
      <w:r>
        <w:rPr>
          <w:highlight w:val="none"/>
          <w14:ligatures w14:val="none"/>
        </w:rPr>
        <w:t xml:space="preserve">База данных (MySQL / PostgreSQL): хранение сущностей;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99"/>
        <w:numPr>
          <w:ilvl w:val="0"/>
          <w:numId w:val="5"/>
        </w:numPr>
        <w:suppressLineNumbers w:val="false"/>
        <w:pBdr/>
        <w:spacing/>
        <w:ind w:right="0" w:firstLine="709" w:left="0"/>
        <w:rPr/>
      </w:pPr>
      <w:r>
        <w:rPr>
          <w:highlight w:val="none"/>
          <w14:ligatures w14:val="none"/>
        </w:rPr>
        <w:t xml:space="preserve">Модуль безопасности: хэширование паролей, проверка прав доступа.</w:t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6. Блок-схема алгоритма</w:t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Рисунок 2 – Блок-схема обработки основной операции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(Сюда вставляется PNG блок-схемы. Мы сделаем универсальную схему «Обработка заявки/заказа». )</w:t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7. Примечания</w:t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Внешнее тестирование и тестирование данных могут быть расширены при необходимости.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Диаграммы являются универсальными и применяются для любых предметных областей.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Спецификация служит документом для проверки корректности функционала.</w:t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  <w:t xml:space="preserve">8. Заключение</w:t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/>
        <w:ind/>
        <w:rPr>
          <w14:ligatures w14:val="none"/>
        </w:rPr>
      </w:pPr>
      <w:r>
        <w:rPr>
          <w:highlight w:val="none"/>
          <w14:ligatures w14:val="none"/>
        </w:rPr>
        <w:t xml:space="preserve">Спецификация описывает функции, интерфейсы, архитектуру и методы тестирования системы «&lt;НАЗВАНИЕ СИСТЕМЫ&gt;». Документ используется при приёмке программного продукта и контроле качества.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9FDB60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2ED1DB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691AFA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C1A9A2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8D7216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27">
    <w:name w:val="Heading 1 Char"/>
    <w:basedOn w:val="881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28">
    <w:name w:val="Heading 2 Char"/>
    <w:basedOn w:val="881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29">
    <w:name w:val="Heading 3 Char"/>
    <w:basedOn w:val="881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0">
    <w:name w:val="Heading 4 Char"/>
    <w:basedOn w:val="881"/>
    <w:link w:val="87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1">
    <w:name w:val="Heading 5 Char"/>
    <w:basedOn w:val="881"/>
    <w:link w:val="8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2">
    <w:name w:val="Heading 6 Char"/>
    <w:basedOn w:val="881"/>
    <w:link w:val="87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3">
    <w:name w:val="Heading 7 Char"/>
    <w:basedOn w:val="881"/>
    <w:link w:val="87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4">
    <w:name w:val="Heading 8 Char"/>
    <w:basedOn w:val="881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5">
    <w:name w:val="Heading 9 Char"/>
    <w:basedOn w:val="881"/>
    <w:link w:val="8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Title Char"/>
    <w:basedOn w:val="881"/>
    <w:link w:val="8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37">
    <w:name w:val="Subtitle Char"/>
    <w:basedOn w:val="881"/>
    <w:link w:val="89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38">
    <w:name w:val="Quote Char"/>
    <w:basedOn w:val="881"/>
    <w:link w:val="89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39">
    <w:name w:val="Intense Quote Char"/>
    <w:basedOn w:val="881"/>
    <w:link w:val="901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0">
    <w:name w:val="No Spacing"/>
    <w:basedOn w:val="871"/>
    <w:uiPriority w:val="1"/>
    <w:qFormat/>
    <w:pPr>
      <w:pBdr/>
      <w:spacing w:after="0" w:line="240" w:lineRule="auto"/>
      <w:ind/>
    </w:pPr>
  </w:style>
  <w:style w:type="character" w:styleId="841">
    <w:name w:val="Subtle Emphasis"/>
    <w:basedOn w:val="88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2">
    <w:name w:val="Emphasis"/>
    <w:basedOn w:val="881"/>
    <w:uiPriority w:val="20"/>
    <w:qFormat/>
    <w:pPr>
      <w:pBdr/>
      <w:spacing/>
      <w:ind/>
    </w:pPr>
    <w:rPr>
      <w:i/>
      <w:iCs/>
    </w:rPr>
  </w:style>
  <w:style w:type="character" w:styleId="843">
    <w:name w:val="Strong"/>
    <w:basedOn w:val="881"/>
    <w:uiPriority w:val="22"/>
    <w:qFormat/>
    <w:pPr>
      <w:pBdr/>
      <w:spacing/>
      <w:ind/>
    </w:pPr>
    <w:rPr>
      <w:b/>
      <w:bCs/>
    </w:rPr>
  </w:style>
  <w:style w:type="character" w:styleId="844">
    <w:name w:val="Subtle Reference"/>
    <w:basedOn w:val="88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5">
    <w:name w:val="Book Title"/>
    <w:basedOn w:val="88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6">
    <w:name w:val="Header"/>
    <w:basedOn w:val="871"/>
    <w:link w:val="84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7">
    <w:name w:val="Header Char"/>
    <w:basedOn w:val="881"/>
    <w:link w:val="846"/>
    <w:uiPriority w:val="99"/>
    <w:pPr>
      <w:pBdr/>
      <w:spacing/>
      <w:ind/>
    </w:pPr>
  </w:style>
  <w:style w:type="paragraph" w:styleId="848">
    <w:name w:val="Footer"/>
    <w:basedOn w:val="871"/>
    <w:link w:val="84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9">
    <w:name w:val="Footer Char"/>
    <w:basedOn w:val="881"/>
    <w:link w:val="848"/>
    <w:uiPriority w:val="99"/>
    <w:pPr>
      <w:pBdr/>
      <w:spacing/>
      <w:ind/>
    </w:pPr>
  </w:style>
  <w:style w:type="paragraph" w:styleId="850">
    <w:name w:val="Caption"/>
    <w:basedOn w:val="871"/>
    <w:next w:val="87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51">
    <w:name w:val="footnote text"/>
    <w:basedOn w:val="871"/>
    <w:link w:val="85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2">
    <w:name w:val="Footnote Text Char"/>
    <w:basedOn w:val="881"/>
    <w:link w:val="851"/>
    <w:uiPriority w:val="99"/>
    <w:semiHidden/>
    <w:pPr>
      <w:pBdr/>
      <w:spacing/>
      <w:ind/>
    </w:pPr>
    <w:rPr>
      <w:sz w:val="20"/>
      <w:szCs w:val="20"/>
    </w:rPr>
  </w:style>
  <w:style w:type="character" w:styleId="853">
    <w:name w:val="footnote reference"/>
    <w:basedOn w:val="881"/>
    <w:uiPriority w:val="99"/>
    <w:semiHidden/>
    <w:unhideWhenUsed/>
    <w:pPr>
      <w:pBdr/>
      <w:spacing/>
      <w:ind/>
    </w:pPr>
    <w:rPr>
      <w:vertAlign w:val="superscript"/>
    </w:rPr>
  </w:style>
  <w:style w:type="paragraph" w:styleId="854">
    <w:name w:val="endnote text"/>
    <w:basedOn w:val="871"/>
    <w:link w:val="85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5">
    <w:name w:val="Endnote Text Char"/>
    <w:basedOn w:val="881"/>
    <w:link w:val="854"/>
    <w:uiPriority w:val="99"/>
    <w:semiHidden/>
    <w:pPr>
      <w:pBdr/>
      <w:spacing/>
      <w:ind/>
    </w:pPr>
    <w:rPr>
      <w:sz w:val="20"/>
      <w:szCs w:val="20"/>
    </w:rPr>
  </w:style>
  <w:style w:type="character" w:styleId="856">
    <w:name w:val="endnote reference"/>
    <w:basedOn w:val="881"/>
    <w:uiPriority w:val="99"/>
    <w:semiHidden/>
    <w:unhideWhenUsed/>
    <w:pPr>
      <w:pBdr/>
      <w:spacing/>
      <w:ind/>
    </w:pPr>
    <w:rPr>
      <w:vertAlign w:val="superscript"/>
    </w:rPr>
  </w:style>
  <w:style w:type="character" w:styleId="857">
    <w:name w:val="Hyperlink"/>
    <w:basedOn w:val="88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8">
    <w:name w:val="FollowedHyperlink"/>
    <w:basedOn w:val="88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9">
    <w:name w:val="toc 1"/>
    <w:basedOn w:val="871"/>
    <w:next w:val="871"/>
    <w:uiPriority w:val="39"/>
    <w:unhideWhenUsed/>
    <w:pPr>
      <w:pBdr/>
      <w:spacing w:after="100"/>
      <w:ind/>
    </w:pPr>
  </w:style>
  <w:style w:type="paragraph" w:styleId="860">
    <w:name w:val="toc 2"/>
    <w:basedOn w:val="871"/>
    <w:next w:val="871"/>
    <w:uiPriority w:val="39"/>
    <w:unhideWhenUsed/>
    <w:pPr>
      <w:pBdr/>
      <w:spacing w:after="100"/>
      <w:ind w:left="220"/>
    </w:pPr>
  </w:style>
  <w:style w:type="paragraph" w:styleId="861">
    <w:name w:val="toc 3"/>
    <w:basedOn w:val="871"/>
    <w:next w:val="871"/>
    <w:uiPriority w:val="39"/>
    <w:unhideWhenUsed/>
    <w:pPr>
      <w:pBdr/>
      <w:spacing w:after="100"/>
      <w:ind w:left="440"/>
    </w:pPr>
  </w:style>
  <w:style w:type="paragraph" w:styleId="862">
    <w:name w:val="toc 4"/>
    <w:basedOn w:val="871"/>
    <w:next w:val="871"/>
    <w:uiPriority w:val="39"/>
    <w:unhideWhenUsed/>
    <w:pPr>
      <w:pBdr/>
      <w:spacing w:after="100"/>
      <w:ind w:left="660"/>
    </w:pPr>
  </w:style>
  <w:style w:type="paragraph" w:styleId="863">
    <w:name w:val="toc 5"/>
    <w:basedOn w:val="871"/>
    <w:next w:val="871"/>
    <w:uiPriority w:val="39"/>
    <w:unhideWhenUsed/>
    <w:pPr>
      <w:pBdr/>
      <w:spacing w:after="100"/>
      <w:ind w:left="880"/>
    </w:pPr>
  </w:style>
  <w:style w:type="paragraph" w:styleId="864">
    <w:name w:val="toc 6"/>
    <w:basedOn w:val="871"/>
    <w:next w:val="871"/>
    <w:uiPriority w:val="39"/>
    <w:unhideWhenUsed/>
    <w:pPr>
      <w:pBdr/>
      <w:spacing w:after="100"/>
      <w:ind w:left="1100"/>
    </w:pPr>
  </w:style>
  <w:style w:type="paragraph" w:styleId="865">
    <w:name w:val="toc 7"/>
    <w:basedOn w:val="871"/>
    <w:next w:val="871"/>
    <w:uiPriority w:val="39"/>
    <w:unhideWhenUsed/>
    <w:pPr>
      <w:pBdr/>
      <w:spacing w:after="100"/>
      <w:ind w:left="1320"/>
    </w:pPr>
  </w:style>
  <w:style w:type="paragraph" w:styleId="866">
    <w:name w:val="toc 8"/>
    <w:basedOn w:val="871"/>
    <w:next w:val="871"/>
    <w:uiPriority w:val="39"/>
    <w:unhideWhenUsed/>
    <w:pPr>
      <w:pBdr/>
      <w:spacing w:after="100"/>
      <w:ind w:left="1540"/>
    </w:pPr>
  </w:style>
  <w:style w:type="paragraph" w:styleId="867">
    <w:name w:val="toc 9"/>
    <w:basedOn w:val="871"/>
    <w:next w:val="871"/>
    <w:uiPriority w:val="39"/>
    <w:unhideWhenUsed/>
    <w:pPr>
      <w:pBdr/>
      <w:spacing w:after="100"/>
      <w:ind w:left="1760"/>
    </w:pPr>
  </w:style>
  <w:style w:type="character" w:styleId="868">
    <w:name w:val="Placeholder Text"/>
    <w:basedOn w:val="881"/>
    <w:uiPriority w:val="99"/>
    <w:semiHidden/>
    <w:pPr>
      <w:pBdr/>
      <w:spacing/>
      <w:ind/>
    </w:pPr>
    <w:rPr>
      <w:color w:val="666666"/>
    </w:rPr>
  </w:style>
  <w:style w:type="paragraph" w:styleId="869">
    <w:name w:val="TOC Heading"/>
    <w:uiPriority w:val="39"/>
    <w:unhideWhenUsed/>
    <w:pPr>
      <w:pBdr/>
      <w:spacing/>
      <w:ind/>
    </w:pPr>
  </w:style>
  <w:style w:type="paragraph" w:styleId="870">
    <w:name w:val="table of figures"/>
    <w:basedOn w:val="871"/>
    <w:next w:val="871"/>
    <w:uiPriority w:val="99"/>
    <w:unhideWhenUsed/>
    <w:pPr>
      <w:pBdr/>
      <w:spacing w:after="0" w:afterAutospacing="0"/>
      <w:ind/>
    </w:pPr>
  </w:style>
  <w:style w:type="paragraph" w:styleId="871" w:default="1">
    <w:name w:val="Normal"/>
    <w:qFormat/>
    <w:pPr>
      <w:pBdr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872">
    <w:name w:val="Heading 1"/>
    <w:basedOn w:val="871"/>
    <w:next w:val="871"/>
    <w:link w:val="884"/>
    <w:uiPriority w:val="9"/>
    <w:qFormat/>
    <w:pPr>
      <w:keepNext w:val="true"/>
      <w:keepLines w:val="true"/>
      <w:suppressLineNumbers w:val="false"/>
      <w:pBdr/>
      <w:spacing w:after="0" w:before="0" w:line="360" w:lineRule="auto"/>
      <w:ind/>
      <w:outlineLvl w:val="0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873">
    <w:name w:val="Heading 2"/>
    <w:basedOn w:val="871"/>
    <w:next w:val="871"/>
    <w:link w:val="885"/>
    <w:uiPriority w:val="9"/>
    <w:semiHidden/>
    <w:unhideWhenUsed/>
    <w:qFormat/>
    <w:pPr>
      <w:keepNext w:val="true"/>
      <w:keepLines w:val="true"/>
      <w:suppressLineNumbers w:val="false"/>
      <w:pBdr/>
      <w:spacing w:after="0" w:before="0" w:line="360" w:lineRule="auto"/>
      <w:ind/>
      <w:outlineLvl w:val="1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874">
    <w:name w:val="Heading 3"/>
    <w:basedOn w:val="871"/>
    <w:next w:val="871"/>
    <w:link w:val="886"/>
    <w:uiPriority w:val="9"/>
    <w:semiHidden/>
    <w:unhideWhenUsed/>
    <w:qFormat/>
    <w:pPr>
      <w:keepNext w:val="true"/>
      <w:keepLines w:val="true"/>
      <w:suppressLineNumbers w:val="false"/>
      <w:pBdr/>
      <w:spacing w:after="0" w:before="0" w:line="360" w:lineRule="auto"/>
      <w:ind/>
      <w:outlineLvl w:val="2"/>
    </w:pPr>
    <w:rPr>
      <w:rFonts w:ascii="Times New Roman" w:hAnsi="Times New Roman" w:eastAsia="Times New Roman" w:cs="Times New Roman"/>
      <w:color w:val="0f4761" w:themeColor="text1"/>
    </w:rPr>
  </w:style>
  <w:style w:type="paragraph" w:styleId="875">
    <w:name w:val="Heading 4"/>
    <w:basedOn w:val="871"/>
    <w:next w:val="871"/>
    <w:link w:val="88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76">
    <w:name w:val="Heading 5"/>
    <w:basedOn w:val="871"/>
    <w:next w:val="871"/>
    <w:link w:val="88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77">
    <w:name w:val="Heading 6"/>
    <w:basedOn w:val="871"/>
    <w:next w:val="871"/>
    <w:link w:val="889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78">
    <w:name w:val="Heading 7"/>
    <w:basedOn w:val="871"/>
    <w:next w:val="871"/>
    <w:link w:val="890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79">
    <w:name w:val="Heading 8"/>
    <w:basedOn w:val="871"/>
    <w:next w:val="871"/>
    <w:link w:val="891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80">
    <w:name w:val="Heading 9"/>
    <w:basedOn w:val="871"/>
    <w:next w:val="871"/>
    <w:link w:val="892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81" w:default="1">
    <w:name w:val="Default Paragraph Font"/>
    <w:uiPriority w:val="1"/>
    <w:unhideWhenUsed/>
    <w:pPr>
      <w:pBdr/>
      <w:spacing/>
      <w:ind/>
    </w:pPr>
  </w:style>
  <w:style w:type="table" w:styleId="88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3" w:default="1">
    <w:name w:val="No List"/>
    <w:uiPriority w:val="99"/>
    <w:semiHidden/>
    <w:unhideWhenUsed/>
    <w:pPr>
      <w:pBdr/>
      <w:spacing/>
      <w:ind/>
    </w:pPr>
  </w:style>
  <w:style w:type="character" w:styleId="884" w:customStyle="1">
    <w:name w:val="Заголовок 1 Знак"/>
    <w:link w:val="872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885" w:customStyle="1">
    <w:name w:val="Заголовок 2 Знак"/>
    <w:link w:val="873"/>
    <w:uiPriority w:val="9"/>
    <w:semiHidden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886" w:customStyle="1">
    <w:name w:val="Заголовок 3 Знак"/>
    <w:link w:val="874"/>
    <w:uiPriority w:val="9"/>
    <w:semiHidden/>
    <w:pPr>
      <w:pBdr/>
      <w:spacing/>
      <w:ind/>
    </w:pPr>
    <w:rPr>
      <w:color w:val="000000" w:themeColor="text1"/>
    </w:rPr>
  </w:style>
  <w:style w:type="character" w:styleId="887" w:customStyle="1">
    <w:name w:val="Заголовок 4 Знак"/>
    <w:basedOn w:val="881"/>
    <w:link w:val="875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88" w:customStyle="1">
    <w:name w:val="Заголовок 5 Знак"/>
    <w:basedOn w:val="881"/>
    <w:link w:val="87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89" w:customStyle="1">
    <w:name w:val="Заголовок 6 Знак"/>
    <w:basedOn w:val="881"/>
    <w:link w:val="87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90" w:customStyle="1">
    <w:name w:val="Заголовок 7 Знак"/>
    <w:basedOn w:val="881"/>
    <w:link w:val="87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91" w:customStyle="1">
    <w:name w:val="Заголовок 8 Знак"/>
    <w:basedOn w:val="881"/>
    <w:link w:val="87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92" w:customStyle="1">
    <w:name w:val="Заголовок 9 Знак"/>
    <w:basedOn w:val="881"/>
    <w:link w:val="88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93">
    <w:name w:val="Title"/>
    <w:basedOn w:val="871"/>
    <w:next w:val="871"/>
    <w:link w:val="894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94" w:customStyle="1">
    <w:name w:val="Заголовок Знак"/>
    <w:basedOn w:val="881"/>
    <w:link w:val="89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95">
    <w:name w:val="Subtitle"/>
    <w:basedOn w:val="871"/>
    <w:next w:val="871"/>
    <w:link w:val="896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</w:rPr>
  </w:style>
  <w:style w:type="character" w:styleId="896" w:customStyle="1">
    <w:name w:val="Подзаголовок Знак"/>
    <w:basedOn w:val="881"/>
    <w:link w:val="89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97">
    <w:name w:val="Quote"/>
    <w:basedOn w:val="871"/>
    <w:next w:val="871"/>
    <w:link w:val="89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8" w:customStyle="1">
    <w:name w:val="Цитата 2 Знак"/>
    <w:basedOn w:val="881"/>
    <w:link w:val="89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9">
    <w:name w:val="List Paragraph"/>
    <w:basedOn w:val="871"/>
    <w:uiPriority w:val="34"/>
    <w:qFormat/>
    <w:pPr>
      <w:pBdr/>
      <w:spacing/>
      <w:ind w:left="720"/>
      <w:contextualSpacing w:val="true"/>
    </w:pPr>
  </w:style>
  <w:style w:type="character" w:styleId="900">
    <w:name w:val="Intense Emphasis"/>
    <w:basedOn w:val="88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1">
    <w:name w:val="Intense Quote"/>
    <w:basedOn w:val="871"/>
    <w:next w:val="871"/>
    <w:link w:val="9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2" w:customStyle="1">
    <w:name w:val="Выделенная цитата Знак"/>
    <w:basedOn w:val="881"/>
    <w:link w:val="9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3">
    <w:name w:val="Intense Reference"/>
    <w:basedOn w:val="88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inkml:ink xmlns:inkml="http://www.w3.org/2003/InkML">
  <inkml:definitions/>
</inkml:ink>
</file>

<file path=customXml/itemProps1.xml><?xml version="1.0" encoding="utf-8"?>
<ds:datastoreItem xmlns:ds="http://schemas.openxmlformats.org/officeDocument/2006/customXml" ds:itemID="{7CA64C31-078F-A187-27BC-60F07A3882B0}">
  <ds:schemaRefs>
    <ds:schemaRef ds:uri="http://www.w3.org/2003/InkM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1.dotx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Akulova</dc:creator>
  <cp:keywords/>
  <dc:description/>
  <cp:revision>3</cp:revision>
  <dcterms:created xsi:type="dcterms:W3CDTF">2025-12-11T17:28:00Z</dcterms:created>
  <dcterms:modified xsi:type="dcterms:W3CDTF">2025-12-11T20:25:46Z</dcterms:modified>
</cp:coreProperties>
</file>