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framePr w:hAnchor="margin" w:hSpace="180" w:vAnchor="text" w:wrap="around" w:y="-160"/>
        <w:pBdr/>
        <w:spacing w:after="25"/>
        <w:ind w:right="138" w:hanging="10" w:left="1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</w:rPr>
      </w:r>
    </w:p>
    <w:p>
      <w:pPr>
        <w:framePr w:hAnchor="margin" w:hSpace="180" w:vAnchor="text" w:wrap="around" w:y="-160"/>
        <w:pBdr/>
        <w:spacing w:after="25"/>
        <w:ind w:right="138" w:hanging="10" w:left="1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Федеральное государственное бюджетное образовательное </w:t>
      </w:r>
      <w:r>
        <w:rPr>
          <w:rFonts w:ascii="Times New Roman" w:hAnsi="Times New Roman" w:cs="Times New Roman"/>
        </w:rPr>
        <w:br/>
        <w:t xml:space="preserve">учреждение высшего образования</w:t>
      </w:r>
      <w:r>
        <w:rPr>
          <w:rFonts w:ascii="Times New Roman" w:hAnsi="Times New Roman" w:cs="Times New Roman"/>
        </w:rPr>
      </w:r>
    </w:p>
    <w:p>
      <w:pPr>
        <w:framePr w:hAnchor="margin" w:hSpace="180" w:vAnchor="text" w:wrap="around" w:y="-160"/>
        <w:pBdr/>
        <w:spacing w:after="25"/>
        <w:ind w:right="138" w:hanging="10" w:left="1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«Новгородский государственный университет имени Ярослава Мудрого»</w:t>
      </w:r>
      <w:r>
        <w:rPr>
          <w:rFonts w:ascii="Times New Roman" w:hAnsi="Times New Roman" w:cs="Times New Roman"/>
        </w:rPr>
      </w:r>
    </w:p>
    <w:p>
      <w:pPr>
        <w:framePr w:hAnchor="margin" w:hSpace="180" w:vAnchor="text" w:wrap="around" w:y="-160"/>
        <w:pBdr/>
        <w:spacing/>
        <w:ind/>
        <w:jc w:val="center"/>
        <w:rPr>
          <w:rFonts w:ascii="Times New Roman" w:hAnsi="Times New Roman" w:cs="Times New Roman"/>
          <w:b/>
          <w:spacing w:val="20"/>
          <w:lang w:eastAsia="ar-SA"/>
        </w:rPr>
      </w:pPr>
      <w:r>
        <w:rPr>
          <w:rFonts w:ascii="Times New Roman" w:hAnsi="Times New Roman" w:cs="Times New Roman"/>
          <w:b/>
          <w:spacing w:val="20"/>
          <w:lang w:eastAsia="ar-SA"/>
        </w:rPr>
      </w:r>
      <w:r>
        <w:rPr>
          <w:rFonts w:ascii="Times New Roman" w:hAnsi="Times New Roman" w:cs="Times New Roman"/>
          <w:b/>
          <w:spacing w:val="20"/>
          <w:lang w:eastAsia="ar-SA"/>
        </w:rPr>
      </w:r>
    </w:p>
    <w:p>
      <w:pPr>
        <w:pBdr/>
        <w:tabs>
          <w:tab w:val="left" w:leader="none" w:pos="993"/>
        </w:tabs>
        <w:spacing w:line="360" w:lineRule="auto"/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14:ligatures w14:val="standardContextu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2794635</wp:posOffset>
                </wp:positionH>
                <wp:positionV relativeFrom="paragraph">
                  <wp:posOffset>-412749</wp:posOffset>
                </wp:positionV>
                <wp:extent cx="283845" cy="218440"/>
                <wp:effectExtent l="0" t="0" r="0" b="0"/>
                <wp:wrapNone/>
                <wp:docPr id="1" name="Рукописный ввод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83845" cy="2184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220.05pt;mso-position-horizontal:absolute;mso-position-vertical-relative:text;margin-top:-32.50pt;mso-position-vertical:absolute;width:22.35pt;height:17.20pt;mso-wrap-distance-left:9.00pt;mso-wrap-distance-top:0.00pt;mso-wrap-distance-right:9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ПОЛИТЕХНИЧЕСКИЙ </w:t>
      </w:r>
      <w:r>
        <w:rPr>
          <w:rFonts w:ascii="Times New Roman" w:hAnsi="Times New Roman" w:cs="Times New Roman"/>
        </w:rPr>
        <w:t xml:space="preserve">ИНСТИТУТ</w:t>
      </w:r>
      <w:r>
        <w:rPr>
          <w:rFonts w:ascii="Times New Roman" w:hAnsi="Times New Roman" w:cs="Times New Roman"/>
        </w:rPr>
      </w:r>
    </w:p>
    <w:p>
      <w:pPr>
        <w:pBdr/>
        <w:tabs>
          <w:tab w:val="left" w:leader="none" w:pos="993"/>
        </w:tabs>
        <w:spacing w:line="360" w:lineRule="auto"/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ПОЛИТЕХНИЧЕСКИЙ КОЛЛЕДЖ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 w:after="25"/>
        <w:ind w:right="1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25"/>
        <w:ind w:right="136" w:hanging="10" w:left="1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СПЕЦИФИКАЦИЯ </w:t>
      </w:r>
      <w:r>
        <w:rPr>
          <w:rFonts w:ascii="Times New Roman" w:hAnsi="Times New Roman" w:cs="Times New Roman"/>
          <w:sz w:val="28"/>
          <w:szCs w:val="28"/>
        </w:rPr>
        <w:t xml:space="preserve"> ДЛЯ ИНФОРМАЦИОННОЙ СИСТЕМЫ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25"/>
        <w:ind w:right="136" w:hanging="10" w:left="1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«…»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25"/>
        <w:ind w:right="136" w:hanging="10" w:left="1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по дисциплине «</w:t>
      </w:r>
      <w:r>
        <w:rPr>
          <w:rFonts w:ascii="Times New Roman" w:hAnsi="Times New Roman" w:cs="Times New Roman"/>
          <w:sz w:val="28"/>
          <w:szCs w:val="28"/>
        </w:rPr>
        <w:t xml:space="preserve">Оформление технической документации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  <w:br/>
        <w:t xml:space="preserve">специальность 09.02.07 Информационные системы и программирование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before="1700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before="1700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tabs>
          <w:tab w:val="left" w:leader="none" w:pos="7371"/>
          <w:tab w:val="right" w:leader="none" w:pos="9488"/>
        </w:tabs>
        <w:spacing w:after="14" w:line="266" w:lineRule="auto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Н. Цымбалюк</w:t>
      </w:r>
      <w:r>
        <w:rPr>
          <w:rFonts w:ascii="Times New Roman" w:hAnsi="Times New Roman" w:cs="Times New Roman"/>
          <w:sz w:val="28"/>
          <w:szCs w:val="28"/>
        </w:rPr>
        <w:br/>
        <w:t xml:space="preserve">«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20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2  </w:t>
      </w:r>
      <w:r>
        <w:rPr>
          <w:rFonts w:ascii="Times New Roman" w:hAnsi="Times New Roman" w:cs="Times New Roman"/>
          <w:sz w:val="28"/>
          <w:szCs w:val="28"/>
        </w:rPr>
        <w:t xml:space="preserve"> года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19"/>
        <w:ind w:left="496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tabs>
          <w:tab w:val="center" w:leader="none" w:pos="6607"/>
          <w:tab w:val="center" w:leader="none" w:pos="9355"/>
        </w:tabs>
        <w:spacing w:after="14" w:line="266" w:lineRule="auto"/>
        <w:ind w:left="4962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группы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ФИО студента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20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2  </w:t>
      </w:r>
      <w:r>
        <w:rPr>
          <w:rFonts w:ascii="Times New Roman" w:hAnsi="Times New Roman" w:cs="Times New Roman"/>
          <w:sz w:val="28"/>
          <w:szCs w:val="28"/>
        </w:rPr>
        <w:t xml:space="preserve">года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/>
      </w:pPr>
      <w:r/>
      <w:r/>
    </w:p>
    <w:p>
      <w:pPr>
        <w:pStyle w:val="774"/>
        <w:numPr>
          <w:ilvl w:val="1"/>
          <w:numId w:val="8"/>
        </w:numPr>
        <w:pBdr/>
        <w:spacing/>
        <w:ind/>
        <w:rPr/>
      </w:pPr>
      <w:r/>
      <w:bookmarkStart w:id="0" w:name="_Toc58688670"/>
      <w:r>
        <w:t xml:space="preserve">Постановка задачи</w:t>
      </w:r>
      <w:bookmarkEnd w:id="0"/>
      <w:r/>
      <w:r/>
    </w:p>
    <w:p>
      <w:pPr>
        <w:pStyle w:val="774"/>
        <w:pBdr/>
        <w:spacing/>
        <w:ind/>
        <w:rPr/>
      </w:pPr>
      <w:r/>
      <w:r/>
    </w:p>
    <w:p>
      <w:pPr>
        <w:pStyle w:val="774"/>
        <w:pBdr/>
        <w:spacing/>
        <w:ind/>
        <w:rPr>
          <w:bCs/>
        </w:rPr>
      </w:pPr>
      <w:r>
        <w:rPr>
          <w:bCs/>
        </w:rPr>
        <w:t xml:space="preserve">1.1.1 Наименование задачи</w:t>
      </w:r>
      <w:r>
        <w:rPr>
          <w:bCs/>
        </w:rPr>
      </w:r>
    </w:p>
    <w:p>
      <w:pPr>
        <w:pStyle w:val="774"/>
        <w:pBdr/>
        <w:spacing/>
        <w:ind/>
        <w:rPr>
          <w:bCs/>
        </w:rPr>
      </w:pPr>
      <w:r>
        <w:rPr>
          <w:bCs/>
        </w:rPr>
        <w:t xml:space="preserve">Магазин компьютерной техники</w:t>
      </w:r>
      <w:r>
        <w:rPr>
          <w:bCs/>
        </w:rPr>
      </w:r>
    </w:p>
    <w:p>
      <w:pPr>
        <w:pStyle w:val="774"/>
        <w:pBdr/>
        <w:spacing/>
        <w:ind/>
        <w:rPr>
          <w:bCs/>
        </w:rPr>
      </w:pPr>
      <w:r>
        <w:rPr>
          <w:bCs/>
        </w:rPr>
        <w:t xml:space="preserve">1.1.2 Словесное описание задачи</w:t>
      </w:r>
      <w:r>
        <w:rPr>
          <w:bCs/>
        </w:rPr>
      </w:r>
    </w:p>
    <w:p>
      <w:pPr>
        <w:pStyle w:val="774"/>
        <w:pBdr/>
        <w:spacing/>
        <w:ind/>
        <w:rPr/>
      </w:pPr>
      <w:r>
        <w:t xml:space="preserve">Необходимо разработать приложение, которое будет автоматизировать работу предприятия </w:t>
      </w:r>
      <w:r>
        <w:t xml:space="preserve">по продаже компьютерной техники, а именно иметь разграничения по уровню доступа, хранить данные о сотрудниках, поставщиках и клиентах, вести учет поставок товаров и продаж, формировать отчеты о продажах и учёт товаров. Формировать накладную и товарный чек.</w:t>
      </w:r>
      <w:r/>
    </w:p>
    <w:p>
      <w:pPr>
        <w:pStyle w:val="774"/>
        <w:pBdr/>
        <w:spacing/>
        <w:ind/>
        <w:rPr>
          <w:bCs/>
        </w:rPr>
      </w:pPr>
      <w:r/>
      <w:bookmarkStart w:id="1" w:name="_Toc58688671"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3423626</wp:posOffset>
                </wp:positionH>
                <wp:positionV relativeFrom="paragraph">
                  <wp:posOffset>34233</wp:posOffset>
                </wp:positionV>
                <wp:extent cx="1160060" cy="250531"/>
                <wp:effectExtent l="0" t="0" r="21590" b="1651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0060" cy="25053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Повторяете с ТЗ</w:t>
                            </w:r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663360;o:allowoverlap:true;o:allowincell:true;mso-position-horizontal-relative:text;margin-left:269.58pt;mso-position-horizontal:absolute;mso-position-vertical-relative:text;margin-top:2.70pt;mso-position-vertical:absolute;width:91.34pt;height:19.73pt;mso-wrap-distance-left:9.00pt;mso-wrap-distance-top:3.60pt;mso-wrap-distance-right:9.00pt;mso-wrap-distance-bottom:3.60pt;v-text-anchor:top;visibility:visible;" fillcolor="#FFFF00" strokecolor="#EE0000" strokeweight="0.75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Повторяете с ТЗ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Cs/>
        </w:rPr>
        <w:t xml:space="preserve">1.1.3 Требования интерфейса</w:t>
      </w:r>
      <w:bookmarkEnd w:id="1"/>
      <w:r/>
      <w:r>
        <w:rPr>
          <w:bCs/>
        </w:rPr>
      </w:r>
    </w:p>
    <w:p>
      <w:pPr>
        <w:pStyle w:val="774"/>
        <w:pBdr/>
        <w:spacing/>
        <w:ind/>
        <w:rPr/>
      </w:pPr>
      <w:r>
        <w:t xml:space="preserve">Должны присутствовать экраны:</w:t>
      </w:r>
      <w:r/>
    </w:p>
    <w:p>
      <w:pPr>
        <w:pStyle w:val="774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экран авторизации пользователя</w:t>
      </w:r>
      <w:r>
        <w:rPr>
          <w:lang w:val="en-US"/>
        </w:rPr>
        <w:t xml:space="preserve">;</w:t>
      </w:r>
      <w:r/>
    </w:p>
    <w:p>
      <w:pPr>
        <w:pStyle w:val="774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главный экран программы</w:t>
      </w:r>
      <w:r>
        <w:rPr>
          <w:lang w:val="en-US"/>
        </w:rPr>
        <w:t xml:space="preserve">;</w:t>
      </w:r>
      <w:r/>
    </w:p>
    <w:p>
      <w:pPr>
        <w:pStyle w:val="774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экран данных обо всех таблицах базы данных;</w:t>
      </w:r>
      <w:r/>
    </w:p>
    <w:p>
      <w:pPr>
        <w:pStyle w:val="774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экран добавления продажи</w:t>
      </w:r>
      <w:r>
        <w:rPr>
          <w:lang w:val="en-US"/>
        </w:rPr>
        <w:t xml:space="preserve">;</w:t>
      </w:r>
      <w:r/>
    </w:p>
    <w:p>
      <w:pPr>
        <w:pStyle w:val="774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экран добавления сотрудников</w:t>
      </w:r>
      <w:r>
        <w:rPr>
          <w:lang w:val="en-US"/>
        </w:rPr>
        <w:t xml:space="preserve">;</w:t>
      </w:r>
      <w:r/>
    </w:p>
    <w:p>
      <w:pPr>
        <w:pStyle w:val="774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экран добавления клиентов</w:t>
      </w:r>
      <w:r>
        <w:rPr>
          <w:lang w:val="en-US"/>
        </w:rPr>
        <w:t xml:space="preserve">;</w:t>
      </w:r>
      <w:r/>
    </w:p>
    <w:p>
      <w:pPr>
        <w:pStyle w:val="774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экран добавления поставщиков</w:t>
      </w:r>
      <w:r>
        <w:rPr>
          <w:lang w:val="en-US"/>
        </w:rPr>
        <w:t xml:space="preserve">;</w:t>
      </w:r>
      <w:r/>
    </w:p>
    <w:p>
      <w:pPr>
        <w:pStyle w:val="774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экран формирования отчета о товарах;</w:t>
      </w:r>
      <w:r/>
    </w:p>
    <w:p>
      <w:pPr>
        <w:pStyle w:val="774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экран формирования отчета о продажах;</w:t>
      </w:r>
      <w:r/>
    </w:p>
    <w:p>
      <w:pPr>
        <w:pStyle w:val="774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экран формирования приходной накладной;</w:t>
      </w:r>
      <w:r/>
    </w:p>
    <w:p>
      <w:pPr>
        <w:pStyle w:val="774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экран формирования товарного чека.</w:t>
      </w:r>
      <w:r/>
    </w:p>
    <w:p>
      <w:pPr>
        <w:pStyle w:val="774"/>
        <w:pBdr/>
        <w:spacing/>
        <w:ind/>
        <w:rPr/>
      </w:pPr>
      <w:r/>
      <w:bookmarkStart w:id="2" w:name="_Toc58688675"/>
      <w:r/>
      <w:r/>
    </w:p>
    <w:p>
      <w:pPr>
        <w:pStyle w:val="774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4133310</wp:posOffset>
                </wp:positionH>
                <wp:positionV relativeFrom="paragraph">
                  <wp:posOffset>213606</wp:posOffset>
                </wp:positionV>
                <wp:extent cx="1733265" cy="614150"/>
                <wp:effectExtent l="0" t="0" r="19685" b="14604"/>
                <wp:wrapNone/>
                <wp:docPr id="3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3265" cy="6141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Опять похоже на функции, указанные в ТЗ, но слегка поподробнее</w:t>
                            </w:r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202" type="#_x0000_t202" style="position:absolute;z-index:251665408;o:allowoverlap:true;o:allowincell:true;mso-position-horizontal-relative:text;margin-left:325.46pt;mso-position-horizontal:absolute;mso-position-vertical-relative:text;margin-top:16.82pt;mso-position-vertical:absolute;width:136.48pt;height:48.36pt;mso-wrap-distance-left:9.00pt;mso-wrap-distance-top:3.60pt;mso-wrap-distance-right:9.00pt;mso-wrap-distance-bottom:3.60pt;v-text-anchor:top;visibility:visible;" fillcolor="#FFFF00" strokecolor="#EE0000" strokeweight="0.75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Опять похоже на функции, указанные в ТЗ, но слегка поподробнее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t xml:space="preserve">1.2 </w:t>
      </w:r>
      <w:r>
        <w:t xml:space="preserve">Функциональная спецификация</w:t>
      </w:r>
      <w:bookmarkEnd w:id="2"/>
      <w:r/>
      <w:r/>
    </w:p>
    <w:p>
      <w:pPr>
        <w:pStyle w:val="774"/>
        <w:pBdr/>
        <w:spacing/>
        <w:ind/>
        <w:rPr>
          <w:bCs/>
        </w:rPr>
      </w:pPr>
      <w:r>
        <w:rPr>
          <w:bCs/>
        </w:rPr>
      </w:r>
      <w:r>
        <w:rPr>
          <w:bCs/>
        </w:rPr>
      </w:r>
    </w:p>
    <w:p>
      <w:pPr>
        <w:pStyle w:val="774"/>
        <w:pBdr/>
        <w:spacing/>
        <w:ind/>
        <w:rPr>
          <w:bCs/>
        </w:rPr>
      </w:pPr>
      <w:r>
        <w:rPr>
          <w:bCs/>
        </w:rPr>
        <w:t xml:space="preserve">Планируется разработать следующие модули:</w:t>
      </w:r>
      <w:r>
        <w:rPr>
          <w:bCs/>
        </w:rPr>
      </w:r>
    </w:p>
    <w:p>
      <w:pPr>
        <w:pStyle w:val="774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ф</w:t>
      </w:r>
      <w:r>
        <w:t xml:space="preserve">ункции отображения кнопок в соответствии с уровнем доступа пользователя;</w:t>
      </w:r>
      <w:r/>
    </w:p>
    <w:p>
      <w:pPr>
        <w:pStyle w:val="774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функции формирования товарного чека и накладной;</w:t>
      </w:r>
      <w:r/>
    </w:p>
    <w:p>
      <w:pPr>
        <w:pStyle w:val="774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функции формирования отчета о продажах и списка доступных товаров;</w:t>
      </w:r>
      <w:r/>
    </w:p>
    <w:p>
      <w:pPr>
        <w:pStyle w:val="774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w:t xml:space="preserve">функция вывода данных в таблицу;</w:t>
      </w:r>
      <w:r/>
    </w:p>
    <w:p>
      <w:pPr>
        <w:pStyle w:val="774"/>
        <w:numPr>
          <w:ilvl w:val="0"/>
          <w:numId w:val="5"/>
        </w:numPr>
        <w:pBdr/>
        <w:tabs>
          <w:tab w:val="left" w:leader="none" w:pos="993"/>
        </w:tabs>
        <w:spacing/>
        <w:ind w:firstLine="709" w:left="0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3828295</wp:posOffset>
                </wp:positionH>
                <wp:positionV relativeFrom="paragraph">
                  <wp:posOffset>286512</wp:posOffset>
                </wp:positionV>
                <wp:extent cx="2104281" cy="1276893"/>
                <wp:effectExtent l="19050" t="19050" r="10795" b="19050"/>
                <wp:wrapNone/>
                <wp:docPr id="4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112808" cy="12820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51666432;o:allowoverlap:true;o:allowincell:true;mso-position-horizontal-relative:text;margin-left:301.44pt;mso-position-horizontal:absolute;mso-position-vertical-relative:text;margin-top:22.56pt;mso-position-vertical:absolute;width:165.69pt;height:100.54pt;mso-wrap-distance-left:9.00pt;mso-wrap-distance-top:0.00pt;mso-wrap-distance-right:9.00pt;mso-wrap-distance-bottom:0.00pt;z-index:1;" strokecolor="#EE0000">
                <v:imagedata r:id="rId13" o:title=""/>
                <o:lock v:ext="edit" rotation="t"/>
              </v:shape>
            </w:pict>
          </mc:Fallback>
        </mc:AlternateContent>
      </w:r>
      <w:r>
        <w:t xml:space="preserve">функции ввода данных для формирования необходимых отчетов.</w:t>
      </w:r>
      <w:r/>
    </w:p>
    <w:p>
      <w:pPr>
        <w:pStyle w:val="774"/>
        <w:pBdr/>
        <w:spacing/>
        <w:ind/>
        <w:rPr/>
      </w:pPr>
      <w:r/>
      <w:bookmarkStart w:id="3" w:name="_Toc58688677"/>
      <w:r/>
      <w:r/>
    </w:p>
    <w:p>
      <w:pPr>
        <w:pStyle w:val="774"/>
        <w:pBdr/>
        <w:spacing/>
        <w:ind/>
        <w:rPr/>
      </w:pPr>
      <w:r>
        <w:t xml:space="preserve">1.3 </w:t>
      </w:r>
      <w:r>
        <w:t xml:space="preserve">Спецификация тестирования</w:t>
      </w:r>
      <w:bookmarkEnd w:id="3"/>
      <w:r/>
      <w:r/>
    </w:p>
    <w:p>
      <w:pPr>
        <w:pStyle w:val="774"/>
        <w:pBdr/>
        <w:spacing/>
        <w:ind/>
        <w:rPr/>
      </w:pPr>
      <w:r/>
      <w:bookmarkStart w:id="4" w:name="_Toc58688678"/>
      <w:r/>
      <w:r/>
    </w:p>
    <w:p>
      <w:pPr>
        <w:pStyle w:val="774"/>
        <w:pBdr/>
        <w:spacing/>
        <w:ind/>
        <w:rPr/>
      </w:pPr>
      <w:r>
        <w:t xml:space="preserve">1.</w:t>
      </w:r>
      <w:r>
        <w:t xml:space="preserve">3</w:t>
      </w:r>
      <w:r>
        <w:t xml:space="preserve">.1 Тестирование по данным</w:t>
      </w:r>
      <w:bookmarkEnd w:id="4"/>
      <w:r/>
      <w:r/>
    </w:p>
    <w:p>
      <w:pPr>
        <w:pStyle w:val="774"/>
        <w:pBdr/>
        <w:spacing/>
        <w:ind/>
        <w:rPr/>
      </w:pPr>
      <w:r>
        <w:t xml:space="preserve">Тестирование по данным представлена в виде таблицы 2.</w:t>
      </w:r>
      <w:r/>
    </w:p>
    <w:p>
      <w:pPr>
        <w:pStyle w:val="774"/>
        <w:pBdr/>
        <w:spacing/>
        <w:ind/>
        <w:rPr/>
      </w:pPr>
      <w:r/>
      <w:r/>
    </w:p>
    <w:p>
      <w:pPr>
        <w:pStyle w:val="774"/>
        <w:pBdr/>
        <w:spacing/>
        <w:ind/>
        <w:rPr/>
      </w:pPr>
      <w:r>
        <w:t xml:space="preserve">Таблица 1 – Тестирование по данным</w:t>
      </w:r>
      <w:r/>
    </w:p>
    <w:tbl>
      <w:tblPr>
        <w:tblStyle w:val="780"/>
        <w:tblW w:w="0" w:type="auto"/>
        <w:tblBorders>
          <w:bottom w:val="none" w:color="auto" w:sz="0" w:space="0"/>
        </w:tblBorders>
        <w:tblLook w:val="04A0" w:firstRow="1" w:lastRow="0" w:firstColumn="1" w:lastColumn="0" w:noHBand="0" w:noVBand="1"/>
      </w:tblPr>
      <w:tblGrid>
        <w:gridCol w:w="2332"/>
        <w:gridCol w:w="2335"/>
        <w:gridCol w:w="2335"/>
        <w:gridCol w:w="2335"/>
      </w:tblGrid>
      <w:tr>
        <w:trPr/>
        <w:tc>
          <w:tcPr>
            <w:tcBorders/>
            <w:tcW w:w="2332" w:type="dxa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5" w:type="dxa"/>
            <w:vAlign w:val="bottom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Входные данные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5" w:type="dxa"/>
            <w:vAlign w:val="center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Ожидаемые выходные данные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5" w:type="dxa"/>
            <w:vAlign w:val="center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Действия программы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2" w:type="dxa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Обработка сбойных ситуаций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5" w:type="dxa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Неверные данные для входа в систему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5" w:type="dxa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Открытие рабочей формы пользователя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5" w:type="dxa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Вывод сообщения об ошибке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2" w:type="dxa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5" w:type="dxa"/>
            <w:textDirection w:val="lrTb"/>
            <w:noWrap w:val="false"/>
          </w:tcPr>
          <w:p>
            <w:pPr>
              <w:pStyle w:val="774"/>
              <w:suppressLineNumbers w:val="false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 </w:t>
            </w:r>
            <w:r>
              <w:rPr>
                <w:sz w:val="24"/>
                <w:szCs w:val="24"/>
              </w:rPr>
              <w:t xml:space="preserve">введены данные при заполнении полей </w:t>
            </w:r>
            <w:r>
              <w:rPr>
                <w:sz w:val="24"/>
                <w:szCs w:val="24"/>
              </w:rPr>
              <w:t xml:space="preserve">там, где это необходимо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5" w:type="dxa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5" w:type="dxa"/>
            <w:vAlign w:val="bottom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Вывод сообщения об ошибке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2" w:type="dxa"/>
            <w:textDirection w:val="lrTb"/>
            <w:noWrap w:val="false"/>
          </w:tcPr>
          <w:p>
            <w:pPr>
              <w:pStyle w:val="774"/>
              <w:suppressLineNumbers w:val="false"/>
              <w:pBdr>
                <w:top w:val="none" w:color="000000" w:sz="4" w:space="0"/>
                <w:left w:val="none" w:color="000000" w:sz="4" w:space="0"/>
                <w:bottom w:val="nil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5" w:type="dxa"/>
            <w:textDirection w:val="lrTb"/>
            <w:noWrap w:val="false"/>
          </w:tcPr>
          <w:p>
            <w:pPr>
              <w:pStyle w:val="774"/>
              <w:suppressLineNumbers w:val="false"/>
              <w:pBdr>
                <w:top w:val="none" w:color="000000" w:sz="4" w:space="0"/>
                <w:left w:val="none" w:color="000000" w:sz="4" w:space="0"/>
                <w:bottom w:val="nil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Некорректное заполнение полей вставки и редактирования, например, в поле, где необходимо писать число пользователь пытается вписать другой символ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5" w:type="dxa"/>
            <w:vAlign w:val="bottom"/>
            <w:textDirection w:val="lrTb"/>
            <w:noWrap w:val="false"/>
          </w:tcPr>
          <w:p>
            <w:pPr>
              <w:pStyle w:val="774"/>
              <w:suppressLineNumbers w:val="false"/>
              <w:pBdr>
                <w:top w:val="none" w:color="000000" w:sz="4" w:space="0"/>
                <w:left w:val="none" w:color="000000" w:sz="4" w:space="0"/>
                <w:bottom w:val="nil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Вывод символа в текстовое поле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5" w:type="dxa"/>
            <w:vAlign w:val="bottom"/>
            <w:textDirection w:val="lrTb"/>
            <w:noWrap w:val="false"/>
          </w:tcPr>
          <w:p>
            <w:pPr>
              <w:pStyle w:val="774"/>
              <w:suppressLineNumbers w:val="false"/>
              <w:pBdr>
                <w:top w:val="none" w:color="000000" w:sz="4" w:space="0"/>
                <w:left w:val="none" w:color="000000" w:sz="4" w:space="0"/>
                <w:bottom w:val="nil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Запрет ввода некорректных символов в поле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2" w:type="dxa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5" w:type="dxa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Заполнение одними и теми же данными в поле, где необходима уникальность записи, например, ввод логина, который уже существует при добавлении или изменении записи о сотруднике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5" w:type="dxa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5" w:type="dxa"/>
            <w:vAlign w:val="bottom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Вывод сообщения об ошибке</w:t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754"/>
        <w:keepNext w:val="true"/>
        <w:pBdr/>
        <w:spacing w:after="0"/>
        <w:ind/>
        <w:rPr/>
      </w:pPr>
      <w:r>
        <w:t xml:space="preserve">Окончание таблицы </w:t>
      </w:r>
      <w:fldSimple w:instr="SEQ Таблица \* ARABIC ">
        <w:r>
          <w:t xml:space="preserve">1</w:t>
        </w:r>
      </w:fldSimple>
      <w:r/>
      <w:r/>
    </w:p>
    <w:tbl>
      <w:tblPr>
        <w:tblStyle w:val="780"/>
        <w:tblW w:w="0" w:type="auto"/>
        <w:tblBorders>
          <w:bottom w:val="none" w:color="auto" w:sz="0" w:space="0"/>
        </w:tblBorders>
        <w:tblLook w:val="04A0" w:firstRow="1" w:lastRow="0" w:firstColumn="1" w:lastColumn="0" w:noHBand="0" w:noVBand="1"/>
      </w:tblPr>
      <w:tblGrid>
        <w:gridCol w:w="2332"/>
        <w:gridCol w:w="2335"/>
        <w:gridCol w:w="2335"/>
        <w:gridCol w:w="2335"/>
      </w:tblGrid>
      <w:tr>
        <w:trPr/>
        <w:tc>
          <w:tcPr>
            <w:tcBorders>
              <w:bottom w:val="single" w:color="auto" w:sz="4" w:space="0"/>
            </w:tcBorders>
            <w:tcW w:w="2332" w:type="dxa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4" w:space="0"/>
            </w:tcBorders>
            <w:tcW w:w="2335" w:type="dxa"/>
            <w:vAlign w:val="bottom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Входные данные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4" w:space="0"/>
            </w:tcBorders>
            <w:tcW w:w="2335" w:type="dxa"/>
            <w:vAlign w:val="center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Ожидаемые выходные данные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4" w:space="0"/>
            </w:tcBorders>
            <w:tcW w:w="2335" w:type="dxa"/>
            <w:vAlign w:val="center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Действия программы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bottom w:val="single" w:color="auto" w:sz="4" w:space="0"/>
            </w:tcBorders>
            <w:tcW w:w="2332" w:type="dxa"/>
            <w:vAlign w:val="bottom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4" w:space="0"/>
            </w:tcBorders>
            <w:tcW w:w="2335" w:type="dxa"/>
            <w:vAlign w:val="bottom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Нарушение ограничения целостности данных, например, попытка ввода внешнего ключа, которого нет в таблице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4" w:space="0"/>
            </w:tcBorders>
            <w:tcW w:w="2335" w:type="dxa"/>
            <w:vAlign w:val="bottom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4" w:space="0"/>
            </w:tcBorders>
            <w:tcW w:w="2335" w:type="dxa"/>
            <w:vAlign w:val="bottom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Вывод сообщения об ошибке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bottom w:val="single" w:color="auto" w:sz="4" w:space="0"/>
            </w:tcBorders>
            <w:tcW w:w="2332" w:type="dxa"/>
            <w:vAlign w:val="bottom"/>
            <w:vMerge w:val="restart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Пример корректной работы программы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4" w:space="0"/>
            </w:tcBorders>
            <w:tcW w:w="2335" w:type="dxa"/>
            <w:vAlign w:val="bottom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Пользователь вводит корректные данные для входа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4" w:space="0"/>
            </w:tcBorders>
            <w:tcW w:w="2335" w:type="dxa"/>
            <w:vAlign w:val="bottom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Открытие рабочей формы пользователя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4" w:space="0"/>
            </w:tcBorders>
            <w:tcW w:w="2335" w:type="dxa"/>
            <w:vAlign w:val="bottom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Открытие рабочей формы пользователя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bottom w:val="single" w:color="auto" w:sz="4" w:space="0"/>
            </w:tcBorders>
            <w:tcW w:w="2332" w:type="dxa"/>
            <w:vAlign w:val="bottom"/>
            <w:vMerge w:val="continue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4" w:space="0"/>
            </w:tcBorders>
            <w:tcW w:w="2335" w:type="dxa"/>
            <w:vAlign w:val="bottom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Корректное заполнение полей вставки и редактирования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4" w:space="0"/>
            </w:tcBorders>
            <w:tcW w:w="2335" w:type="dxa"/>
            <w:vAlign w:val="bottom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Успешное закрытие формы вставки или редактирования, возврат на форму просмотра данных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4" w:space="0"/>
            </w:tcBorders>
            <w:tcW w:w="2335" w:type="dxa"/>
            <w:vAlign w:val="bottom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Вставка или изменение записи в базе данных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bottom w:val="single" w:color="auto" w:sz="4" w:space="0"/>
            </w:tcBorders>
            <w:tcW w:w="2332" w:type="dxa"/>
            <w:vAlign w:val="bottom"/>
            <w:vMerge w:val="continue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4" w:space="0"/>
            </w:tcBorders>
            <w:tcW w:w="2335" w:type="dxa"/>
            <w:vAlign w:val="bottom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Ввод корректных символов в текстовое поле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4" w:space="0"/>
            </w:tcBorders>
            <w:tcW w:w="2335" w:type="dxa"/>
            <w:vAlign w:val="bottom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Появление введенных символов на текстовом поле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auto" w:sz="4" w:space="0"/>
            </w:tcBorders>
            <w:tcW w:w="2335" w:type="dxa"/>
            <w:vAlign w:val="bottom"/>
            <w:textDirection w:val="lrTb"/>
            <w:noWrap w:val="false"/>
          </w:tcPr>
          <w:p>
            <w:pPr>
              <w:pStyle w:val="774"/>
              <w:pBdr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Появление введенных символов на текстовом поле</w:t>
            </w:r>
            <w:r>
              <w:rPr>
                <w:sz w:val="24"/>
                <w:szCs w:val="24"/>
              </w:rPr>
            </w:r>
          </w:p>
        </w:tc>
      </w:tr>
    </w:tbl>
    <w:p>
      <w:pPr>
        <w:pStyle w:val="774"/>
        <w:pBdr/>
        <w:spacing/>
        <w:ind w:firstLine="0"/>
        <w:rPr/>
      </w:pPr>
      <w:r/>
      <w:r/>
    </w:p>
    <w:p>
      <w:pPr>
        <w:pStyle w:val="774"/>
        <w:pageBreakBefore w:val="true"/>
        <w:pBdr/>
        <w:spacing/>
        <w:ind w:firstLine="0"/>
        <w:jc w:val="center"/>
        <w:rPr/>
      </w:pPr>
      <w:r>
        <w:t xml:space="preserve">Приложение А</w:t>
      </w:r>
      <w:r/>
    </w:p>
    <w:p>
      <w:pPr>
        <w:pStyle w:val="774"/>
        <w:pBdr/>
        <w:spacing/>
        <w:ind w:firstLine="0"/>
        <w:jc w:val="center"/>
        <w:rPr/>
      </w:pPr>
      <w:r/>
      <w:r/>
    </w:p>
    <w:p>
      <w:pPr>
        <w:pStyle w:val="774"/>
        <w:keepNext w:val="true"/>
        <w:pBdr/>
        <w:spacing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48495" cy="4007458"/>
                <wp:effectExtent l="0" t="0" r="0" b="0"/>
                <wp:docPr id="5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rcRect l="3380" t="0" r="6807" b="0"/>
                        <a:stretch/>
                      </pic:blipFill>
                      <pic:spPr bwMode="auto">
                        <a:xfrm>
                          <a:off x="0" y="0"/>
                          <a:ext cx="6058349" cy="401398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76.26pt;height:315.55pt;mso-wrap-distance-left:0.00pt;mso-wrap-distance-top:0.00pt;mso-wrap-distance-right:0.00pt;mso-wrap-distance-bottom:0.00pt;z-index:1;" stroked="f">
                <v:imagedata r:id="rId14" o:title="" croptop="0f" cropleft="2215f" cropbottom="0f" cropright="4461f"/>
                <o:lock v:ext="edit" rotation="t"/>
              </v:shape>
            </w:pict>
          </mc:Fallback>
        </mc:AlternateContent>
      </w:r>
      <w:r/>
    </w:p>
    <w:p>
      <w:pPr>
        <w:pStyle w:val="754"/>
        <w:pBdr/>
        <w:spacing/>
        <w:ind/>
        <w:jc w:val="center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3746397</wp:posOffset>
                </wp:positionH>
                <wp:positionV relativeFrom="paragraph">
                  <wp:posOffset>330835</wp:posOffset>
                </wp:positionV>
                <wp:extent cx="2338543" cy="318977"/>
                <wp:effectExtent l="0" t="0" r="24130" b="24130"/>
                <wp:wrapNone/>
                <wp:docPr id="6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8543" cy="318977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С4</w:t>
                            </w:r>
                            <w:r>
                              <w:t xml:space="preserve">: </w:t>
                            </w:r>
                            <w:hyperlink r:id="rId15" w:tooltip="https://infostart.ru/pm/1540208/" w:history="1">
                              <w:r>
                                <w:rPr>
                                  <w:rStyle w:val="781"/>
                                </w:rPr>
                                <w:t xml:space="preserve">https://infostart.ru/pm/1540208/</w:t>
                              </w:r>
                            </w:hyperlink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" o:spid="_x0000_s5" o:spt="202" type="#_x0000_t202" style="position:absolute;z-index:251661312;o:allowoverlap:true;o:allowincell:true;mso-position-horizontal-relative:text;margin-left:294.99pt;mso-position-horizontal:absolute;mso-position-vertical-relative:text;margin-top:26.05pt;mso-position-vertical:absolute;width:184.14pt;height:25.12pt;mso-wrap-distance-left:9.00pt;mso-wrap-distance-top:3.60pt;mso-wrap-distance-right:9.00pt;mso-wrap-distance-bottom:3.60pt;v-text-anchor:top;visibility:visible;" fillcolor="#FFFF00" strokecolor="#EE0000" strokeweight="0.75pt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t xml:space="preserve">С4</w:t>
                      </w:r>
                      <w:r>
                        <w:t xml:space="preserve">: </w:t>
                      </w:r>
                      <w:hyperlink r:id="rId15" w:tooltip="https://infostart.ru/pm/1540208/" w:history="1">
                        <w:r>
                          <w:rPr>
                            <w:rStyle w:val="781"/>
                          </w:rPr>
                          <w:t xml:space="preserve">https://infostart.ru/pm/1540208/</w:t>
                        </w:r>
                      </w:hyperlink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t xml:space="preserve">Рисунок </w:t>
      </w:r>
      <w:r>
        <w:t xml:space="preserve">А.</w:t>
      </w:r>
      <w:r>
        <w:fldChar w:fldCharType="begin"/>
      </w:r>
      <w:r>
        <w:instrText xml:space="preserve"> SEQ Рисунок_А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</w:t>
      </w:r>
      <w:r>
        <w:t xml:space="preserve">Архитектура приложения</w:t>
      </w:r>
      <w:r/>
    </w:p>
    <w:p>
      <w:pPr>
        <w:pBdr/>
        <w:spacing/>
        <w:ind/>
        <w:rPr/>
      </w:pPr>
      <w:r/>
      <w:r/>
    </w:p>
    <w:sectPr>
      <w:headerReference w:type="default" r:id="rId9"/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750108133"/>
      <w:docPartObj>
        <w:docPartGallery w:val="Page Numbers (Top of Page)"/>
        <w:docPartUnique w:val="true"/>
      </w:docPartObj>
      <w:rPr>
        <w:rFonts w:ascii="Times New Roman" w:hAnsi="Times New Roman" w:cs="Times New Roman"/>
        <w:sz w:val="28"/>
        <w:szCs w:val="28"/>
      </w:rPr>
    </w:sdtPr>
    <w:sdtContent>
      <w:p>
        <w:pPr>
          <w:pStyle w:val="776"/>
          <w:pBdr/>
          <w:spacing/>
          <w:ind/>
          <w:jc w:val="center"/>
          <w:rPr>
            <w:rStyle w:val="775"/>
          </w:rPr>
        </w:pPr>
        <w:r>
          <w:rPr>
            <w:rStyle w:val="775"/>
          </w:rPr>
          <w:fldChar w:fldCharType="begin"/>
        </w:r>
        <w:r>
          <w:rPr>
            <w:rStyle w:val="775"/>
          </w:rPr>
          <w:instrText xml:space="preserve">PAGE   \* MERGEFORMAT</w:instrText>
        </w:r>
        <w:r>
          <w:rPr>
            <w:rStyle w:val="775"/>
          </w:rPr>
          <w:fldChar w:fldCharType="separate"/>
        </w:r>
        <w:r>
          <w:rPr>
            <w:rStyle w:val="775"/>
          </w:rPr>
          <w:t xml:space="preserve">2</w:t>
        </w:r>
        <w:r>
          <w:rPr>
            <w:rStyle w:val="775"/>
          </w:rPr>
          <w:fldChar w:fldCharType="end"/>
        </w:r>
        <w:r>
          <w:rPr>
            <w:rStyle w:val="775"/>
          </w:rPr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325987"/>
    <w:lvl w:ilvl="0">
      <w:isLgl w:val="false"/>
      <w:lvlJc w:val="left"/>
      <w:lvlText w:val="%1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20" w:left="112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1">
    <w:nsid w:val="1B181369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">
    <w:nsid w:val="3FC64773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">
    <w:nsid w:val="495A3753"/>
    <w:lvl w:ilvl="0">
      <w:isLgl w:val="false"/>
      <w:lvlJc w:val="left"/>
      <w:lvlText w:val="%1"/>
      <w:numFmt w:val="decimal"/>
      <w:pPr>
        <w:pBdr/>
        <w:spacing/>
        <w:ind w:hanging="600" w:left="60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600" w:left="954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428"/>
      </w:pPr>
      <w:rPr>
        <w:rFonts w:hint="default"/>
      </w:rPr>
      <w:start w:val="2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2142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249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321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356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4278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4992"/>
      </w:pPr>
      <w:rPr>
        <w:rFonts w:hint="default"/>
      </w:rPr>
      <w:start w:val="1"/>
      <w:suff w:val="tab"/>
    </w:lvl>
  </w:abstractNum>
  <w:abstractNum w:abstractNumId="4">
    <w:nsid w:val="586D1066"/>
    <w:lvl w:ilvl="0">
      <w:isLgl w:val="false"/>
      <w:lvlJc w:val="left"/>
      <w:lvlText w:val="%1"/>
      <w:numFmt w:val="decimal"/>
      <w:pPr>
        <w:pBdr/>
        <w:spacing/>
        <w:ind w:hanging="375" w:left="375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75" w:left="1084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5">
    <w:nsid w:val="67B00F73"/>
    <w:lvl w:ilvl="0">
      <w:isLgl w:val="false"/>
      <w:lvlJc w:val="left"/>
      <w:lvlText w:val="%1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20" w:left="112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6">
    <w:nsid w:val="717679F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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%3"/>
      <w:numFmt w:val="decimal"/>
      <w:pPr>
        <w:pBdr/>
        <w:spacing/>
        <w:ind w:hanging="360" w:left="2160"/>
      </w:pPr>
      <w:rPr>
        <w:rFonts w:hint="default"/>
      </w:rPr>
      <w:start w:val="2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73794800"/>
    <w:lvl w:ilvl="0">
      <w:isLgl w:val="false"/>
      <w:lvlJc w:val="left"/>
      <w:lvlText w:val=""/>
      <w:numFmt w:val="bullet"/>
      <w:pPr>
        <w:pBdr/>
        <w:spacing/>
        <w:ind w:hanging="360" w:left="213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5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57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29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1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73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45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7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895"/>
      </w:pPr>
      <w:rPr>
        <w:rFonts w:hint="default" w:ascii="Wingdings" w:hAnsi="Wingdings"/>
      </w:rPr>
      <w:start w:val="1"/>
      <w:suff w:val="tab"/>
    </w:lvl>
  </w:abstractNum>
  <w:abstractNum w:abstractNumId="8">
    <w:nsid w:val="7AFF6382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5"/>
  </w:num>
  <w:num w:numId="5">
    <w:abstractNumId w:val="8"/>
  </w:num>
  <w:num w:numId="6">
    <w:abstractNumId w:val="1"/>
  </w:num>
  <w:num w:numId="7">
    <w:abstractNumId w:val="7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eastAsia="Calibri" w:ascii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48"/>
    <w:link w:val="7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8"/>
    <w:link w:val="7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8"/>
    <w:link w:val="7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8"/>
    <w:link w:val="7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8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8"/>
    <w:link w:val="7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8"/>
    <w:link w:val="7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8"/>
    <w:link w:val="7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8"/>
    <w:link w:val="7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48"/>
    <w:link w:val="7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48"/>
    <w:link w:val="7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48"/>
    <w:link w:val="7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48"/>
    <w:link w:val="771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48"/>
    <w:link w:val="776"/>
    <w:uiPriority w:val="99"/>
    <w:pPr>
      <w:pBdr/>
      <w:spacing/>
      <w:ind/>
    </w:pPr>
  </w:style>
  <w:style w:type="character" w:styleId="179">
    <w:name w:val="Footer Char"/>
    <w:basedOn w:val="748"/>
    <w:link w:val="778"/>
    <w:uiPriority w:val="99"/>
    <w:pPr>
      <w:pBdr/>
      <w:spacing/>
      <w:ind/>
    </w:pPr>
  </w:style>
  <w:style w:type="paragraph" w:styleId="181">
    <w:name w:val="footnote text"/>
    <w:basedOn w:val="7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8"/>
    <w:next w:val="738"/>
    <w:uiPriority w:val="39"/>
    <w:unhideWhenUsed/>
    <w:pPr>
      <w:pBdr/>
      <w:spacing w:after="100"/>
      <w:ind/>
    </w:pPr>
  </w:style>
  <w:style w:type="paragraph" w:styleId="190">
    <w:name w:val="toc 2"/>
    <w:basedOn w:val="738"/>
    <w:next w:val="738"/>
    <w:uiPriority w:val="39"/>
    <w:unhideWhenUsed/>
    <w:pPr>
      <w:pBdr/>
      <w:spacing w:after="100"/>
      <w:ind w:left="220"/>
    </w:pPr>
  </w:style>
  <w:style w:type="paragraph" w:styleId="191">
    <w:name w:val="toc 3"/>
    <w:basedOn w:val="738"/>
    <w:next w:val="738"/>
    <w:uiPriority w:val="39"/>
    <w:unhideWhenUsed/>
    <w:pPr>
      <w:pBdr/>
      <w:spacing w:after="100"/>
      <w:ind w:left="440"/>
    </w:pPr>
  </w:style>
  <w:style w:type="paragraph" w:styleId="192">
    <w:name w:val="toc 4"/>
    <w:basedOn w:val="738"/>
    <w:next w:val="738"/>
    <w:uiPriority w:val="39"/>
    <w:unhideWhenUsed/>
    <w:pPr>
      <w:pBdr/>
      <w:spacing w:after="100"/>
      <w:ind w:left="660"/>
    </w:pPr>
  </w:style>
  <w:style w:type="paragraph" w:styleId="193">
    <w:name w:val="toc 5"/>
    <w:basedOn w:val="738"/>
    <w:next w:val="738"/>
    <w:uiPriority w:val="39"/>
    <w:unhideWhenUsed/>
    <w:pPr>
      <w:pBdr/>
      <w:spacing w:after="100"/>
      <w:ind w:left="880"/>
    </w:pPr>
  </w:style>
  <w:style w:type="paragraph" w:styleId="194">
    <w:name w:val="toc 6"/>
    <w:basedOn w:val="738"/>
    <w:next w:val="738"/>
    <w:uiPriority w:val="39"/>
    <w:unhideWhenUsed/>
    <w:pPr>
      <w:pBdr/>
      <w:spacing w:after="100"/>
      <w:ind w:left="1100"/>
    </w:pPr>
  </w:style>
  <w:style w:type="paragraph" w:styleId="195">
    <w:name w:val="toc 7"/>
    <w:basedOn w:val="738"/>
    <w:next w:val="738"/>
    <w:uiPriority w:val="39"/>
    <w:unhideWhenUsed/>
    <w:pPr>
      <w:pBdr/>
      <w:spacing w:after="100"/>
      <w:ind w:left="1320"/>
    </w:pPr>
  </w:style>
  <w:style w:type="paragraph" w:styleId="196">
    <w:name w:val="toc 8"/>
    <w:basedOn w:val="738"/>
    <w:next w:val="738"/>
    <w:uiPriority w:val="39"/>
    <w:unhideWhenUsed/>
    <w:pPr>
      <w:pBdr/>
      <w:spacing w:after="100"/>
      <w:ind w:left="1540"/>
    </w:pPr>
  </w:style>
  <w:style w:type="paragraph" w:styleId="197">
    <w:name w:val="toc 9"/>
    <w:basedOn w:val="738"/>
    <w:next w:val="7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8"/>
    <w:next w:val="738"/>
    <w:uiPriority w:val="99"/>
    <w:unhideWhenUsed/>
    <w:pPr>
      <w:pBdr/>
      <w:spacing w:after="0" w:afterAutospacing="0"/>
      <w:ind/>
    </w:pPr>
  </w:style>
  <w:style w:type="paragraph" w:styleId="738" w:default="1">
    <w:name w:val="Normal"/>
    <w:qFormat/>
    <w:pPr>
      <w:pBdr/>
      <w:spacing/>
      <w:ind/>
    </w:pPr>
    <w:rPr>
      <w:rFonts w:eastAsiaTheme="minorHAnsi"/>
      <w14:ligatures w14:val="none"/>
    </w:rPr>
  </w:style>
  <w:style w:type="paragraph" w:styleId="739">
    <w:name w:val="Heading 1"/>
    <w:basedOn w:val="738"/>
    <w:next w:val="738"/>
    <w:link w:val="751"/>
    <w:uiPriority w:val="9"/>
    <w:qFormat/>
    <w:pPr>
      <w:keepNext w:val="true"/>
      <w:keepLines w:val="true"/>
      <w:pageBreakBefore w:val="true"/>
      <w:pBdr/>
      <w:spacing w:after="480"/>
      <w:ind/>
      <w:outlineLvl w:val="0"/>
    </w:pPr>
    <w:rPr>
      <w:rFonts w:eastAsiaTheme="majorEastAsia" w:cstheme="majorBidi"/>
      <w:szCs w:val="32"/>
      <w14:ligatures w14:val="standardContextual"/>
    </w:rPr>
  </w:style>
  <w:style w:type="paragraph" w:styleId="740">
    <w:name w:val="Heading 2"/>
    <w:basedOn w:val="738"/>
    <w:next w:val="738"/>
    <w:link w:val="752"/>
    <w:uiPriority w:val="9"/>
    <w:unhideWhenUsed/>
    <w:qFormat/>
    <w:pPr>
      <w:keepNext w:val="true"/>
      <w:keepLines w:val="true"/>
      <w:pBdr/>
      <w:spacing w:after="480" w:before="480"/>
      <w:ind/>
      <w:outlineLvl w:val="1"/>
    </w:pPr>
    <w:rPr>
      <w:rFonts w:eastAsiaTheme="majorEastAsia" w:cstheme="majorBidi"/>
      <w:szCs w:val="26"/>
    </w:rPr>
  </w:style>
  <w:style w:type="paragraph" w:styleId="741">
    <w:name w:val="Heading 3"/>
    <w:basedOn w:val="738"/>
    <w:next w:val="738"/>
    <w:link w:val="758"/>
    <w:uiPriority w:val="9"/>
    <w:semiHidden/>
    <w:unhideWhenUsed/>
    <w:qFormat/>
    <w:pPr>
      <w:keepNext w:val="true"/>
      <w:keepLines w:val="true"/>
      <w:pBdr/>
      <w:spacing/>
      <w:ind/>
      <w:outlineLvl w:val="2"/>
    </w:pPr>
    <w:rPr>
      <w:rFonts w:eastAsiaTheme="majorEastAsia" w:cstheme="majorBidi"/>
      <w:szCs w:val="28"/>
    </w:rPr>
  </w:style>
  <w:style w:type="paragraph" w:styleId="742">
    <w:name w:val="Heading 4"/>
    <w:basedOn w:val="738"/>
    <w:next w:val="738"/>
    <w:link w:val="755"/>
    <w:uiPriority w:val="9"/>
    <w:unhideWhenUsed/>
    <w:qFormat/>
    <w:pPr>
      <w:keepNext w:val="true"/>
      <w:keepLines w:val="true"/>
      <w:pBdr/>
      <w:spacing/>
      <w:ind/>
      <w:outlineLvl w:val="3"/>
    </w:pPr>
    <w:rPr>
      <w:rFonts w:eastAsiaTheme="majorEastAsia" w:cstheme="majorBidi"/>
      <w:iCs/>
      <w14:ligatures w14:val="standardContextual"/>
    </w:rPr>
  </w:style>
  <w:style w:type="paragraph" w:styleId="743">
    <w:name w:val="Heading 5"/>
    <w:basedOn w:val="738"/>
    <w:next w:val="738"/>
    <w:link w:val="75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744">
    <w:name w:val="Heading 6"/>
    <w:basedOn w:val="738"/>
    <w:next w:val="738"/>
    <w:link w:val="760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45">
    <w:name w:val="Heading 7"/>
    <w:basedOn w:val="738"/>
    <w:next w:val="738"/>
    <w:link w:val="761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46">
    <w:name w:val="Heading 8"/>
    <w:basedOn w:val="738"/>
    <w:next w:val="738"/>
    <w:link w:val="762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47">
    <w:name w:val="Heading 9"/>
    <w:basedOn w:val="738"/>
    <w:next w:val="738"/>
    <w:link w:val="763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48" w:default="1">
    <w:name w:val="Default Paragraph Font"/>
    <w:uiPriority w:val="1"/>
    <w:semiHidden/>
    <w:unhideWhenUsed/>
    <w:pPr>
      <w:pBdr/>
      <w:spacing/>
      <w:ind/>
    </w:pPr>
  </w:style>
  <w:style w:type="table" w:styleId="74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0" w:default="1">
    <w:name w:val="No List"/>
    <w:uiPriority w:val="99"/>
    <w:semiHidden/>
    <w:unhideWhenUsed/>
    <w:pPr>
      <w:pBdr/>
      <w:spacing/>
      <w:ind/>
    </w:pPr>
  </w:style>
  <w:style w:type="character" w:styleId="751" w:customStyle="1">
    <w:name w:val="Заголовок 1 Знак"/>
    <w:basedOn w:val="748"/>
    <w:link w:val="739"/>
    <w:uiPriority w:val="9"/>
    <w:pPr>
      <w:pBdr/>
      <w:spacing/>
      <w:ind/>
    </w:pPr>
    <w:rPr>
      <w:rFonts w:ascii="Times New Roman" w:hAnsi="Times New Roman" w:eastAsiaTheme="majorEastAsia" w:cstheme="majorBidi"/>
      <w:color w:val="000000" w:themeColor="text1"/>
      <w:sz w:val="28"/>
      <w:szCs w:val="32"/>
      <w:lang w:eastAsia="ru-RU"/>
    </w:rPr>
  </w:style>
  <w:style w:type="character" w:styleId="752" w:customStyle="1">
    <w:name w:val="Заголовок 2 Знак"/>
    <w:basedOn w:val="748"/>
    <w:link w:val="740"/>
    <w:uiPriority w:val="9"/>
    <w:pPr>
      <w:pBdr/>
      <w:spacing/>
      <w:ind/>
    </w:pPr>
    <w:rPr>
      <w:rFonts w:ascii="Times New Roman" w:hAnsi="Times New Roman" w:eastAsiaTheme="majorEastAsia" w:cstheme="majorBidi"/>
      <w:color w:val="000000" w:themeColor="text1"/>
      <w:sz w:val="28"/>
      <w:szCs w:val="26"/>
      <w:lang w:eastAsia="ru-RU"/>
      <w14:ligatures w14:val="none"/>
    </w:rPr>
  </w:style>
  <w:style w:type="paragraph" w:styleId="753">
    <w:name w:val="List Paragraph"/>
    <w:basedOn w:val="738"/>
    <w:uiPriority w:val="34"/>
    <w:qFormat/>
    <w:pPr>
      <w:pBdr/>
      <w:spacing/>
      <w:ind/>
      <w:contextualSpacing w:val="true"/>
    </w:pPr>
    <w:rPr>
      <w:szCs w:val="24"/>
    </w:rPr>
  </w:style>
  <w:style w:type="paragraph" w:styleId="754">
    <w:name w:val="Caption"/>
    <w:basedOn w:val="738"/>
    <w:next w:val="738"/>
    <w:uiPriority w:val="35"/>
    <w:unhideWhenUsed/>
    <w:qFormat/>
    <w:pPr>
      <w:pBdr/>
      <w:spacing w:after="480" w:line="360" w:lineRule="auto"/>
      <w:ind/>
    </w:pPr>
    <w:rPr>
      <w:rFonts w:ascii="Times New Roman" w:hAnsi="Times New Roman"/>
      <w:iCs/>
      <w:sz w:val="28"/>
      <w:szCs w:val="18"/>
    </w:rPr>
  </w:style>
  <w:style w:type="character" w:styleId="755" w:customStyle="1">
    <w:name w:val="Заголовок 4 Знак"/>
    <w:basedOn w:val="748"/>
    <w:link w:val="742"/>
    <w:uiPriority w:val="9"/>
    <w:pPr>
      <w:pBdr/>
      <w:spacing/>
      <w:ind/>
    </w:pPr>
    <w:rPr>
      <w:rFonts w:ascii="Times New Roman" w:hAnsi="Times New Roman" w:eastAsiaTheme="majorEastAsia" w:cstheme="majorBidi"/>
      <w:iCs/>
      <w:color w:val="000000" w:themeColor="text1"/>
      <w:sz w:val="28"/>
      <w:szCs w:val="20"/>
      <w:lang w:eastAsia="ru-RU"/>
    </w:rPr>
  </w:style>
  <w:style w:type="paragraph" w:styleId="756" w:customStyle="1">
    <w:name w:val="код"/>
    <w:basedOn w:val="738"/>
    <w:link w:val="757"/>
    <w:qFormat/>
    <w:pPr>
      <w:pBdr/>
      <w:spacing/>
      <w:ind/>
    </w:pPr>
    <w:rPr>
      <w:rFonts w:ascii="Courier New" w:hAnsi="Courier New"/>
      <w:bCs/>
      <w:sz w:val="18"/>
      <w:szCs w:val="24"/>
      <w14:ligatures w14:val="standardContextual"/>
    </w:rPr>
  </w:style>
  <w:style w:type="character" w:styleId="757" w:customStyle="1">
    <w:name w:val="код Знак"/>
    <w:basedOn w:val="748"/>
    <w:link w:val="756"/>
    <w:pPr>
      <w:pBdr/>
      <w:spacing/>
      <w:ind/>
    </w:pPr>
    <w:rPr>
      <w:rFonts w:ascii="Courier New" w:hAnsi="Courier New" w:eastAsia="Calibri" w:cs="Times New Roman"/>
      <w:bCs/>
      <w:color w:val="000000" w:themeColor="text1"/>
      <w:sz w:val="18"/>
      <w:szCs w:val="24"/>
      <w:lang w:eastAsia="ru-RU"/>
    </w:rPr>
  </w:style>
  <w:style w:type="character" w:styleId="758" w:customStyle="1">
    <w:name w:val="Заголовок 3 Знак"/>
    <w:basedOn w:val="748"/>
    <w:link w:val="741"/>
    <w:uiPriority w:val="9"/>
    <w:semiHidden/>
    <w:pPr>
      <w:pBdr/>
      <w:spacing/>
      <w:ind/>
    </w:pPr>
    <w:rPr>
      <w:rFonts w:ascii="Times New Roman" w:hAnsi="Times New Roman" w:eastAsiaTheme="majorEastAsia" w:cstheme="majorBidi"/>
      <w:color w:val="000000" w:themeColor="text1"/>
      <w:sz w:val="28"/>
      <w:szCs w:val="28"/>
      <w:lang w:eastAsia="ru-RU"/>
      <w14:ligatures w14:val="none"/>
    </w:rPr>
  </w:style>
  <w:style w:type="character" w:styleId="759" w:customStyle="1">
    <w:name w:val="Заголовок 5 Знак"/>
    <w:basedOn w:val="748"/>
    <w:link w:val="743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lang w:eastAsia="ru-RU"/>
      <w14:ligatures w14:val="none"/>
    </w:rPr>
  </w:style>
  <w:style w:type="character" w:styleId="760" w:customStyle="1">
    <w:name w:val="Заголовок 6 Знак"/>
    <w:basedOn w:val="748"/>
    <w:link w:val="74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  <w:sz w:val="28"/>
      <w:lang w:eastAsia="ru-RU"/>
      <w14:ligatures w14:val="none"/>
    </w:rPr>
  </w:style>
  <w:style w:type="character" w:styleId="761" w:customStyle="1">
    <w:name w:val="Заголовок 7 Знак"/>
    <w:basedOn w:val="748"/>
    <w:link w:val="74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  <w:sz w:val="28"/>
      <w:lang w:eastAsia="ru-RU"/>
      <w14:ligatures w14:val="none"/>
    </w:rPr>
  </w:style>
  <w:style w:type="character" w:styleId="762" w:customStyle="1">
    <w:name w:val="Заголовок 8 Знак"/>
    <w:basedOn w:val="748"/>
    <w:link w:val="74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  <w:sz w:val="28"/>
      <w:lang w:eastAsia="ru-RU"/>
      <w14:ligatures w14:val="none"/>
    </w:rPr>
  </w:style>
  <w:style w:type="character" w:styleId="763" w:customStyle="1">
    <w:name w:val="Заголовок 9 Знак"/>
    <w:basedOn w:val="748"/>
    <w:link w:val="74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  <w:sz w:val="28"/>
      <w:lang w:eastAsia="ru-RU"/>
      <w14:ligatures w14:val="none"/>
    </w:rPr>
  </w:style>
  <w:style w:type="paragraph" w:styleId="764">
    <w:name w:val="Title"/>
    <w:basedOn w:val="738"/>
    <w:next w:val="738"/>
    <w:link w:val="76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65" w:customStyle="1">
    <w:name w:val="Заголовок Знак"/>
    <w:basedOn w:val="748"/>
    <w:link w:val="76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:lang w:eastAsia="ru-RU"/>
      <w14:ligatures w14:val="none"/>
    </w:rPr>
  </w:style>
  <w:style w:type="paragraph" w:styleId="766">
    <w:name w:val="Subtitle"/>
    <w:basedOn w:val="738"/>
    <w:next w:val="738"/>
    <w:link w:val="767"/>
    <w:uiPriority w:val="11"/>
    <w:qFormat/>
    <w:pPr>
      <w:numPr>
        <w:ilvl w:val="1"/>
      </w:numPr>
      <w:pBdr/>
      <w:spacing/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767" w:customStyle="1">
    <w:name w:val="Подзаголовок Знак"/>
    <w:basedOn w:val="748"/>
    <w:link w:val="76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  <w:lang w:eastAsia="ru-RU"/>
      <w14:ligatures w14:val="none"/>
    </w:rPr>
  </w:style>
  <w:style w:type="paragraph" w:styleId="768">
    <w:name w:val="Quote"/>
    <w:basedOn w:val="738"/>
    <w:next w:val="738"/>
    <w:link w:val="7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69" w:customStyle="1">
    <w:name w:val="Цитата 2 Знак"/>
    <w:basedOn w:val="748"/>
    <w:link w:val="768"/>
    <w:uiPriority w:val="29"/>
    <w:pPr>
      <w:pBdr/>
      <w:spacing/>
      <w:ind/>
    </w:pPr>
    <w:rPr>
      <w:rFonts w:ascii="Times New Roman" w:hAnsi="Times New Roman" w:cs="Calibri"/>
      <w:i/>
      <w:iCs/>
      <w:color w:val="404040" w:themeColor="text1" w:themeTint="BF"/>
      <w:sz w:val="28"/>
      <w:lang w:eastAsia="ru-RU"/>
      <w14:ligatures w14:val="none"/>
    </w:rPr>
  </w:style>
  <w:style w:type="character" w:styleId="770">
    <w:name w:val="Intense Emphasis"/>
    <w:basedOn w:val="748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771">
    <w:name w:val="Intense Quote"/>
    <w:basedOn w:val="738"/>
    <w:next w:val="738"/>
    <w:link w:val="772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772" w:customStyle="1">
    <w:name w:val="Выделенная цитата Знак"/>
    <w:basedOn w:val="748"/>
    <w:link w:val="771"/>
    <w:uiPriority w:val="30"/>
    <w:pPr>
      <w:pBdr/>
      <w:spacing/>
      <w:ind/>
    </w:pPr>
    <w:rPr>
      <w:rFonts w:ascii="Times New Roman" w:hAnsi="Times New Roman" w:cs="Calibri"/>
      <w:i/>
      <w:iCs/>
      <w:color w:val="2f5496" w:themeColor="accent1" w:themeShade="BF"/>
      <w:sz w:val="28"/>
      <w:lang w:eastAsia="ru-RU"/>
      <w14:ligatures w14:val="none"/>
    </w:rPr>
  </w:style>
  <w:style w:type="character" w:styleId="773">
    <w:name w:val="Intense Reference"/>
    <w:basedOn w:val="748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774" w:customStyle="1">
    <w:name w:val="Стиль1"/>
    <w:basedOn w:val="738"/>
    <w:link w:val="775"/>
    <w:qFormat/>
    <w:pPr>
      <w:pBdr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styleId="775" w:customStyle="1">
    <w:name w:val="Стиль1 Знак"/>
    <w:basedOn w:val="748"/>
    <w:link w:val="774"/>
    <w:pPr>
      <w:pBdr/>
      <w:spacing/>
      <w:ind/>
    </w:pPr>
    <w:rPr>
      <w:rFonts w:ascii="Times New Roman" w:hAnsi="Times New Roman" w:eastAsiaTheme="minorHAnsi"/>
      <w:sz w:val="28"/>
      <w14:ligatures w14:val="none"/>
    </w:rPr>
  </w:style>
  <w:style w:type="paragraph" w:styleId="776">
    <w:name w:val="Header"/>
    <w:basedOn w:val="738"/>
    <w:link w:val="777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77" w:customStyle="1">
    <w:name w:val="Верхний колонтитул Знак"/>
    <w:basedOn w:val="748"/>
    <w:link w:val="776"/>
    <w:uiPriority w:val="99"/>
    <w:pPr>
      <w:pBdr/>
      <w:spacing/>
      <w:ind/>
    </w:pPr>
    <w:rPr>
      <w:rFonts w:eastAsiaTheme="minorHAnsi"/>
      <w14:ligatures w14:val="none"/>
    </w:rPr>
  </w:style>
  <w:style w:type="paragraph" w:styleId="778">
    <w:name w:val="Footer"/>
    <w:basedOn w:val="738"/>
    <w:link w:val="779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79" w:customStyle="1">
    <w:name w:val="Нижний колонтитул Знак"/>
    <w:basedOn w:val="748"/>
    <w:link w:val="778"/>
    <w:uiPriority w:val="99"/>
    <w:pPr>
      <w:pBdr/>
      <w:spacing/>
      <w:ind/>
    </w:pPr>
    <w:rPr>
      <w:rFonts w:eastAsiaTheme="minorHAnsi"/>
      <w14:ligatures w14:val="none"/>
    </w:rPr>
  </w:style>
  <w:style w:type="table" w:styleId="780">
    <w:name w:val="Table Grid"/>
    <w:basedOn w:val="749"/>
    <w:uiPriority w:val="39"/>
    <w:pPr>
      <w:pBdr/>
      <w:spacing w:after="0" w:line="240" w:lineRule="auto"/>
      <w:ind/>
    </w:pPr>
    <w:rPr>
      <w:rFonts w:eastAsiaTheme="minorHAns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81">
    <w:name w:val="Hyperlink"/>
    <w:basedOn w:val="7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82">
    <w:name w:val="Unresolved Mention"/>
    <w:basedOn w:val="74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yperlink" Target="https://infostart.ru/pm/1540208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01T11:14:05.75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440 190 24575,'-20'-65'0,"18"53"0,-1 0 0,-1 0 0,0 0 0,0 1 0,-1-1 0,-8-12 0,11 22 0,1 0 0,-1-1 0,0 1 0,-1 0 0,1 0 0,0 0 0,-1 0 0,1 1 0,-1-1 0,1 1 0,-1-1 0,0 1 0,0 0 0,0 0 0,1 0 0,-1 0 0,0 1 0,0-1 0,0 1 0,0 0 0,0 0 0,0 0 0,0 0 0,0 0 0,0 1 0,0-1 0,0 1 0,0 0 0,0 0 0,-3 1 0,0 0 0,1-1 0,0 1 0,0 0 0,0 0 0,0 1 0,0 0 0,0-1 0,0 2 0,1-1 0,0 0 0,-1 1 0,1 0 0,1 0 0,-1 0 0,0 1 0,1-1 0,0 1 0,0 0 0,-4 10 0,5-6 0,0 0 0,0 0 0,1 0 0,0 1 0,0-1 0,1 1 0,1-1 0,0 0 0,0 1 0,0-1 0,4 10 0,-4-16 0,1 1 0,-1-1 0,1 0 0,-1 0 0,1 0 0,0 0 0,0 0 0,0-1 0,1 1 0,3 3 0,2 6 0,-29-10 0,-16-6 0,0-1 0,-52-16 0,33 8 0,165 10 0,-19 4-1365</inkml:trace>
</inkml:ink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84126E-22FA-EF1E-84EF-6223850DD0B2}">
  <ds:schemaRefs>
    <ds:schemaRef ds:uri="http://www.w3.org/2003/InkML"/>
  </ds:schemaRefs>
</ds:datastoreItem>
</file>

<file path=customXml/itemProps2.xml><?xml version="1.0" encoding="utf-8"?>
<ds:datastoreItem xmlns:ds="http://schemas.openxmlformats.org/officeDocument/2006/customXml" ds:itemID="{CF97932D-10C9-472E-91D1-E4A31AB6A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Blowball .</dc:creator>
  <cp:keywords/>
  <dc:description/>
  <cp:revision>10</cp:revision>
  <dcterms:created xsi:type="dcterms:W3CDTF">2025-12-11T16:26:00Z</dcterms:created>
  <dcterms:modified xsi:type="dcterms:W3CDTF">2025-12-12T04:51:40Z</dcterms:modified>
</cp:coreProperties>
</file>