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13CA" w14:textId="77777777" w:rsidR="00A6351E" w:rsidRDefault="00A6351E">
      <w:pPr>
        <w:spacing w:before="200"/>
      </w:pPr>
    </w:p>
    <w:p w14:paraId="327BFD88" w14:textId="77777777" w:rsidR="00A6351E" w:rsidRDefault="00000000">
      <w:pPr>
        <w:spacing w:after="120"/>
        <w:jc w:val="center"/>
      </w:pPr>
      <w:r>
        <w:rPr>
          <w:b/>
          <w:bCs/>
          <w:color w:val="1F3864"/>
          <w:sz w:val="40"/>
          <w:szCs w:val="40"/>
        </w:rPr>
        <w:t>CAPABILITY STATEMENT</w:t>
      </w:r>
    </w:p>
    <w:p w14:paraId="59BA1961" w14:textId="77777777" w:rsidR="00A6351E" w:rsidRDefault="00000000">
      <w:pPr>
        <w:spacing w:after="60"/>
        <w:jc w:val="center"/>
      </w:pPr>
      <w:r>
        <w:rPr>
          <w:color w:val="444444"/>
          <w:sz w:val="24"/>
          <w:szCs w:val="24"/>
        </w:rPr>
        <w:t>In Response to Sources Sought Notice IHS_SS_26_0507</w:t>
      </w:r>
    </w:p>
    <w:p w14:paraId="536C894F" w14:textId="77777777" w:rsidR="00A6351E" w:rsidRDefault="00000000">
      <w:pPr>
        <w:spacing w:after="60"/>
        <w:jc w:val="center"/>
      </w:pPr>
      <w:r>
        <w:rPr>
          <w:b/>
          <w:bCs/>
          <w:color w:val="1F3864"/>
          <w:sz w:val="28"/>
          <w:szCs w:val="28"/>
        </w:rPr>
        <w:t>Pandemic Preparedness Plan Evaluation</w:t>
      </w:r>
    </w:p>
    <w:p w14:paraId="05DC8B32" w14:textId="77777777" w:rsidR="00A6351E" w:rsidRDefault="00000000">
      <w:pPr>
        <w:spacing w:after="400"/>
        <w:jc w:val="center"/>
      </w:pPr>
      <w:r>
        <w:rPr>
          <w:color w:val="666666"/>
        </w:rPr>
        <w:t>Indian Health Service | Department of Health and Human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6351E" w14:paraId="4133E20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8D4BB6D" w14:textId="77777777" w:rsidR="00A6351E" w:rsidRDefault="00000000">
            <w:r>
              <w:rPr>
                <w:b/>
                <w:bCs/>
              </w:rPr>
              <w:t>Company Name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2742A1" w14:textId="77777777" w:rsidR="00A6351E" w:rsidRDefault="00000000">
            <w:r>
              <w:t>DFEAL LLC</w:t>
            </w:r>
          </w:p>
        </w:tc>
      </w:tr>
      <w:tr w:rsidR="00A6351E" w14:paraId="5F922FD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E73ABBD" w14:textId="77777777" w:rsidR="00A6351E" w:rsidRDefault="00000000">
            <w:r>
              <w:rPr>
                <w:b/>
                <w:bCs/>
              </w:rPr>
              <w:t>Company Designation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07982" w14:textId="77777777" w:rsidR="00A6351E" w:rsidRDefault="00000000">
            <w:r>
              <w:t>Small Business</w:t>
            </w:r>
          </w:p>
        </w:tc>
      </w:tr>
      <w:tr w:rsidR="00A6351E" w14:paraId="53934EF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6422D1E" w14:textId="77777777" w:rsidR="00A6351E" w:rsidRDefault="00000000">
            <w:r>
              <w:rPr>
                <w:b/>
                <w:bCs/>
              </w:rPr>
              <w:t>Business Type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C97B7E" w14:textId="77777777" w:rsidR="00A6351E" w:rsidRDefault="00000000">
            <w:r>
              <w:t>Small Business (1-30 employees)</w:t>
            </w:r>
          </w:p>
        </w:tc>
      </w:tr>
      <w:tr w:rsidR="00A6351E" w14:paraId="1DC05DD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5492A6D" w14:textId="77777777" w:rsidR="00A6351E" w:rsidRDefault="00000000">
            <w:r>
              <w:rPr>
                <w:b/>
                <w:bCs/>
              </w:rPr>
              <w:t>UEI Number</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ED897C" w14:textId="77777777" w:rsidR="00A6351E" w:rsidRDefault="00000000">
            <w:r>
              <w:t>G1XCPA2ANMC3</w:t>
            </w:r>
          </w:p>
        </w:tc>
      </w:tr>
      <w:tr w:rsidR="00A6351E" w14:paraId="20C672A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7DD14C9" w14:textId="77777777" w:rsidR="00A6351E" w:rsidRDefault="00000000">
            <w:r>
              <w:rPr>
                <w:b/>
                <w:bCs/>
              </w:rPr>
              <w:t>CAGE Code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7363BE" w14:textId="77777777" w:rsidR="00A6351E" w:rsidRDefault="00000000">
            <w:r>
              <w:t>15RT3</w:t>
            </w:r>
          </w:p>
        </w:tc>
      </w:tr>
      <w:tr w:rsidR="00A6351E" w14:paraId="11592D4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8282EAD" w14:textId="77777777" w:rsidR="00A6351E" w:rsidRDefault="00000000">
            <w:r>
              <w:rPr>
                <w:b/>
                <w:bCs/>
              </w:rPr>
              <w:t>Primary NAICS Code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398C9" w14:textId="2E15DD8B" w:rsidR="00A6351E" w:rsidRDefault="00000000">
            <w:r>
              <w:t xml:space="preserve">541611 </w:t>
            </w:r>
          </w:p>
        </w:tc>
      </w:tr>
      <w:tr w:rsidR="00A6351E" w14:paraId="73A3865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8255499" w14:textId="77777777" w:rsidR="00A6351E" w:rsidRDefault="00000000">
            <w:r>
              <w:rPr>
                <w:b/>
                <w:bCs/>
              </w:rPr>
              <w:t>SAM Registration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B352A" w14:textId="77777777" w:rsidR="00A6351E" w:rsidRDefault="00000000">
            <w:r>
              <w:t>Active (SAM.gov registered)</w:t>
            </w:r>
          </w:p>
        </w:tc>
      </w:tr>
      <w:tr w:rsidR="00A6351E" w14:paraId="0B34C30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364A738" w14:textId="77777777" w:rsidR="00A6351E" w:rsidRDefault="00000000">
            <w:r>
              <w:rPr>
                <w:b/>
                <w:bCs/>
              </w:rPr>
              <w:t>Federal Contract Vehicles</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FE86F" w14:textId="77777777" w:rsidR="00A6351E" w:rsidRDefault="00000000">
            <w:r>
              <w:t>None currently; actively pursuing</w:t>
            </w:r>
          </w:p>
        </w:tc>
      </w:tr>
      <w:tr w:rsidR="00A6351E" w14:paraId="3C9B2D6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22B32E0" w14:textId="77777777" w:rsidR="00A6351E" w:rsidRDefault="00000000">
            <w:r>
              <w:rPr>
                <w:b/>
                <w:bCs/>
              </w:rPr>
              <w:t>Point of Contact</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B5F7D" w14:textId="4BCD50AF" w:rsidR="00A6351E" w:rsidRDefault="005110F1">
            <w:r>
              <w:t xml:space="preserve">Olatunde Akindunmade </w:t>
              <w:br/>
              <w:t xml:space="preserve">Business Development Lead </w:t>
              <w:br/>
              <w:t xml:space="preserve">info@dfeal.com </w:t>
              <w:br/>
              <w:t>844-442-0529</w:t>
            </w:r>
          </w:p>
        </w:tc>
      </w:tr>
      <w:tr w:rsidR="00A6351E" w14:paraId="0D680A7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828D375" w14:textId="77777777" w:rsidR="00A6351E" w:rsidRDefault="00000000">
            <w:r>
              <w:rPr>
                <w:b/>
                <w:bCs/>
              </w:rPr>
              <w:t>Address</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44F497" w14:textId="60709D19" w:rsidR="00A6351E" w:rsidRDefault="00000000">
            <w:r>
              <w:t xml:space="preserve">254 Chapman Rd., Ste 208, Newark, DE 19702 </w:t>
              <w:br/>
              <w:t>800 Beethoven St., Volo, IL 60073-5933</w:t>
            </w:r>
          </w:p>
        </w:tc>
      </w:tr>
      <w:tr w:rsidR="00A6351E" w14:paraId="1B6A4E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B664740" w14:textId="77777777" w:rsidR="00A6351E" w:rsidRDefault="00000000">
            <w:r>
              <w:rPr>
                <w:b/>
                <w:bCs/>
              </w:rPr>
              <w:t>Website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86227" w14:textId="77777777" w:rsidR="00A6351E" w:rsidRDefault="00000000">
            <w:r>
              <w:t>www.dfeal.com</w:t>
            </w:r>
          </w:p>
        </w:tc>
      </w:tr>
      <w:tr w:rsidR="00A6351E" w14:paraId="11D24E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84EB642" w14:textId="77777777" w:rsidR="00A6351E" w:rsidRDefault="00000000">
            <w:r>
              <w:rPr>
                <w:b/>
                <w:bCs/>
              </w:rPr>
              <w:t>Submission Date</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2F0F2" w14:textId="77777777" w:rsidR="00A6351E" w:rsidRDefault="00000000">
            <w:r>
              <w:t>May 14, 2026</w:t>
            </w:r>
          </w:p>
        </w:tc>
      </w:tr>
    </w:tbl>
    <w:p w14:paraId="4C0C1623" w14:textId="77777777" w:rsidR="00A6351E" w:rsidRDefault="00A6351E">
      <w:pPr>
        <w:spacing w:before="200"/>
      </w:pPr>
    </w:p>
    <w:p w14:paraId="06BA27DE" w14:textId="77777777" w:rsidR="00A6351E" w:rsidRDefault="00000000">
      <w:pPr>
        <w:jc w:val="center"/>
      </w:pPr>
      <w:r>
        <w:rPr>
          <w:color w:val="666666"/>
          <w:sz w:val="18"/>
          <w:szCs w:val="18"/>
        </w:rPr>
        <w:t>Submitted to:</w:t>
      </w:r>
    </w:p>
    <w:p w14:paraId="2E981963" w14:textId="77777777" w:rsidR="00A6351E" w:rsidRDefault="00000000">
      <w:pPr>
        <w:spacing w:before="40" w:after="20"/>
        <w:jc w:val="center"/>
      </w:pPr>
      <w:r>
        <w:rPr>
          <w:color w:val="444444"/>
        </w:rPr>
        <w:t>Cynthia Cason, Contracting Officer</w:t>
      </w:r>
    </w:p>
    <w:p w14:paraId="1C12A51D" w14:textId="77777777" w:rsidR="00A6351E" w:rsidRDefault="00000000">
      <w:pPr>
        <w:spacing w:after="20"/>
        <w:jc w:val="center"/>
      </w:pPr>
      <w:r>
        <w:rPr>
          <w:color w:val="444444"/>
        </w:rPr>
        <w:t>cynthia.cason@ihs.gov</w:t>
      </w:r>
    </w:p>
    <w:p w14:paraId="1254FB37" w14:textId="77777777" w:rsidR="00A6351E" w:rsidRDefault="00000000">
      <w:pPr>
        <w:spacing w:after="20"/>
        <w:jc w:val="center"/>
      </w:pPr>
      <w:r>
        <w:rPr>
          <w:color w:val="444444"/>
        </w:rPr>
        <w:t>Indian Health Service | Division of Acquisitions Policy</w:t>
      </w:r>
    </w:p>
    <w:p w14:paraId="613630DD" w14:textId="77777777" w:rsidR="00A6351E" w:rsidRDefault="00000000">
      <w:pPr>
        <w:jc w:val="center"/>
      </w:pPr>
      <w:r>
        <w:rPr>
          <w:color w:val="444444"/>
        </w:rPr>
        <w:t>5600 Fishers Lane, Rockville, MD 20857</w:t>
      </w:r>
    </w:p>
    <w:p w14:paraId="76FD7DDA" w14:textId="77777777" w:rsidR="00A6351E" w:rsidRDefault="00000000">
      <w:r>
        <w:br w:type="page"/>
      </w:r>
    </w:p>
    <w:p w14:paraId="75D1FFCA" w14:textId="77777777" w:rsidR="00A6351E" w:rsidRDefault="00000000">
      <w:pPr>
        <w:pBdr>
          <w:bottom w:val="single" w:sz="6" w:space="4" w:color="1F3864"/>
        </w:pBdr>
        <w:spacing w:before="300" w:after="120"/>
      </w:pPr>
      <w:r>
        <w:rPr>
          <w:b/>
          <w:bCs/>
          <w:color w:val="1F3864"/>
          <w:sz w:val="28"/>
          <w:szCs w:val="28"/>
        </w:rPr>
        <w:lastRenderedPageBreak/>
        <w:t>Executive Summary</w:t>
      </w:r>
    </w:p>
    <w:p w14:paraId="144EE24B" w14:textId="77777777" w:rsidR="00A6351E" w:rsidRDefault="00000000">
      <w:pPr>
        <w:spacing w:before="60" w:after="60"/>
      </w:pPr>
      <w:r>
        <w:t>DFEAL LLC is a small business providing research, health IT, scientific consulting, program management, and training solutions to federal agencies and mission-driven organizations. We are submitting this capability statement in response to the IHS Sources Sought Notice for the Pandemic Preparedness Plan Evaluation (IHS_SS_26_0507).</w:t>
      </w:r>
    </w:p>
    <w:p w14:paraId="314C1F1B" w14:textId="77777777" w:rsidR="00A6351E" w:rsidRDefault="00A6351E">
      <w:pPr>
        <w:spacing w:before="60"/>
      </w:pPr>
    </w:p>
    <w:p w14:paraId="505209B4" w14:textId="77777777" w:rsidR="00A6351E" w:rsidRDefault="00000000">
      <w:pPr>
        <w:spacing w:before="60" w:after="60"/>
      </w:pPr>
      <w:r>
        <w:t>The Indian Health Service serves one of the most geographically dispersed and historically underserved populations in the country. Effective pandemic preparedness is not merely a procedural requirement for IHS — it is a matter of community health security and trust. DFEAL brings a practical, structured approach to plan review, tabletop exercise design, and after-action reporting that is grounded in federal health program experience and adapted for complex multi-stakeholder environments.</w:t>
      </w:r>
    </w:p>
    <w:p w14:paraId="764B0F63" w14:textId="77777777" w:rsidR="00A6351E" w:rsidRDefault="00A6351E">
      <w:pPr>
        <w:spacing w:before="60"/>
      </w:pPr>
    </w:p>
    <w:p w14:paraId="389A305E" w14:textId="77777777" w:rsidR="00A6351E" w:rsidRDefault="00000000">
      <w:pPr>
        <w:spacing w:before="60" w:after="60"/>
      </w:pPr>
      <w:r>
        <w:t>Our team is prepared to support IHS in stress-testing its 2025 Pandemic Preparedness Plan by conducting collaborative discovery with IHS subject matter experts, facilitating web-based simulation exercises, and producing a comprehensive after-action report with actionable recommendations. We bring relevant experience in public health program operations, federal compliance standards (FAR, HIPAA), and culturally aware engagement practices applicable to tribal health environments.</w:t>
      </w:r>
    </w:p>
    <w:p w14:paraId="0E3E531A" w14:textId="77777777" w:rsidR="00A6351E" w:rsidRDefault="00A6351E">
      <w:pPr>
        <w:spacing w:before="60"/>
      </w:pPr>
    </w:p>
    <w:p w14:paraId="0806D4D4" w14:textId="77777777" w:rsidR="00A6351E" w:rsidRDefault="00000000">
      <w:pPr>
        <w:spacing w:before="60" w:after="60"/>
      </w:pPr>
      <w:r>
        <w:t>DFEAL is SAM-registered (UEI: G1XCPA2ANMC3, CAGE: 15RT3) and qualifies as a small business under NAICS 541611. We are committed to delivering clear, useful, and timely results within the July 2026 to August 2027 performance period.</w:t>
      </w:r>
    </w:p>
    <w:p w14:paraId="091F8E54" w14:textId="77777777" w:rsidR="00A6351E" w:rsidRDefault="00A6351E">
      <w:pPr>
        <w:spacing w:before="100"/>
      </w:pPr>
    </w:p>
    <w:p w14:paraId="1AA3E0AB" w14:textId="77777777" w:rsidR="00A6351E" w:rsidRDefault="00000000">
      <w:pPr>
        <w:pBdr>
          <w:bottom w:val="single" w:sz="6" w:space="4" w:color="1F3864"/>
        </w:pBdr>
        <w:spacing w:before="300" w:after="120"/>
      </w:pPr>
      <w:r>
        <w:rPr>
          <w:b/>
          <w:bCs/>
          <w:color w:val="1F3864"/>
          <w:sz w:val="28"/>
          <w:szCs w:val="28"/>
        </w:rPr>
        <w:t>Technical Objectives</w:t>
      </w:r>
    </w:p>
    <w:p w14:paraId="1BEEC3C9" w14:textId="77777777" w:rsidR="00A6351E" w:rsidRDefault="00000000">
      <w:pPr>
        <w:spacing w:before="60" w:after="60"/>
      </w:pPr>
      <w:r>
        <w:t>DFEAL is capable of performing each objective described in the Sources Sought Notice. Below we outline our technical approach by objective.</w:t>
      </w:r>
    </w:p>
    <w:p w14:paraId="31D9AA52" w14:textId="77777777" w:rsidR="00A6351E" w:rsidRDefault="00A6351E">
      <w:pPr>
        <w:spacing w:before="60"/>
      </w:pPr>
    </w:p>
    <w:p w14:paraId="0667DD64" w14:textId="77777777" w:rsidR="00A6351E" w:rsidRDefault="00000000">
      <w:pPr>
        <w:spacing w:before="200" w:after="80"/>
      </w:pPr>
      <w:r>
        <w:rPr>
          <w:b/>
          <w:bCs/>
          <w:color w:val="1F3864"/>
          <w:sz w:val="24"/>
          <w:szCs w:val="24"/>
        </w:rPr>
        <w:t>Objective 1: Discovery Phase</w:t>
      </w:r>
    </w:p>
    <w:p w14:paraId="59A4F162" w14:textId="77777777" w:rsidR="00A6351E" w:rsidRDefault="00000000">
      <w:pPr>
        <w:spacing w:before="60" w:after="60"/>
      </w:pPr>
      <w:r>
        <w:t>DFEAL will open the engagement with a structured discovery process designed to build shared understanding with IHS leadership and subject matter experts (SMEs). Our approach includes:</w:t>
      </w:r>
    </w:p>
    <w:p w14:paraId="27CD3550" w14:textId="77777777" w:rsidR="00A6351E" w:rsidRDefault="00000000">
      <w:pPr>
        <w:pStyle w:val="ListParagraph"/>
        <w:numPr>
          <w:ilvl w:val="0"/>
          <w:numId w:val="2"/>
        </w:numPr>
        <w:spacing w:before="40" w:after="40"/>
      </w:pPr>
      <w:r>
        <w:t>Scheduling and conducting a series of focused, web-based discovery sessions with IHS SMEs to understand the history, planning assumptions, known gaps, and prior tabletop exercise outcomes related to the 2025 IHS Pandemic Preparedness Plan.</w:t>
      </w:r>
    </w:p>
    <w:p w14:paraId="06830972" w14:textId="77777777" w:rsidR="00A6351E" w:rsidRDefault="00000000">
      <w:pPr>
        <w:pStyle w:val="ListParagraph"/>
        <w:numPr>
          <w:ilvl w:val="0"/>
          <w:numId w:val="2"/>
        </w:numPr>
        <w:spacing w:before="40" w:after="40"/>
      </w:pPr>
      <w:r>
        <w:t>Reviewing the full 2025 IHS Pandemic Preparedness Plan document against established public health preparedness frameworks (e.g., FEMA Comprehensive Preparedness Guide, HHS pandemic planning guidance).</w:t>
      </w:r>
    </w:p>
    <w:p w14:paraId="6C0E038C" w14:textId="77777777" w:rsidR="00A6351E" w:rsidRDefault="00000000">
      <w:pPr>
        <w:pStyle w:val="ListParagraph"/>
        <w:numPr>
          <w:ilvl w:val="0"/>
          <w:numId w:val="2"/>
        </w:numPr>
        <w:spacing w:before="40" w:after="40"/>
      </w:pPr>
      <w:r>
        <w:t>Producing a clear, one-page Discovery Summary that synthesizes key themes, preliminary observations, and questions for follow-on evaluation. This summary will be shared with IHS leadership for review and validation before the evaluation phase begins.</w:t>
      </w:r>
    </w:p>
    <w:p w14:paraId="70AB0758" w14:textId="77777777" w:rsidR="00A6351E" w:rsidRDefault="00A6351E">
      <w:pPr>
        <w:spacing w:before="60"/>
      </w:pPr>
    </w:p>
    <w:p w14:paraId="6C45B3FA" w14:textId="77777777" w:rsidR="00A6351E" w:rsidRDefault="00000000">
      <w:pPr>
        <w:spacing w:before="60" w:after="60"/>
      </w:pPr>
      <w:r>
        <w:t>Our project manager will maintain a running tracker of issues, assumptions, and open items identified during discovery to ensure nothing is lost as the engagement progresses.</w:t>
      </w:r>
    </w:p>
    <w:p w14:paraId="49166525" w14:textId="77777777" w:rsidR="00A6351E" w:rsidRDefault="00A6351E">
      <w:pPr>
        <w:spacing w:before="60"/>
      </w:pPr>
    </w:p>
    <w:p w14:paraId="7B3328DC" w14:textId="77777777" w:rsidR="00A6351E" w:rsidRDefault="00000000">
      <w:pPr>
        <w:spacing w:before="200" w:after="80"/>
      </w:pPr>
      <w:r>
        <w:rPr>
          <w:b/>
          <w:bCs/>
          <w:color w:val="1F3864"/>
          <w:sz w:val="24"/>
          <w:szCs w:val="24"/>
        </w:rPr>
        <w:t>Objective 2: Plan Evaluation</w:t>
      </w:r>
    </w:p>
    <w:p w14:paraId="74B379C1" w14:textId="77777777" w:rsidR="00A6351E" w:rsidRDefault="00000000">
      <w:pPr>
        <w:spacing w:before="60" w:after="60"/>
      </w:pPr>
      <w:r>
        <w:t>Following discovery, DFEAL will conduct a structured evaluation of the IHS pandemic preparedness plan using an established review methodology. Our approach includes:</w:t>
      </w:r>
    </w:p>
    <w:p w14:paraId="2452C871" w14:textId="77777777" w:rsidR="00A6351E" w:rsidRDefault="00000000">
      <w:pPr>
        <w:pStyle w:val="ListParagraph"/>
        <w:numPr>
          <w:ilvl w:val="0"/>
          <w:numId w:val="2"/>
        </w:numPr>
        <w:spacing w:before="40" w:after="40"/>
      </w:pPr>
      <w:r>
        <w:t>Assessing the plan against key preparedness dimensions: command and coordination, communications, surge capacity, supply chain resilience, data and surveillance, workforce continuity, and community engagement — with specific attention to AI/AN population needs.</w:t>
      </w:r>
    </w:p>
    <w:p w14:paraId="16E05D1D" w14:textId="77777777" w:rsidR="00A6351E" w:rsidRDefault="00000000">
      <w:pPr>
        <w:pStyle w:val="ListParagraph"/>
        <w:numPr>
          <w:ilvl w:val="0"/>
          <w:numId w:val="2"/>
        </w:numPr>
        <w:spacing w:before="40" w:after="40"/>
      </w:pPr>
      <w:r>
        <w:lastRenderedPageBreak/>
        <w:t>Facilitating web-based tabletop exercises (TTX) with IHS SMEs to simulate plausible pandemic scenarios and test the plan's response protocols. DFEAL staff have experience designing and moderating TTX events for federal and healthcare contexts.</w:t>
      </w:r>
    </w:p>
    <w:p w14:paraId="3860CEA5" w14:textId="77777777" w:rsidR="00A6351E" w:rsidRDefault="00000000">
      <w:pPr>
        <w:pStyle w:val="ListParagraph"/>
        <w:numPr>
          <w:ilvl w:val="0"/>
          <w:numId w:val="2"/>
        </w:numPr>
        <w:spacing w:before="40" w:after="40"/>
      </w:pPr>
      <w:r>
        <w:t>Documenting both observable strengths and identified gaps, including consideration of known unknowns surfaced during discovery and unknown unknowns revealed through exercise play.</w:t>
      </w:r>
    </w:p>
    <w:p w14:paraId="74E450C0" w14:textId="77777777" w:rsidR="00A6351E" w:rsidRDefault="00000000">
      <w:pPr>
        <w:pStyle w:val="ListParagraph"/>
        <w:numPr>
          <w:ilvl w:val="0"/>
          <w:numId w:val="2"/>
        </w:numPr>
        <w:spacing w:before="40" w:after="40"/>
      </w:pPr>
      <w:r>
        <w:t>Producing a structured Plan Stress Test summary capturing scenario design, participant observations, facilitated discussion themes, and preliminary gap findings for IHS review.</w:t>
      </w:r>
    </w:p>
    <w:p w14:paraId="75FADA85" w14:textId="77777777" w:rsidR="00A6351E" w:rsidRDefault="00A6351E">
      <w:pPr>
        <w:spacing w:before="60"/>
      </w:pPr>
    </w:p>
    <w:p w14:paraId="339E1B6D" w14:textId="77777777" w:rsidR="00A6351E" w:rsidRDefault="00000000">
      <w:pPr>
        <w:spacing w:before="200" w:after="80"/>
      </w:pPr>
      <w:r>
        <w:rPr>
          <w:b/>
          <w:bCs/>
          <w:color w:val="1F3864"/>
          <w:sz w:val="24"/>
          <w:szCs w:val="24"/>
        </w:rPr>
        <w:t>Objective 3: After-Action Report</w:t>
      </w:r>
    </w:p>
    <w:p w14:paraId="538EE8DB" w14:textId="77777777" w:rsidR="00A6351E" w:rsidRDefault="00000000">
      <w:pPr>
        <w:spacing w:before="60" w:after="60"/>
      </w:pPr>
      <w:r>
        <w:t>DFEAL will produce a final After-Action Report (AAR) that translates exercise and discovery findings into structured, actionable guidance. The report will:</w:t>
      </w:r>
    </w:p>
    <w:p w14:paraId="2C88059B" w14:textId="77777777" w:rsidR="00A6351E" w:rsidRDefault="00000000">
      <w:pPr>
        <w:pStyle w:val="ListParagraph"/>
        <w:numPr>
          <w:ilvl w:val="0"/>
          <w:numId w:val="2"/>
        </w:numPr>
        <w:spacing w:before="40" w:after="40"/>
      </w:pPr>
      <w:r>
        <w:t>Follow federal after-action reporting best practices (consistent with FEMA Homeland Security Exercise and Evaluation Program (HSEEP) guidance).</w:t>
      </w:r>
    </w:p>
    <w:p w14:paraId="794BE24C" w14:textId="77777777" w:rsidR="00A6351E" w:rsidRDefault="00000000">
      <w:pPr>
        <w:pStyle w:val="ListParagraph"/>
        <w:numPr>
          <w:ilvl w:val="0"/>
          <w:numId w:val="2"/>
        </w:numPr>
        <w:spacing w:before="40" w:after="40"/>
      </w:pPr>
      <w:r>
        <w:t>Be organized around strengths, weaknesses, threats, and opportunities (SWOT) relevant to the IHS pandemic preparedness posture.</w:t>
      </w:r>
    </w:p>
    <w:p w14:paraId="6F357963" w14:textId="77777777" w:rsidR="00A6351E" w:rsidRDefault="00000000">
      <w:pPr>
        <w:pStyle w:val="ListParagraph"/>
        <w:numPr>
          <w:ilvl w:val="0"/>
          <w:numId w:val="2"/>
        </w:numPr>
        <w:spacing w:before="40" w:after="40"/>
      </w:pPr>
      <w:r>
        <w:t>Include specific improvement recommendations with prioritization, responsible parties identified where possible, and suggested timelines.</w:t>
      </w:r>
    </w:p>
    <w:p w14:paraId="717ECDDD" w14:textId="77777777" w:rsidR="00A6351E" w:rsidRDefault="00000000">
      <w:pPr>
        <w:pStyle w:val="ListParagraph"/>
        <w:numPr>
          <w:ilvl w:val="0"/>
          <w:numId w:val="2"/>
        </w:numPr>
        <w:spacing w:before="40" w:after="40"/>
      </w:pPr>
      <w:r>
        <w:t>Address considerations specific to IHS and AI/AN communities, including geographic access, tribal sovereignty and data governance, healthcare workforce limitations, and culturally appropriate communication strategies.</w:t>
      </w:r>
    </w:p>
    <w:p w14:paraId="28AC7DB7" w14:textId="77777777" w:rsidR="00A6351E" w:rsidRDefault="00000000">
      <w:pPr>
        <w:pStyle w:val="ListParagraph"/>
        <w:numPr>
          <w:ilvl w:val="0"/>
          <w:numId w:val="2"/>
        </w:numPr>
        <w:spacing w:before="40" w:after="40"/>
      </w:pPr>
      <w:r>
        <w:t>Be written in plain language appropriate for both operational staff and executive leadership review.</w:t>
      </w:r>
    </w:p>
    <w:p w14:paraId="7C5F94A4" w14:textId="77777777" w:rsidR="00A6351E" w:rsidRDefault="00A6351E">
      <w:pPr>
        <w:spacing w:before="60"/>
      </w:pPr>
    </w:p>
    <w:p w14:paraId="79D65C7F" w14:textId="77777777" w:rsidR="00A6351E" w:rsidRDefault="00000000">
      <w:pPr>
        <w:spacing w:before="200" w:after="80"/>
      </w:pPr>
      <w:r>
        <w:rPr>
          <w:b/>
          <w:bCs/>
          <w:color w:val="1F3864"/>
          <w:sz w:val="24"/>
          <w:szCs w:val="24"/>
        </w:rPr>
        <w:t>Objective 4: Dissemination Meeting</w:t>
      </w:r>
    </w:p>
    <w:p w14:paraId="2FA77D55" w14:textId="77777777" w:rsidR="00A6351E" w:rsidRDefault="00000000">
      <w:pPr>
        <w:spacing w:before="60" w:after="60"/>
      </w:pPr>
      <w:r>
        <w:t>DFEAL will host and facilitate a final web-based briefing to share report findings with IHS leadership and SMEs. Our approach includes:</w:t>
      </w:r>
    </w:p>
    <w:p w14:paraId="477FEFD5" w14:textId="77777777" w:rsidR="00A6351E" w:rsidRDefault="00000000">
      <w:pPr>
        <w:pStyle w:val="ListParagraph"/>
        <w:numPr>
          <w:ilvl w:val="0"/>
          <w:numId w:val="2"/>
        </w:numPr>
        <w:spacing w:before="40" w:after="40"/>
      </w:pPr>
      <w:r>
        <w:t>Preparing a clear presentation of key findings from the discovery, evaluation, and AAR phases.</w:t>
      </w:r>
    </w:p>
    <w:p w14:paraId="1220A2F0" w14:textId="77777777" w:rsidR="00A6351E" w:rsidRDefault="00000000">
      <w:pPr>
        <w:pStyle w:val="ListParagraph"/>
        <w:numPr>
          <w:ilvl w:val="0"/>
          <w:numId w:val="2"/>
        </w:numPr>
        <w:spacing w:before="40" w:after="40"/>
      </w:pPr>
      <w:r>
        <w:t>Facilitating structured Q&amp;A and discussion to capture attendee questions, concerns, and next-step recommendations.</w:t>
      </w:r>
    </w:p>
    <w:p w14:paraId="09177B87" w14:textId="77777777" w:rsidR="00A6351E" w:rsidRDefault="00000000">
      <w:pPr>
        <w:pStyle w:val="ListParagraph"/>
        <w:numPr>
          <w:ilvl w:val="0"/>
          <w:numId w:val="2"/>
        </w:numPr>
        <w:spacing w:before="40" w:after="40"/>
      </w:pPr>
      <w:r>
        <w:t>Tracking meeting attendance, questions raised, and recommendations for follow-on action, and delivering a concise meeting summary to the IHS Contracting Officer's Representative (COR) within five business days.</w:t>
      </w:r>
    </w:p>
    <w:p w14:paraId="64EA8F35" w14:textId="77777777" w:rsidR="00A6351E" w:rsidRDefault="00A6351E">
      <w:pPr>
        <w:spacing w:before="60"/>
      </w:pPr>
    </w:p>
    <w:p w14:paraId="1584C1B1" w14:textId="77777777" w:rsidR="00A6351E" w:rsidRDefault="00000000">
      <w:pPr>
        <w:spacing w:before="200" w:after="80"/>
      </w:pPr>
      <w:r>
        <w:rPr>
          <w:b/>
          <w:bCs/>
          <w:color w:val="1F3864"/>
          <w:sz w:val="24"/>
          <w:szCs w:val="24"/>
        </w:rPr>
        <w:t>Coordination and Compliance Approach</w:t>
      </w:r>
    </w:p>
    <w:p w14:paraId="21076A2F" w14:textId="77777777" w:rsidR="00A6351E" w:rsidRDefault="00000000">
      <w:pPr>
        <w:spacing w:before="60" w:after="60"/>
      </w:pPr>
      <w:r>
        <w:t>DFEAL recognizes that this contract requires careful coordination across multiple IHS organizational levels and sensitivity to federal data governance requirements. We will maintain a dedicated project manager as the primary point of contact with the COR, and will observe all applicable data handling, confidentiality, and reporting requirements throughout the performance period.</w:t>
      </w:r>
    </w:p>
    <w:p w14:paraId="34816078" w14:textId="77777777" w:rsidR="00A6351E" w:rsidRDefault="00A6351E">
      <w:pPr>
        <w:spacing w:before="100"/>
      </w:pPr>
    </w:p>
    <w:p w14:paraId="625EBBCD" w14:textId="77777777" w:rsidR="00A6351E" w:rsidRDefault="00000000">
      <w:pPr>
        <w:pBdr>
          <w:bottom w:val="single" w:sz="6" w:space="4" w:color="1F3864"/>
        </w:pBdr>
        <w:spacing w:before="300" w:after="120"/>
      </w:pPr>
      <w:r>
        <w:rPr>
          <w:b/>
          <w:bCs/>
          <w:color w:val="1F3864"/>
          <w:sz w:val="28"/>
          <w:szCs w:val="28"/>
        </w:rPr>
        <w:t>Key Personnel</w:t>
      </w:r>
    </w:p>
    <w:p w14:paraId="67578A00" w14:textId="77777777" w:rsidR="00A6351E" w:rsidRDefault="00000000">
      <w:pPr>
        <w:spacing w:before="60" w:after="60"/>
      </w:pPr>
      <w:r>
        <w:t>DFEAL will staff this engagement with a small, focused team appropriate for the scope of work. The following roles will be dedicated to this contract:</w:t>
      </w:r>
    </w:p>
    <w:p w14:paraId="24561CBC" w14:textId="77777777" w:rsidR="00A6351E" w:rsidRDefault="00A6351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6351E" w14:paraId="06ADA7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992002" w14:textId="77777777" w:rsidR="00A6351E" w:rsidRDefault="00000000">
            <w:r>
              <w:rPr>
                <w:b/>
                <w:bCs/>
                <w:color w:val="FFFFFF"/>
              </w:rPr>
              <w:t>Role</w:t>
            </w:r>
          </w:p>
        </w:tc>
        <w:tc>
          <w:tcPr>
            <w:tcW w:w="7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6D99B0" w14:textId="77777777" w:rsidR="00A6351E" w:rsidRDefault="00000000">
            <w:r>
              <w:rPr>
                <w:b/>
                <w:bCs/>
                <w:color w:val="FFFFFF"/>
              </w:rPr>
              <w:t>Qualifications and Responsibilities</w:t>
            </w:r>
          </w:p>
        </w:tc>
      </w:tr>
      <w:tr w:rsidR="00A6351E" w14:paraId="501FD4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F0BBD37" w14:textId="77777777" w:rsidR="00A6351E" w:rsidRDefault="00000000">
            <w:r>
              <w:rPr>
                <w:b/>
                <w:bCs/>
              </w:rPr>
              <w:t>Project Manager / Program Lead</w:t>
            </w:r>
          </w:p>
        </w:tc>
        <w:tc>
          <w:tcPr>
            <w:tcW w:w="7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66BAFA" w14:textId="77777777" w:rsidR="00A6351E" w:rsidRDefault="00000000">
            <w:r>
              <w:t xml:space="preserve">Serves as primary point of contact with IHS COR. Responsible for overall project execution, scheduling, stakeholder coordination, quality review of all deliverables, and meeting facilitation. Background in federal program </w:t>
              <w:lastRenderedPageBreak/>
              <w:t>management, PMI-aligned project execution, and health sector consulting. Experience with FAR compliance and federal reporting standards.</w:t>
            </w:r>
          </w:p>
        </w:tc>
      </w:tr>
      <w:tr w:rsidR="00A6351E" w14:paraId="0A0A99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016B848" w14:textId="77777777" w:rsidR="00A6351E" w:rsidRDefault="00000000">
            <w:r>
              <w:rPr>
                <w:b/>
                <w:bCs/>
              </w:rPr>
              <w:lastRenderedPageBreak/>
              <w:t>Public Health Preparedness Analyst</w:t>
            </w:r>
          </w:p>
        </w:tc>
        <w:tc>
          <w:tcPr>
            <w:tcW w:w="7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89FE3" w14:textId="77777777" w:rsidR="00A6351E" w:rsidRDefault="00000000">
            <w:r>
              <w:t>Leads plan review and evaluation activities. Responsible for assessing the 2025 IHS Pandemic Preparedness Plan against established public health frameworks, identifying gaps and strengths, and drafting evaluation findings. Background in public health program analysis, emergency preparedness, and federal health agency operations.</w:t>
            </w:r>
          </w:p>
        </w:tc>
      </w:tr>
      <w:tr w:rsidR="00A6351E" w14:paraId="1AB0BD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3B00C75" w14:textId="77777777" w:rsidR="00A6351E" w:rsidRDefault="00000000">
            <w:r>
              <w:rPr>
                <w:b/>
                <w:bCs/>
              </w:rPr>
              <w:t>Exercise Facilitator / Analyst</w:t>
            </w:r>
          </w:p>
        </w:tc>
        <w:tc>
          <w:tcPr>
            <w:tcW w:w="7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DAC47D" w14:textId="77777777" w:rsidR="00A6351E" w:rsidRDefault="00000000">
            <w:r>
              <w:t>Designs and facilitates web-based tabletop exercises. Responsible for scenario development, participant coordination, exercise documentation, and post-exercise analysis. Experience facilitating TTX for federal agencies and healthcare organizations, including capturing participant feedback and translating observations into structured findings.</w:t>
            </w:r>
          </w:p>
        </w:tc>
      </w:tr>
      <w:tr w:rsidR="00A6351E" w14:paraId="3F0418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950E301" w14:textId="77777777" w:rsidR="00A6351E" w:rsidRDefault="00000000">
            <w:r>
              <w:rPr>
                <w:b/>
                <w:bCs/>
              </w:rPr>
              <w:t>Technical Writer / Report Analyst</w:t>
            </w:r>
          </w:p>
        </w:tc>
        <w:tc>
          <w:tcPr>
            <w:tcW w:w="7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2163F1" w14:textId="77777777" w:rsidR="00A6351E" w:rsidRDefault="00000000">
            <w:r>
              <w:t>Leads production of the Discovery Summary and After-Action Report. Responsible for synthesizing findings from discovery sessions, exercise observations, and analyst inputs into clear, well-structured federal deliverables. Experience writing after-action reports, program assessments, and executive briefings for government clients.</w:t>
            </w:r>
          </w:p>
        </w:tc>
      </w:tr>
    </w:tbl>
    <w:p w14:paraId="1B383AE1" w14:textId="77777777" w:rsidR="00A6351E" w:rsidRDefault="00A6351E">
      <w:pPr>
        <w:spacing w:before="60"/>
      </w:pPr>
    </w:p>
    <w:p w14:paraId="57378B60" w14:textId="77777777" w:rsidR="00A6351E" w:rsidRDefault="00000000">
      <w:pPr>
        <w:spacing w:before="60" w:after="60"/>
      </w:pPr>
      <w:r>
        <w:t>Note: DFEAL will confirm specific personnel upon contract award. All staff assigned to this contract will have appropriate background and experience for their assigned roles. DFEAL does not anticipate the need for subcontractors on this engagement and intends to perform all work as prime contractor.</w:t>
      </w:r>
    </w:p>
    <w:p w14:paraId="08EAC037" w14:textId="77777777" w:rsidR="00A6351E" w:rsidRDefault="00A6351E">
      <w:pPr>
        <w:spacing w:before="100"/>
      </w:pPr>
    </w:p>
    <w:p w14:paraId="30DCA565" w14:textId="77777777" w:rsidR="00A6351E" w:rsidRDefault="00000000">
      <w:pPr>
        <w:pBdr>
          <w:bottom w:val="single" w:sz="6" w:space="4" w:color="1F3864"/>
        </w:pBdr>
        <w:spacing w:before="300" w:after="120"/>
      </w:pPr>
      <w:r>
        <w:rPr>
          <w:b/>
          <w:bCs/>
          <w:color w:val="1F3864"/>
          <w:sz w:val="28"/>
          <w:szCs w:val="28"/>
        </w:rPr>
        <w:t>Past Performance</w:t>
      </w:r>
    </w:p>
    <w:p w14:paraId="1BC1DC00" w14:textId="77777777" w:rsidR="00A6351E" w:rsidRDefault="00000000">
      <w:pPr>
        <w:spacing w:before="60" w:after="60"/>
      </w:pPr>
      <w:r>
        <w:t>The following examples demonstrate DFEAL's relevant experience in program evaluation, federal health program support, tabletop exercise facilitation, and after-action reporting. DFEAL is a growing small business, and while our federal contract portfolio is expanding, the examples below reflect our team's direct experience and technical capabilities relevant to this requirement.</w:t>
      </w:r>
    </w:p>
    <w:p>
      <w:pPr>
        <w:spacing w:after="0"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
              <w:rPr>
                <w:b/>
                <w:bCs/>
                <w:color w:val="FFFFFF"/>
                <w:sz w:val="22"/>
                <w:szCs w:val="22"/>
              </w:rPr>
              <w:t>Example 1: Clinical Research Administration and IRB Coordination</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Customer</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Johns Hopkins Medicine</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Period</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Contract Value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Relevance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Clinical program operations; regulatory documentation; structured stakeholder coordination; compliance-driven environment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Description</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DFEAL provided IRB coordination, regulatory documentation management, and clinical research administration support for Johns Hopkins Medicine. Services included SOP development, data collection and quality review, study tracking and reporting, and IRB and compliance support. This engagement reflects DFEAL's ability to operate in a rigorous, compliance-driven environment requiring precise documentation, organized records management, and multi-institutional coordination — directly applicable to the structured discovery, plan review, and after-action reporting phases of the IHS requirement.</w:t>
            </w:r>
          </w:p>
        </w:tc>
      </w:tr>
    </w:tbl>
    <w:p>
      <w:pPr>
        <w:spacing w:after="0"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
              <w:rPr>
                <w:b/>
                <w:bCs/>
                <w:color w:val="FFFFFF"/>
                <w:sz w:val="22"/>
                <w:szCs w:val="22"/>
              </w:rPr>
              <w:t>Example 2: PMO Operations and Grant/Contract Administration</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Customer</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Adventist HealthCare</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Period</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Contract Value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Relevance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Program and project coordination; deliverable tracking; stakeholder engagement; federal compliance; written reporting</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Description</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DFEAL delivered PMO operations and grant and contract administration support for Adventist HealthCare. Responsibilities included end-to-end program and project coordination, deliverable and milestone tracking, stakeholder engagement, risk and compliance tracking, and administrative operational support to program leadership. This experience is directly relevant to the structured project management, stakeholder coordination, and written deliverable production requirements of the IHS pandemic preparedness evaluation.</w:t>
            </w:r>
          </w:p>
        </w:tc>
      </w:tr>
    </w:tbl>
    <w:p>
      <w:pPr>
        <w:spacing w:after="0"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
              <w:rPr>
                <w:b/>
                <w:bCs/>
                <w:color w:val="FFFFFF"/>
                <w:sz w:val="22"/>
                <w:szCs w:val="22"/>
              </w:rPr>
              <w:t>Example 3: Operational Support and Program Management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Customer</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Encompass Health</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Period</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Contract Value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Relevance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Operational coordination; multi-site program support; process analysis; structured deliverable production</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Description</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DFEAL provided operational support and program management services for Encompass Health, a national post-acute healthcare organization. Work included day-to-day operational coordination, tracking of administrative activities, process improvement identification, and production of written deliverables for organizational leadership. This engagement reflects DFEAL's capacity to manage concurrent priorities in complex healthcare environments — applicable to the multi-stakeholder coordination and structured reporting required throughout the IHS engagement.</w:t>
            </w:r>
          </w:p>
        </w:tc>
      </w:tr>
    </w:tbl>
    <w:p>
      <w:pPr>
        <w:spacing w:after="0"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
              <w:rPr>
                <w:b/>
                <w:bCs/>
                <w:color w:val="FFFFFF"/>
                <w:sz w:val="22"/>
                <w:szCs w:val="22"/>
              </w:rPr>
              <w:t>Example 4: Healthcare Program Coordination and Clinical Administration</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Customer</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Holy Cross Health</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Period</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Contract Value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Relevance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Healthcare program coordination; clinical research administration; compliance documentation; leadership support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Description</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DFEAL supported Holy Cross Health with healthcare program coordination and clinical research administration. Responsibilities included scheduling and coordination of clinical program activities, preparation of program documentation, SOP development, and administrative support to clinical leadership. This experience demonstrates DFEAL's ability to navigate a structured, compliance-oriented health system environment with multiple stakeholder levels — directly relevant to the IHS discovery, evaluation, and after-action reporting objectives.</w:t>
            </w:r>
          </w:p>
        </w:tc>
      </w:tr>
    </w:tbl>
    <w:p>
      <w:pPr>
        <w:spacing w:after="0"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
              <w:rPr>
                <w:b/>
                <w:bCs/>
                <w:color w:val="FFFFFF"/>
                <w:sz w:val="22"/>
                <w:szCs w:val="22"/>
              </w:rPr>
              <w:t>Example 5: Consulting and Program Management Support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Customer</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Pishon Gate LLC</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Period</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Contract Value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Relevance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Business operations; program management; deliverable coordination; structured reporting</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Description</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DFEAL provided consulting and program management support to Pishon Gate LLC, supporting business operations, administrative coordination, and program tracking functions. Work included preparation of program deliverables, management of action items, and cross-functional coordination. This engagement reflects DFEAL's ability to provide capable, self-directed program support with consistent output quality and minimal oversight — a core competency for the IHS engagement's remote delivery model.</w:t>
            </w:r>
          </w:p>
        </w:tc>
      </w:tr>
    </w:tbl>
    <w:p>
      <w:pPr>
        <w:spacing w:after="0"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tblPrEx>
          <w:tblCellMar>
            <w:top w:w="0" w:type="dxa"/>
            <w:bottom w:w="0" w:type="dxa"/>
          </w:tblCellMar>
        </w:tblPrEx>
        <w:tc>
          <w:tcPr>
            <w:tcW w:w="0" w:type="auto"/>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
              <w:rPr>
                <w:b/>
                <w:bCs/>
                <w:color w:val="FFFFFF"/>
                <w:sz w:val="22"/>
                <w:szCs w:val="22"/>
              </w:rPr>
              <w:t>Example 6: Consulting and Program Management Support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Customer</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STAKK A LLC</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Period</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Contract Value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Available upon request</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Relevance</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Program coordination; administrative documentation; project support; written deliverable production</w:t>
            </w:r>
          </w:p>
        </w:tc>
      </w:tr>
      <w:tr>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r>
              <w:rPr>
                <w:b/>
                <w:bCs/>
              </w:rPr>
              <w:t>Description</w:t>
            </w:r>
          </w:p>
        </w:tc>
        <w:tc>
          <w:tcPr>
            <w:tcW w:w="7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r>
              <w:t>DFEAL delivered consulting and program management support to STAKK A LLC, including business operations coordination, administrative documentation, and project support functions. Staff managed correspondence, supported special projects, and maintained organized records consistent with client requirements. This experience demonstrates DFEAL's capacity to provide professional, organized program support — applicable to the coordination, documentation, and reporting requirements throughout the IHS pandemic preparedness plan evaluation.</w:t>
            </w:r>
          </w:p>
        </w:tc>
      </w:tr>
    </w:tbl>
    <w:p>
      <w:pPr>
        <w:spacing w:after="0" w:before="80"/>
      </w:pPr>
    </w:p>
    <w:p w14:paraId="0FA1D874" w14:textId="77777777" w:rsidR="00A6351E" w:rsidRDefault="00000000">
      <w:pPr>
        <w:pBdr>
          <w:bottom w:val="single" w:sz="6" w:space="4" w:color="1F3864"/>
        </w:pBdr>
        <w:spacing w:before="300" w:after="120"/>
      </w:pPr>
      <w:r>
        <w:rPr>
          <w:b/>
          <w:bCs/>
          <w:color w:val="1F3864"/>
          <w:sz w:val="28"/>
          <w:szCs w:val="28"/>
        </w:rPr>
        <w:t>Other Information</w:t>
      </w:r>
    </w:p>
    <w:p w14:paraId="4EF98479" w14:textId="77777777" w:rsidR="00A6351E" w:rsidRDefault="00000000">
      <w:pPr>
        <w:spacing w:before="200" w:after="80"/>
      </w:pPr>
      <w:r>
        <w:rPr>
          <w:b/>
          <w:bCs/>
          <w:color w:val="1F3864"/>
          <w:sz w:val="24"/>
          <w:szCs w:val="24"/>
        </w:rPr>
        <w:t>Sensitivity to AI/AN Community Context</w:t>
      </w:r>
    </w:p>
    <w:p w14:paraId="555C07D9" w14:textId="77777777" w:rsidR="00A6351E" w:rsidRDefault="00000000">
      <w:pPr>
        <w:spacing w:before="60" w:after="60"/>
      </w:pPr>
      <w:r>
        <w:t>DFEAL understands that this engagement requires more than generic program evaluation expertise. The Indian Health Service serves American Indian and Alaska Native communities with distinct histories, governance structures, and health challenges. Our approach to the discovery phase, exercise design, and after-action report will incorporate sensitivity to tribal sovereignty, federal trust responsibilities, and the unique healthcare access and infrastructure conditions that shape pandemic risk for AI/AN populations.</w:t>
      </w:r>
    </w:p>
    <w:p w14:paraId="46A5ED44" w14:textId="77777777" w:rsidR="00A6351E" w:rsidRDefault="00A6351E">
      <w:pPr>
        <w:spacing w:before="60"/>
      </w:pPr>
    </w:p>
    <w:p w14:paraId="668C36F2" w14:textId="77777777" w:rsidR="00A6351E" w:rsidRDefault="00000000">
      <w:pPr>
        <w:spacing w:before="200" w:after="80"/>
      </w:pPr>
      <w:r>
        <w:rPr>
          <w:b/>
          <w:bCs/>
          <w:color w:val="1F3864"/>
          <w:sz w:val="24"/>
          <w:szCs w:val="24"/>
        </w:rPr>
        <w:t>Remote Delivery Readiness</w:t>
      </w:r>
    </w:p>
    <w:p w14:paraId="2C24DBAD" w14:textId="77777777" w:rsidR="00A6351E" w:rsidRDefault="00000000">
      <w:pPr>
        <w:spacing w:before="60" w:after="60"/>
      </w:pPr>
      <w:r>
        <w:t>DFEAL is fully equipped to deliver all contract requirements remotely, consistent with the off-site performance expectations described in the SSN. Our team has experience conducting web-based stakeholder sessions, virtual tabletop exercises, and remote collaborative document production. We use secure, government-compatible platforms for virtual meetings and document sharing.</w:t>
      </w:r>
    </w:p>
    <w:p w14:paraId="1D0C35B2" w14:textId="77777777" w:rsidR="00A6351E" w:rsidRDefault="00A6351E">
      <w:pPr>
        <w:spacing w:before="60"/>
      </w:pPr>
    </w:p>
    <w:p w14:paraId="7874A9D4" w14:textId="77777777" w:rsidR="00A6351E" w:rsidRDefault="00000000">
      <w:pPr>
        <w:spacing w:before="200" w:after="80"/>
      </w:pPr>
      <w:r>
        <w:rPr>
          <w:b/>
          <w:bCs/>
          <w:color w:val="1F3864"/>
          <w:sz w:val="24"/>
          <w:szCs w:val="24"/>
        </w:rPr>
        <w:t>Data and Confidentiality</w:t>
      </w:r>
    </w:p>
    <w:p w14:paraId="2EA424C0" w14:textId="77777777" w:rsidR="00A6351E" w:rsidRDefault="00000000">
      <w:pPr>
        <w:spacing w:before="60" w:after="60"/>
      </w:pPr>
      <w:r>
        <w:t>DFEAL takes federal data governance obligations seriously. All personnel assigned to this engagement will adhere to applicable confidentiality requirements. No classified, sensitive, or proprietary IHS information will be disclosed outside the performance of this contract, and all deliverables will be marked and handled consistent with IHS data governance requirements.</w:t>
      </w:r>
    </w:p>
    <w:p w14:paraId="6A22A19B" w14:textId="77777777" w:rsidR="00A6351E" w:rsidRDefault="00A6351E">
      <w:pPr>
        <w:spacing w:before="60"/>
      </w:pPr>
    </w:p>
    <w:p w14:paraId="4D9E9891" w14:textId="77777777" w:rsidR="00A6351E" w:rsidRDefault="00000000">
      <w:pPr>
        <w:spacing w:before="200" w:after="80"/>
      </w:pPr>
      <w:r>
        <w:rPr>
          <w:b/>
          <w:bCs/>
          <w:color w:val="1F3864"/>
          <w:sz w:val="24"/>
          <w:szCs w:val="24"/>
        </w:rPr>
        <w:t>IEE Representation</w:t>
      </w:r>
    </w:p>
    <w:p w14:paraId="584FC3AC" w14:textId="77777777" w:rsidR="00A6351E" w:rsidRDefault="00000000">
      <w:pPr>
        <w:spacing w:before="60" w:after="60"/>
      </w:pPr>
      <w:r>
        <w:t>DFEAL LLC does not meet the definition of an Indian Economic Enterprise (IEE) or Indian Small Business Economic Enterprise (ISBEE) under the Buy Indian Act. We are submitting as a small business concern under FAR 19.502-2.</w:t>
      </w:r>
    </w:p>
    <w:p w14:paraId="071284E4" w14:textId="77777777" w:rsidR="00A6351E" w:rsidRDefault="00A6351E">
      <w:pPr>
        <w:spacing w:before="60"/>
      </w:pPr>
    </w:p>
    <w:p w14:paraId="6C80C56A" w14:textId="77777777" w:rsidR="00A6351E" w:rsidRDefault="00000000">
      <w:pPr>
        <w:spacing w:before="120" w:after="120"/>
      </w:pPr>
      <w:r>
        <w:rPr>
          <w:i/>
          <w:iCs/>
        </w:rPr>
        <w:t>Thank you for the opportunity to demonstrate DFEAL's capabilities. We welcome any follow-up questions.</w:t>
      </w:r>
    </w:p>
    <w:p w14:paraId="23226241" w14:textId="77777777" w:rsidR="00A6351E" w:rsidRDefault="00000000">
      <w:pPr>
        <w:spacing w:before="60"/>
      </w:pPr>
      <w:r>
        <w:rPr>
          <w:b/>
          <w:bCs/>
        </w:rPr>
        <w:t>Contact: info@dfeal.com | shola@dfeal.com | 844-442-0529</w:t>
      </w:r>
    </w:p>
    <w:sectPr w:rsidR="00A6351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20843"/>
    <w:multiLevelType w:val="hybridMultilevel"/>
    <w:tmpl w:val="38C8A19E"/>
    <w:lvl w:ilvl="0" w:tplc="9EC2FA8C">
      <w:start w:val="1"/>
      <w:numFmt w:val="bullet"/>
      <w:lvlText w:val="•"/>
      <w:lvlJc w:val="left"/>
      <w:pPr>
        <w:ind w:left="720" w:hanging="360"/>
      </w:pPr>
    </w:lvl>
    <w:lvl w:ilvl="1" w:tplc="8EBEAFC0">
      <w:numFmt w:val="decimal"/>
      <w:lvlText w:val=""/>
      <w:lvlJc w:val="left"/>
    </w:lvl>
    <w:lvl w:ilvl="2" w:tplc="CEA4294A">
      <w:numFmt w:val="decimal"/>
      <w:lvlText w:val=""/>
      <w:lvlJc w:val="left"/>
    </w:lvl>
    <w:lvl w:ilvl="3" w:tplc="4FF02D94">
      <w:numFmt w:val="decimal"/>
      <w:lvlText w:val=""/>
      <w:lvlJc w:val="left"/>
    </w:lvl>
    <w:lvl w:ilvl="4" w:tplc="F8F0B794">
      <w:numFmt w:val="decimal"/>
      <w:lvlText w:val=""/>
      <w:lvlJc w:val="left"/>
    </w:lvl>
    <w:lvl w:ilvl="5" w:tplc="2ABA837C">
      <w:numFmt w:val="decimal"/>
      <w:lvlText w:val=""/>
      <w:lvlJc w:val="left"/>
    </w:lvl>
    <w:lvl w:ilvl="6" w:tplc="AC00FA92">
      <w:numFmt w:val="decimal"/>
      <w:lvlText w:val=""/>
      <w:lvlJc w:val="left"/>
    </w:lvl>
    <w:lvl w:ilvl="7" w:tplc="67A212E6">
      <w:numFmt w:val="decimal"/>
      <w:lvlText w:val=""/>
      <w:lvlJc w:val="left"/>
    </w:lvl>
    <w:lvl w:ilvl="8" w:tplc="4F32B6D2">
      <w:numFmt w:val="decimal"/>
      <w:lvlText w:val=""/>
      <w:lvlJc w:val="left"/>
    </w:lvl>
  </w:abstractNum>
  <w:abstractNum w:abstractNumId="1" w15:restartNumberingAfterBreak="0">
    <w:nsid w:val="52F66059"/>
    <w:multiLevelType w:val="hybridMultilevel"/>
    <w:tmpl w:val="DE3892DA"/>
    <w:lvl w:ilvl="0" w:tplc="595C781C">
      <w:start w:val="1"/>
      <w:numFmt w:val="bullet"/>
      <w:lvlText w:val="●"/>
      <w:lvlJc w:val="left"/>
      <w:pPr>
        <w:ind w:left="720" w:hanging="360"/>
      </w:pPr>
    </w:lvl>
    <w:lvl w:ilvl="1" w:tplc="4C3E4C34">
      <w:start w:val="1"/>
      <w:numFmt w:val="bullet"/>
      <w:lvlText w:val="○"/>
      <w:lvlJc w:val="left"/>
      <w:pPr>
        <w:ind w:left="1440" w:hanging="360"/>
      </w:pPr>
    </w:lvl>
    <w:lvl w:ilvl="2" w:tplc="D3C4AB16">
      <w:start w:val="1"/>
      <w:numFmt w:val="bullet"/>
      <w:lvlText w:val="■"/>
      <w:lvlJc w:val="left"/>
      <w:pPr>
        <w:ind w:left="2160" w:hanging="360"/>
      </w:pPr>
    </w:lvl>
    <w:lvl w:ilvl="3" w:tplc="21062C30">
      <w:start w:val="1"/>
      <w:numFmt w:val="bullet"/>
      <w:lvlText w:val="●"/>
      <w:lvlJc w:val="left"/>
      <w:pPr>
        <w:ind w:left="2880" w:hanging="360"/>
      </w:pPr>
    </w:lvl>
    <w:lvl w:ilvl="4" w:tplc="77CEA61A">
      <w:start w:val="1"/>
      <w:numFmt w:val="bullet"/>
      <w:lvlText w:val="○"/>
      <w:lvlJc w:val="left"/>
      <w:pPr>
        <w:ind w:left="3600" w:hanging="360"/>
      </w:pPr>
    </w:lvl>
    <w:lvl w:ilvl="5" w:tplc="D8364BAA">
      <w:start w:val="1"/>
      <w:numFmt w:val="bullet"/>
      <w:lvlText w:val="■"/>
      <w:lvlJc w:val="left"/>
      <w:pPr>
        <w:ind w:left="4320" w:hanging="360"/>
      </w:pPr>
    </w:lvl>
    <w:lvl w:ilvl="6" w:tplc="1EE23144">
      <w:start w:val="1"/>
      <w:numFmt w:val="bullet"/>
      <w:lvlText w:val="●"/>
      <w:lvlJc w:val="left"/>
      <w:pPr>
        <w:ind w:left="5040" w:hanging="360"/>
      </w:pPr>
    </w:lvl>
    <w:lvl w:ilvl="7" w:tplc="8E66590A">
      <w:start w:val="1"/>
      <w:numFmt w:val="bullet"/>
      <w:lvlText w:val="●"/>
      <w:lvlJc w:val="left"/>
      <w:pPr>
        <w:ind w:left="5760" w:hanging="360"/>
      </w:pPr>
    </w:lvl>
    <w:lvl w:ilvl="8" w:tplc="3FFAE598">
      <w:start w:val="1"/>
      <w:numFmt w:val="bullet"/>
      <w:lvlText w:val="●"/>
      <w:lvlJc w:val="left"/>
      <w:pPr>
        <w:ind w:left="6480" w:hanging="360"/>
      </w:pPr>
    </w:lvl>
  </w:abstractNum>
  <w:num w:numId="1" w16cid:durableId="106120644">
    <w:abstractNumId w:val="1"/>
    <w:lvlOverride w:ilvl="0">
      <w:startOverride w:val="1"/>
    </w:lvlOverride>
  </w:num>
  <w:num w:numId="2" w16cid:durableId="91823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51E"/>
    <w:rsid w:val="005110F1"/>
    <w:rsid w:val="008B0070"/>
    <w:rsid w:val="00A6351E"/>
    <w:rsid w:val="00B3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5B75"/>
  <w15:docId w15:val="{D5591E9B-1AF8-49D0-BD1F-346ED544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1783</TotalTime>
  <Pages>6</Pages>
  <Words>2177</Words>
  <Characters>12409</Characters>
  <Application>Microsoft Office Word</Application>
  <DocSecurity>0</DocSecurity>
  <Lines>103</Lines>
  <Paragraphs>29</Paragraphs>
  <ScaleCrop>false</ScaleCrop>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Olatunde Akindunmade</cp:lastModifiedBy>
  <cp:revision>2</cp:revision>
  <dcterms:created xsi:type="dcterms:W3CDTF">2026-05-10T14:37:00Z</dcterms:created>
  <dcterms:modified xsi:type="dcterms:W3CDTF">2026-05-13T17:58:00Z</dcterms:modified>
</cp:coreProperties>
</file>