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eb9feb09d2ecfbd6843aeddcd6ee2021243edfc"/>
    <w:p>
      <w:pPr>
        <w:pStyle w:val="Heading1"/>
      </w:pPr>
      <w:r>
        <w:t xml:space="preserve">Tenderfoot Rank — Detailed Requirements &amp; UX Notes (as of 2025‑10‑24)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Provide product‑ready requirement text for</w:t>
      </w:r>
      <w:r>
        <w:t xml:space="preserve"> </w:t>
      </w:r>
      <w:r>
        <w:rPr>
          <w:b/>
          <w:bCs/>
        </w:rPr>
        <w:t xml:space="preserve">Tenderfoot</w:t>
      </w:r>
      <w:r>
        <w:t xml:space="preserve"> </w:t>
      </w:r>
      <w:r>
        <w:t xml:space="preserve">rank (Scouts BSA), with clear descriptions, acceptance notes, and official citations that your Eagle Tracker UX can render as requirement cards. Paraphrased for clarity; link to source for exact wording.</w:t>
      </w:r>
    </w:p>
    <w:p>
      <w:r>
        <w:pict>
          <v:rect style="width:0;height:1.5pt" o:hralign="center" o:hrstd="t" o:hr="t"/>
        </w:pict>
      </w:r>
    </w:p>
    <w:bookmarkStart w:id="20" w:name="direct-answer-concise"/>
    <w:p>
      <w:pPr>
        <w:pStyle w:val="Heading2"/>
      </w:pPr>
      <w:r>
        <w:t xml:space="preserve">1) Direct Answer (concise)</w:t>
      </w:r>
    </w:p>
    <w:p>
      <w:pPr>
        <w:pStyle w:val="FirstParagraph"/>
      </w:pPr>
      <w:r>
        <w:rPr>
          <w:b/>
          <w:bCs/>
        </w:rPr>
        <w:t xml:space="preserve">Tenderfoot</w:t>
      </w:r>
      <w:r>
        <w:t xml:space="preserve"> </w:t>
      </w:r>
      <w:r>
        <w:t xml:space="preserve">builds core</w:t>
      </w:r>
      <w:r>
        <w:t xml:space="preserve"> </w:t>
      </w:r>
      <w:r>
        <w:rPr>
          <w:b/>
          <w:bCs/>
        </w:rPr>
        <w:t xml:space="preserve">outdoor</w:t>
      </w:r>
      <w:r>
        <w:t xml:space="preserve">,</w:t>
      </w:r>
      <w:r>
        <w:t xml:space="preserve"> </w:t>
      </w:r>
      <w:r>
        <w:rPr>
          <w:b/>
          <w:bCs/>
        </w:rPr>
        <w:t xml:space="preserve">safety</w:t>
      </w:r>
      <w:r>
        <w:t xml:space="preserve">,</w:t>
      </w:r>
      <w:r>
        <w:t xml:space="preserve"> </w:t>
      </w:r>
      <w:r>
        <w:rPr>
          <w:b/>
          <w:bCs/>
        </w:rPr>
        <w:t xml:space="preserve">fitness</w:t>
      </w:r>
      <w:r>
        <w:t xml:space="preserve">,</w:t>
      </w:r>
      <w:r>
        <w:t xml:space="preserve"> </w:t>
      </w:r>
      <w:r>
        <w:rPr>
          <w:b/>
          <w:bCs/>
        </w:rPr>
        <w:t xml:space="preserve">citizenship</w:t>
      </w:r>
      <w:r>
        <w:t xml:space="preserve">, and</w:t>
      </w:r>
      <w:r>
        <w:t xml:space="preserve"> </w:t>
      </w:r>
      <w:r>
        <w:rPr>
          <w:b/>
          <w:bCs/>
        </w:rPr>
        <w:t xml:space="preserve">Scout spirit</w:t>
      </w:r>
      <w:r>
        <w:t xml:space="preserve"> </w:t>
      </w:r>
      <w:r>
        <w:t xml:space="preserve">skills. Requirements include camping readiness, cooking &amp; cleanup, knife/saw/ax care, first aid basics, hiking safety with Leave No Trace, physical fitness plan with 30‑day improvement, flag etiquette, service, Teaching EDGE, Scoutmaster conference, and a board of review. (Official sources listed below.)</w:t>
      </w:r>
    </w:p>
    <w:p>
      <w:r>
        <w:pict>
          <v:rect style="width:0;height:1.5pt" o:hralign="center" o:hrstd="t" o:hr="t"/>
        </w:pict>
      </w:r>
    </w:p>
    <w:bookmarkEnd w:id="20"/>
    <w:bookmarkStart w:id="21" w:name="X1209813e6f6282dab62cc863667fe1d35d88ddd"/>
    <w:p>
      <w:pPr>
        <w:pStyle w:val="Heading2"/>
      </w:pPr>
      <w:r>
        <w:t xml:space="preserve">2) Requirement List with Detailed Descriptions (product‑ready)</w:t>
      </w:r>
    </w:p>
    <w:p>
      <w:pPr>
        <w:pStyle w:val="BlockText"/>
      </w:pPr>
      <w:r>
        <w:rPr>
          <w:b/>
          <w:bCs/>
        </w:rPr>
        <w:t xml:space="preserve">Use in UI:</w:t>
      </w:r>
      <w:r>
        <w:t xml:space="preserve"> </w:t>
      </w:r>
      <w:r>
        <w:t xml:space="preserve">Each bullet = one requirement card. Include fields: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1) Camping Preparation &amp; Ethics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1a. Gear &amp; packing</w:t>
      </w:r>
      <w:r>
        <w:t xml:space="preserve"> </w:t>
      </w:r>
      <w:r>
        <w:t xml:space="preserve">— Present yourself to a leader</w:t>
      </w:r>
      <w:r>
        <w:t xml:space="preserve"> </w:t>
      </w:r>
      <w:r>
        <w:rPr>
          <w:b/>
          <w:bCs/>
        </w:rPr>
        <w:t xml:space="preserve">prepared for an overnight campout</w:t>
      </w:r>
      <w:r>
        <w:t xml:space="preserve">; show</w:t>
      </w:r>
      <w:r>
        <w:t xml:space="preserve"> </w:t>
      </w:r>
      <w:r>
        <w:rPr>
          <w:b/>
          <w:bCs/>
        </w:rPr>
        <w:t xml:space="preserve">personal and camping gear</w:t>
      </w:r>
      <w:r>
        <w:t xml:space="preserve"> </w:t>
      </w:r>
      <w:r>
        <w:t xml:space="preserve">and demonstrate</w:t>
      </w:r>
      <w:r>
        <w:t xml:space="preserve"> </w:t>
      </w:r>
      <w:r>
        <w:rPr>
          <w:b/>
          <w:bCs/>
        </w:rPr>
        <w:t xml:space="preserve">how to pack and carry it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Why:</w:t>
      </w:r>
      <w:r>
        <w:t xml:space="preserve"> </w:t>
      </w:r>
      <w:r>
        <w:t xml:space="preserve">Ensures readiness and self‑sufficiency before the first overnight.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Demonstration with inspection or photos; unit‑accepted packing method.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1b. Overnight campout</w:t>
      </w:r>
      <w:r>
        <w:t xml:space="preserve"> </w:t>
      </w:r>
      <w:r>
        <w:t xml:space="preserve">— Spend</w:t>
      </w:r>
      <w:r>
        <w:t xml:space="preserve"> </w:t>
      </w:r>
      <w:r>
        <w:rPr>
          <w:b/>
          <w:bCs/>
        </w:rPr>
        <w:t xml:space="preserve">at least one night</w:t>
      </w:r>
      <w:r>
        <w:t xml:space="preserve"> </w:t>
      </w:r>
      <w:r>
        <w:t xml:space="preserve">on a</w:t>
      </w:r>
      <w:r>
        <w:t xml:space="preserve"> </w:t>
      </w:r>
      <w:r>
        <w:rPr>
          <w:b/>
          <w:bCs/>
        </w:rPr>
        <w:t xml:space="preserve">patrol/troop campout</w:t>
      </w:r>
      <w:r>
        <w:t xml:space="preserve">, sleeping in a</w:t>
      </w:r>
      <w:r>
        <w:t xml:space="preserve"> </w:t>
      </w:r>
      <w:r>
        <w:rPr>
          <w:b/>
          <w:bCs/>
        </w:rPr>
        <w:t xml:space="preserve">tent you helped pitch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Recorded via outing roster; tent participation confirmed by a leader.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1c. Outdoor Code &amp; Leave No Trace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how you</w:t>
      </w:r>
      <w:r>
        <w:t xml:space="preserve"> </w:t>
      </w:r>
      <w:r>
        <w:rPr>
          <w:b/>
          <w:bCs/>
        </w:rPr>
        <w:t xml:space="preserve">demonstrated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Outdoor Code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Leave No Trace</w:t>
      </w:r>
      <w:r>
        <w:t xml:space="preserve"> </w:t>
      </w:r>
      <w:r>
        <w:t xml:space="preserve">on outings.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Reflection/discussion with concrete examples (e.g., campsite selection, trash, dishwater, wildlife).</w:t>
      </w:r>
    </w:p>
    <w:p>
      <w:pPr>
        <w:pStyle w:val="BodyText"/>
      </w:pPr>
      <w:r>
        <w:rPr>
          <w:b/>
          <w:bCs/>
        </w:rPr>
        <w:t xml:space="preserve">2) Cooking &amp; Cleanup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2a. Meal prep</w:t>
      </w:r>
      <w:r>
        <w:t xml:space="preserve"> </w:t>
      </w:r>
      <w:r>
        <w:t xml:space="preserve">— On a campout,</w:t>
      </w:r>
      <w:r>
        <w:t xml:space="preserve"> </w:t>
      </w:r>
      <w:r>
        <w:rPr>
          <w:b/>
          <w:bCs/>
        </w:rPr>
        <w:t xml:space="preserve">assist in preparing one meal</w:t>
      </w:r>
      <w:r>
        <w:t xml:space="preserve"> </w:t>
      </w:r>
      <w:r>
        <w:t xml:space="preserve">and explain why</w:t>
      </w:r>
      <w:r>
        <w:t xml:space="preserve"> </w:t>
      </w:r>
      <w:r>
        <w:rPr>
          <w:b/>
          <w:bCs/>
        </w:rPr>
        <w:t xml:space="preserve">sharing meal prep/cleanup</w:t>
      </w:r>
      <w:r>
        <w:t xml:space="preserve"> </w:t>
      </w:r>
      <w:r>
        <w:t xml:space="preserve">matters.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2b. Dishwashing</w:t>
      </w:r>
      <w:r>
        <w:t xml:space="preserve"> </w:t>
      </w:r>
      <w:r>
        <w:t xml:space="preserve">— On a campout,</w:t>
      </w:r>
      <w:r>
        <w:t xml:space="preserve"> </w:t>
      </w:r>
      <w:r>
        <w:rPr>
          <w:b/>
          <w:bCs/>
        </w:rPr>
        <w:t xml:space="preserve">demonstrate the appropriate method</w:t>
      </w:r>
      <w:r>
        <w:t xml:space="preserve"> </w:t>
      </w:r>
      <w:r>
        <w:t xml:space="preserve">of safely</w:t>
      </w:r>
      <w:r>
        <w:t xml:space="preserve"> </w:t>
      </w:r>
      <w:r>
        <w:rPr>
          <w:b/>
          <w:bCs/>
        </w:rPr>
        <w:t xml:space="preserve">cleaning cookware/utensils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2c. Patrol meals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 the importance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eating together as a patrol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Why:</w:t>
      </w:r>
      <w:r>
        <w:t xml:space="preserve"> </w:t>
      </w:r>
      <w:r>
        <w:t xml:space="preserve">Food safety, teamwork, and patrol method.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Hands‑on participation and explanation; method may vary (three‑tub, heat/soap/rinse/sanitize per unit SOP).</w:t>
      </w:r>
    </w:p>
    <w:p>
      <w:pPr>
        <w:pStyle w:val="BodyText"/>
      </w:pPr>
      <w:r>
        <w:rPr>
          <w:b/>
          <w:bCs/>
        </w:rPr>
        <w:t xml:space="preserve">3) Knots &amp; Woods Tools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3a–3c. Practical uses of knots</w:t>
      </w:r>
      <w:r>
        <w:t xml:space="preserve"> </w:t>
      </w:r>
      <w:r>
        <w:t xml:space="preserve">— Demonstrate</w:t>
      </w:r>
      <w:r>
        <w:t xml:space="preserve"> </w:t>
      </w:r>
      <w:r>
        <w:rPr>
          <w:b/>
          <w:bCs/>
        </w:rPr>
        <w:t xml:space="preserve">practical uses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  <w:bCs/>
        </w:rPr>
        <w:t xml:space="preserve">square knot</w:t>
      </w:r>
      <w:r>
        <w:t xml:space="preserve">,</w:t>
      </w:r>
      <w:r>
        <w:t xml:space="preserve"> </w:t>
      </w:r>
      <w:r>
        <w:rPr>
          <w:b/>
          <w:bCs/>
        </w:rPr>
        <w:t xml:space="preserve">two half‑hitches</w:t>
      </w:r>
      <w:r>
        <w:t xml:space="preserve">, and</w:t>
      </w:r>
      <w:r>
        <w:t xml:space="preserve"> </w:t>
      </w:r>
      <w:r>
        <w:rPr>
          <w:b/>
          <w:bCs/>
        </w:rPr>
        <w:t xml:space="preserve">taut‑line hitch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3d. Woods tools</w:t>
      </w:r>
      <w:r>
        <w:t xml:space="preserve"> </w:t>
      </w:r>
      <w:r>
        <w:t xml:space="preserve">— Demonstrate</w:t>
      </w:r>
      <w:r>
        <w:t xml:space="preserve"> </w:t>
      </w:r>
      <w:r>
        <w:rPr>
          <w:b/>
          <w:bCs/>
        </w:rPr>
        <w:t xml:space="preserve">proper care, sharpening, and use</w:t>
      </w:r>
      <w:r>
        <w:t xml:space="preserve"> </w:t>
      </w:r>
      <w:r>
        <w:t xml:space="preserve">of the</w:t>
      </w:r>
      <w:r>
        <w:t xml:space="preserve"> </w:t>
      </w:r>
      <w:r>
        <w:rPr>
          <w:b/>
          <w:bCs/>
        </w:rPr>
        <w:t xml:space="preserve">knife, saw, and ax</w:t>
      </w:r>
      <w:r>
        <w:t xml:space="preserve">;</w:t>
      </w:r>
      <w:r>
        <w:t xml:space="preserve"> </w:t>
      </w:r>
      <w:r>
        <w:rPr>
          <w:b/>
          <w:bCs/>
        </w:rPr>
        <w:t xml:space="preserve">describe when</w:t>
      </w:r>
      <w:r>
        <w:t xml:space="preserve"> </w:t>
      </w:r>
      <w:r>
        <w:t xml:space="preserve">each should be used.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Safe handling, passing, blood‑circle awareness; sharpening shown on one tool minimum; discuss use‑cases.</w:t>
      </w:r>
    </w:p>
    <w:p>
      <w:pPr>
        <w:pStyle w:val="BodyText"/>
      </w:pPr>
      <w:r>
        <w:rPr>
          <w:b/>
          <w:bCs/>
        </w:rPr>
        <w:t xml:space="preserve">4) First Aid Foundations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4a. Show first aid for:</w:t>
      </w:r>
      <w:r>
        <w:t xml:space="preserve"> </w:t>
      </w:r>
      <w:r>
        <w:t xml:space="preserve">simple cuts/scrapes; blisters (hand/foot);</w:t>
      </w:r>
      <w:r>
        <w:t xml:space="preserve"> </w:t>
      </w:r>
      <w:r>
        <w:rPr>
          <w:b/>
          <w:bCs/>
        </w:rPr>
        <w:t xml:space="preserve">minor thermal burns/scalds</w:t>
      </w:r>
      <w:r>
        <w:t xml:space="preserve"> </w:t>
      </w:r>
      <w:r>
        <w:t xml:space="preserve">(first‑degree);</w:t>
      </w:r>
      <w:r>
        <w:t xml:space="preserve"> </w:t>
      </w:r>
      <w:r>
        <w:rPr>
          <w:b/>
          <w:bCs/>
        </w:rPr>
        <w:t xml:space="preserve">insect/tick bites or stings</w:t>
      </w:r>
      <w:r>
        <w:t xml:space="preserve">;</w:t>
      </w:r>
      <w:r>
        <w:t xml:space="preserve"> </w:t>
      </w:r>
      <w:r>
        <w:rPr>
          <w:b/>
          <w:bCs/>
        </w:rPr>
        <w:t xml:space="preserve">venomous snakebite</w:t>
      </w:r>
      <w:r>
        <w:t xml:space="preserve">;</w:t>
      </w:r>
      <w:r>
        <w:t xml:space="preserve"> </w:t>
      </w:r>
      <w:r>
        <w:rPr>
          <w:b/>
          <w:bCs/>
        </w:rPr>
        <w:t xml:space="preserve">nosebleed</w:t>
      </w:r>
      <w:r>
        <w:t xml:space="preserve">;</w:t>
      </w:r>
      <w:r>
        <w:t xml:space="preserve"> </w:t>
      </w:r>
      <w:r>
        <w:rPr>
          <w:b/>
          <w:bCs/>
        </w:rPr>
        <w:t xml:space="preserve">frostbite and sunburn</w:t>
      </w:r>
      <w:r>
        <w:t xml:space="preserve">;</w:t>
      </w:r>
      <w:r>
        <w:t xml:space="preserve"> </w:t>
      </w:r>
      <w:r>
        <w:rPr>
          <w:b/>
          <w:bCs/>
        </w:rPr>
        <w:t xml:space="preserve">choking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4b. Hazardous plants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Describe</w:t>
      </w:r>
      <w:r>
        <w:t xml:space="preserve"> </w:t>
      </w:r>
      <w:r>
        <w:t xml:space="preserve">common poisonous/hazardous plants,</w:t>
      </w:r>
      <w:r>
        <w:t xml:space="preserve"> </w:t>
      </w:r>
      <w:r>
        <w:rPr>
          <w:b/>
          <w:bCs/>
        </w:rPr>
        <w:t xml:space="preserve">identify</w:t>
      </w:r>
      <w:r>
        <w:t xml:space="preserve"> </w:t>
      </w:r>
      <w:r>
        <w:t xml:space="preserve">any local to your area/campsite, and</w:t>
      </w:r>
      <w:r>
        <w:t xml:space="preserve"> </w:t>
      </w:r>
      <w:r>
        <w:rPr>
          <w:b/>
          <w:bCs/>
        </w:rPr>
        <w:t xml:space="preserve">tell how to treat</w:t>
      </w:r>
      <w:r>
        <w:t xml:space="preserve"> </w:t>
      </w:r>
      <w:r>
        <w:t xml:space="preserve">exposure.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4c. Prevention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Tell what you can do</w:t>
      </w:r>
      <w:r>
        <w:t xml:space="preserve"> </w:t>
      </w:r>
      <w:r>
        <w:t xml:space="preserve">on outings to</w:t>
      </w:r>
      <w:r>
        <w:t xml:space="preserve"> </w:t>
      </w:r>
      <w:r>
        <w:rPr>
          <w:b/>
          <w:bCs/>
        </w:rPr>
        <w:t xml:space="preserve">prevent or reduce</w:t>
      </w:r>
      <w:r>
        <w:t xml:space="preserve"> </w:t>
      </w:r>
      <w:r>
        <w:t xml:space="preserve">the issues listed in</w:t>
      </w:r>
      <w:r>
        <w:t xml:space="preserve"> </w:t>
      </w:r>
      <w:r>
        <w:rPr>
          <w:b/>
          <w:bCs/>
        </w:rPr>
        <w:t xml:space="preserve">4a–4b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4d. Personal first‑aid kit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Assemble</w:t>
      </w:r>
      <w:r>
        <w:t xml:space="preserve"> </w:t>
      </w:r>
      <w:r>
        <w:t xml:space="preserve">a personal kit and</w:t>
      </w:r>
      <w:r>
        <w:t xml:space="preserve"> </w:t>
      </w:r>
      <w:r>
        <w:rPr>
          <w:b/>
          <w:bCs/>
        </w:rPr>
        <w:t xml:space="preserve">tell how</w:t>
      </w:r>
      <w:r>
        <w:t xml:space="preserve"> </w:t>
      </w:r>
      <w:r>
        <w:t xml:space="preserve">each item is used.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Demonstrations can be simulated; kit must be physically shown.</w:t>
      </w:r>
    </w:p>
    <w:p>
      <w:pPr>
        <w:pStyle w:val="BodyText"/>
      </w:pPr>
      <w:r>
        <w:rPr>
          <w:b/>
          <w:bCs/>
        </w:rPr>
        <w:t xml:space="preserve">5) Buddy System &amp; Hiking Safety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5a. Buddy system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its importance for personal safety</w:t>
      </w:r>
      <w:r>
        <w:t xml:space="preserve"> </w:t>
      </w:r>
      <w:r>
        <w:rPr>
          <w:b/>
          <w:bCs/>
        </w:rPr>
        <w:t xml:space="preserve">on outings and at home</w:t>
      </w:r>
      <w:r>
        <w:t xml:space="preserve">;</w:t>
      </w:r>
      <w:r>
        <w:t xml:space="preserve"> </w:t>
      </w:r>
      <w:r>
        <w:rPr>
          <w:b/>
          <w:bCs/>
        </w:rPr>
        <w:t xml:space="preserve">use</w:t>
      </w:r>
      <w:r>
        <w:t xml:space="preserve"> </w:t>
      </w:r>
      <w:r>
        <w:t xml:space="preserve">it on an outing.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5b. If lost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Describe</w:t>
      </w:r>
      <w:r>
        <w:t xml:space="preserve"> </w:t>
      </w:r>
      <w:r>
        <w:t xml:space="preserve">what to do if you become</w:t>
      </w:r>
      <w:r>
        <w:t xml:space="preserve"> </w:t>
      </w:r>
      <w:r>
        <w:rPr>
          <w:b/>
          <w:bCs/>
        </w:rPr>
        <w:t xml:space="preserve">lost</w:t>
      </w:r>
      <w:r>
        <w:t xml:space="preserve"> </w:t>
      </w:r>
      <w:r>
        <w:t xml:space="preserve">on a hike/campout.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5c. Hiking rules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rules for</w:t>
      </w:r>
      <w:r>
        <w:t xml:space="preserve"> </w:t>
      </w:r>
      <w:r>
        <w:rPr>
          <w:b/>
          <w:bCs/>
        </w:rPr>
        <w:t xml:space="preserve">safe/responsible hiking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highways and cross‑country</w:t>
      </w:r>
      <w:r>
        <w:t xml:space="preserve">,</w:t>
      </w:r>
      <w:r>
        <w:t xml:space="preserve"> </w:t>
      </w:r>
      <w:r>
        <w:rPr>
          <w:b/>
          <w:bCs/>
        </w:rPr>
        <w:t xml:space="preserve">day and night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5d. Durable surfaces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Explain why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hike on trails/durable surfaces</w:t>
      </w:r>
      <w:r>
        <w:t xml:space="preserve"> </w:t>
      </w:r>
      <w:r>
        <w:t xml:space="preserve">and give</w:t>
      </w:r>
      <w:r>
        <w:t xml:space="preserve"> </w:t>
      </w:r>
      <w:r>
        <w:rPr>
          <w:b/>
          <w:bCs/>
        </w:rPr>
        <w:t xml:space="preserve">examples observed</w:t>
      </w:r>
      <w:r>
        <w:t xml:space="preserve"> </w:t>
      </w:r>
      <w:r>
        <w:t xml:space="preserve">on your outing.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Conversation plus observed behavior on an outing.</w:t>
      </w:r>
    </w:p>
    <w:p>
      <w:pPr>
        <w:pStyle w:val="BodyText"/>
      </w:pPr>
      <w:r>
        <w:rPr>
          <w:b/>
          <w:bCs/>
        </w:rPr>
        <w:t xml:space="preserve">6) Physical Fitness (baseline → plan → improvement)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6a. Baseline tests (record):</w:t>
      </w:r>
      <w:r>
        <w:t xml:space="preserve"> </w:t>
      </w:r>
      <w:r>
        <w:rPr>
          <w:b/>
          <w:bCs/>
        </w:rPr>
        <w:t xml:space="preserve">pushups (60 s)</w:t>
      </w:r>
      <w:r>
        <w:t xml:space="preserve">;</w:t>
      </w:r>
      <w:r>
        <w:t xml:space="preserve"> </w:t>
      </w:r>
      <w:r>
        <w:rPr>
          <w:b/>
          <w:bCs/>
        </w:rPr>
        <w:t xml:space="preserve">situps/curl‑ups (60 s)</w:t>
      </w:r>
      <w:r>
        <w:t xml:space="preserve">;</w:t>
      </w:r>
      <w:r>
        <w:t xml:space="preserve"> </w:t>
      </w:r>
      <w:r>
        <w:rPr>
          <w:b/>
          <w:bCs/>
        </w:rPr>
        <w:t xml:space="preserve">back‑saver sit‑and‑reach (distance)</w:t>
      </w:r>
      <w:r>
        <w:t xml:space="preserve">;</w:t>
      </w:r>
      <w:r>
        <w:t xml:space="preserve"> </w:t>
      </w:r>
      <w:r>
        <w:rPr>
          <w:b/>
          <w:bCs/>
        </w:rPr>
        <w:t xml:space="preserve">1‑mile walk/run (time)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6b. Plan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Develop and describe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plan for improvement</w:t>
      </w:r>
      <w:r>
        <w:t xml:space="preserve"> </w:t>
      </w:r>
      <w:r>
        <w:t xml:space="preserve">for each activity;</w:t>
      </w:r>
      <w:r>
        <w:t xml:space="preserve"> </w:t>
      </w:r>
      <w:r>
        <w:rPr>
          <w:b/>
          <w:bCs/>
        </w:rPr>
        <w:t xml:space="preserve">track</w:t>
      </w:r>
      <w:r>
        <w:t xml:space="preserve"> </w:t>
      </w:r>
      <w:r>
        <w:t xml:space="preserve">activity for</w:t>
      </w:r>
      <w:r>
        <w:t xml:space="preserve"> </w:t>
      </w:r>
      <w:r>
        <w:rPr>
          <w:b/>
          <w:bCs/>
        </w:rPr>
        <w:t xml:space="preserve">≥30 days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6c. Show improvement</w:t>
      </w:r>
      <w:r>
        <w:t xml:space="preserve"> </w:t>
      </w:r>
      <w:r>
        <w:t xml:space="preserve">— After ~30 days’ practice,</w:t>
      </w:r>
      <w:r>
        <w:t xml:space="preserve"> </w:t>
      </w:r>
      <w:r>
        <w:rPr>
          <w:b/>
          <w:bCs/>
        </w:rPr>
        <w:t xml:space="preserve">show improvement</w:t>
      </w:r>
      <w:r>
        <w:t xml:space="preserve"> </w:t>
      </w:r>
      <w:r>
        <w:t xml:space="preserve">(any degree) in</w:t>
      </w:r>
      <w:r>
        <w:t xml:space="preserve"> </w:t>
      </w:r>
      <w:r>
        <w:rPr>
          <w:b/>
          <w:bCs/>
        </w:rPr>
        <w:t xml:space="preserve">each</w:t>
      </w:r>
      <w:r>
        <w:t xml:space="preserve"> </w:t>
      </w:r>
      <w:r>
        <w:t xml:space="preserve">activity and</w:t>
      </w:r>
      <w:r>
        <w:t xml:space="preserve"> </w:t>
      </w:r>
      <w:r>
        <w:rPr>
          <w:b/>
          <w:bCs/>
        </w:rPr>
        <w:t xml:space="preserve">record</w:t>
      </w:r>
      <w:r>
        <w:t xml:space="preserve"> </w:t>
      </w:r>
      <w:r>
        <w:t xml:space="preserve">new results.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Any measurable improvement counts; keep logs (paper or app). Unit health/safety guidance applies.</w:t>
      </w:r>
    </w:p>
    <w:p>
      <w:pPr>
        <w:pStyle w:val="BodyText"/>
      </w:pPr>
      <w:r>
        <w:rPr>
          <w:b/>
          <w:bCs/>
        </w:rPr>
        <w:t xml:space="preserve">7) Flag Etiquette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7a. U.S. flag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Demonstrate</w:t>
      </w:r>
      <w:r>
        <w:t xml:space="preserve"> </w:t>
      </w:r>
      <w:r>
        <w:t xml:space="preserve">how to</w:t>
      </w:r>
      <w:r>
        <w:t xml:space="preserve"> </w:t>
      </w:r>
      <w:r>
        <w:rPr>
          <w:b/>
          <w:bCs/>
        </w:rPr>
        <w:t xml:space="preserve">display, raise, lower, and fold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United States flag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7b. Service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Participate in a total of one hour of service</w:t>
      </w:r>
      <w:r>
        <w:t xml:space="preserve"> </w:t>
      </w:r>
      <w:r>
        <w:t xml:space="preserve">in one or more</w:t>
      </w:r>
      <w:r>
        <w:t xml:space="preserve"> </w:t>
      </w:r>
      <w:r>
        <w:rPr>
          <w:b/>
          <w:bCs/>
        </w:rPr>
        <w:t xml:space="preserve">Scoutmaster‑approved</w:t>
      </w:r>
      <w:r>
        <w:t xml:space="preserve"> </w:t>
      </w:r>
      <w:r>
        <w:t xml:space="preserve">projects;</w:t>
      </w:r>
      <w:r>
        <w:t xml:space="preserve"> </w:t>
      </w:r>
      <w:r>
        <w:rPr>
          <w:b/>
          <w:bCs/>
        </w:rPr>
        <w:t xml:space="preserve">explain</w:t>
      </w:r>
      <w:r>
        <w:t xml:space="preserve"> </w:t>
      </w:r>
      <w:r>
        <w:t xml:space="preserve">how your service relates to the</w:t>
      </w:r>
      <w:r>
        <w:t xml:space="preserve"> </w:t>
      </w:r>
      <w:r>
        <w:rPr>
          <w:b/>
          <w:bCs/>
        </w:rPr>
        <w:t xml:space="preserve">Scout slogan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motto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8) Teaching EDGE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8. Teach a square knot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Describe</w:t>
      </w:r>
      <w:r>
        <w:t xml:space="preserve"> </w:t>
      </w:r>
      <w:r>
        <w:t xml:space="preserve">the steps of</w:t>
      </w:r>
      <w:r>
        <w:t xml:space="preserve"> </w:t>
      </w:r>
      <w:r>
        <w:rPr>
          <w:b/>
          <w:bCs/>
        </w:rPr>
        <w:t xml:space="preserve">Teaching EDGE</w:t>
      </w:r>
      <w:r>
        <w:t xml:space="preserve">, then</w:t>
      </w:r>
      <w:r>
        <w:t xml:space="preserve"> </w:t>
      </w:r>
      <w:r>
        <w:rPr>
          <w:b/>
          <w:bCs/>
        </w:rPr>
        <w:t xml:space="preserve">use</w:t>
      </w:r>
      <w:r>
        <w:t xml:space="preserve"> </w:t>
      </w:r>
      <w:r>
        <w:t xml:space="preserve">EDGE to</w:t>
      </w:r>
      <w:r>
        <w:t xml:space="preserve"> </w:t>
      </w:r>
      <w:r>
        <w:rPr>
          <w:b/>
          <w:bCs/>
        </w:rPr>
        <w:t xml:space="preserve">teach</w:t>
      </w:r>
      <w:r>
        <w:t xml:space="preserve"> </w:t>
      </w:r>
      <w:r>
        <w:t xml:space="preserve">another person how to</w:t>
      </w:r>
      <w:r>
        <w:t xml:space="preserve"> </w:t>
      </w:r>
      <w:r>
        <w:rPr>
          <w:b/>
          <w:bCs/>
        </w:rPr>
        <w:t xml:space="preserve">tie a square knot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9) Scout Spirit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9. Live the ideals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Demonstrate Scout spirit</w:t>
      </w:r>
      <w:r>
        <w:t xml:space="preserve"> </w:t>
      </w:r>
      <w:r>
        <w:t xml:space="preserve">by living the</w:t>
      </w:r>
      <w:r>
        <w:t xml:space="preserve"> </w:t>
      </w:r>
      <w:r>
        <w:rPr>
          <w:b/>
          <w:bCs/>
        </w:rPr>
        <w:t xml:space="preserve">Scout Oath and Law</w:t>
      </w:r>
      <w:r>
        <w:t xml:space="preserve">;</w:t>
      </w:r>
      <w:r>
        <w:t xml:space="preserve"> </w:t>
      </w:r>
      <w:r>
        <w:rPr>
          <w:b/>
          <w:bCs/>
        </w:rPr>
        <w:t xml:space="preserve">tell</w:t>
      </w:r>
      <w:r>
        <w:t xml:space="preserve"> </w:t>
      </w:r>
      <w:r>
        <w:t xml:space="preserve">how you have done your</w:t>
      </w:r>
      <w:r>
        <w:t xml:space="preserve"> </w:t>
      </w:r>
      <w:r>
        <w:rPr>
          <w:b/>
          <w:bCs/>
        </w:rPr>
        <w:t xml:space="preserve">duty to God</w:t>
      </w:r>
      <w:r>
        <w:t xml:space="preserve"> </w:t>
      </w:r>
      <w:r>
        <w:t xml:space="preserve">and lived</w:t>
      </w:r>
      <w:r>
        <w:t xml:space="preserve"> </w:t>
      </w:r>
      <w:r>
        <w:rPr>
          <w:b/>
          <w:bCs/>
        </w:rPr>
        <w:t xml:space="preserve">four</w:t>
      </w:r>
      <w:r>
        <w:t xml:space="preserve"> </w:t>
      </w:r>
      <w:r>
        <w:t xml:space="preserve">points of the Law in daily life.</w:t>
      </w:r>
    </w:p>
    <w:p>
      <w:pPr>
        <w:pStyle w:val="BodyText"/>
      </w:pPr>
      <w:r>
        <w:rPr>
          <w:b/>
          <w:bCs/>
        </w:rPr>
        <w:t xml:space="preserve">10) Scoutmaster Conference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10. Conference</w:t>
      </w:r>
      <w:r>
        <w:t xml:space="preserve"> </w:t>
      </w:r>
      <w:r>
        <w:t xml:space="preserve">— While working toward Tenderfoot (and</w:t>
      </w:r>
      <w:r>
        <w:t xml:space="preserve"> </w:t>
      </w:r>
      <w:r>
        <w:rPr>
          <w:b/>
          <w:bCs/>
        </w:rPr>
        <w:t xml:space="preserve">after completing Scout rank requirement 7</w:t>
      </w:r>
      <w:r>
        <w:t xml:space="preserve">),</w:t>
      </w:r>
      <w:r>
        <w:t xml:space="preserve"> </w:t>
      </w:r>
      <w:r>
        <w:rPr>
          <w:b/>
          <w:bCs/>
        </w:rPr>
        <w:t xml:space="preserve">participate</w:t>
      </w:r>
      <w:r>
        <w:t xml:space="preserve"> </w:t>
      </w:r>
      <w:r>
        <w:t xml:space="preserve">in a</w:t>
      </w:r>
      <w:r>
        <w:t xml:space="preserve"> </w:t>
      </w:r>
      <w:r>
        <w:rPr>
          <w:b/>
          <w:bCs/>
        </w:rPr>
        <w:t xml:space="preserve">Scoutmaster conference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Accept:</w:t>
      </w:r>
      <w:r>
        <w:t xml:space="preserve"> </w:t>
      </w:r>
      <w:r>
        <w:t xml:space="preserve">This is a mentoring conversation,</w:t>
      </w:r>
      <w:r>
        <w:t xml:space="preserve"> </w:t>
      </w:r>
      <w:r>
        <w:rPr>
          <w:b/>
          <w:bCs/>
        </w:rPr>
        <w:t xml:space="preserve">not a retest</w:t>
      </w:r>
      <w:r>
        <w:t xml:space="preserve"> </w:t>
      </w:r>
      <w:r>
        <w:t xml:space="preserve">(policy per Guide to Advancement).</w:t>
      </w:r>
    </w:p>
    <w:p>
      <w:pPr>
        <w:pStyle w:val="BodyText"/>
      </w:pPr>
      <w:r>
        <w:rPr>
          <w:b/>
          <w:bCs/>
        </w:rPr>
        <w:t xml:space="preserve">11) Board of Review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11. BOR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Successfully complete</w:t>
      </w:r>
      <w:r>
        <w:t xml:space="preserve"> </w:t>
      </w:r>
      <w:r>
        <w:t xml:space="preserve">your</w:t>
      </w:r>
      <w:r>
        <w:t xml:space="preserve"> </w:t>
      </w:r>
      <w:r>
        <w:rPr>
          <w:b/>
          <w:bCs/>
        </w:rPr>
        <w:t xml:space="preserve">Tenderfoot board of review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Notes (official)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Simultaneous work:</w:t>
      </w:r>
      <w:r>
        <w:t xml:space="preserve"> </w:t>
      </w:r>
      <w:r>
        <w:t xml:space="preserve">You may work on</w:t>
      </w:r>
      <w:r>
        <w:t xml:space="preserve"> </w:t>
      </w:r>
      <w:r>
        <w:rPr>
          <w:b/>
          <w:bCs/>
        </w:rPr>
        <w:t xml:space="preserve">Scout, Tenderfoot, Second Class, and First Class</w:t>
      </w:r>
      <w:r>
        <w:t xml:space="preserve"> </w:t>
      </w:r>
      <w:r>
        <w:t xml:space="preserve">requirements at the same time,</w:t>
      </w:r>
      <w:r>
        <w:t xml:space="preserve"> </w:t>
      </w:r>
      <w:r>
        <w:rPr>
          <w:b/>
          <w:bCs/>
        </w:rPr>
        <w:t xml:space="preserve">but ranks must be earned in sequence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Alternate requirements:</w:t>
      </w:r>
      <w:r>
        <w:t xml:space="preserve"> </w:t>
      </w:r>
      <w:r>
        <w:t xml:space="preserve">Available for Scouts with qualifying disabilities per policy.</w:t>
      </w:r>
    </w:p>
    <w:p>
      <w:r>
        <w:pict>
          <v:rect style="width:0;height:1.5pt" o:hralign="center" o:hrstd="t" o:hr="t"/>
        </w:pict>
      </w:r>
    </w:p>
    <w:bookmarkEnd w:id="21"/>
    <w:bookmarkStart w:id="22" w:name="acceptance-policy-notes-for-implementers"/>
    <w:p>
      <w:pPr>
        <w:pStyle w:val="Heading2"/>
      </w:pPr>
      <w:r>
        <w:t xml:space="preserve">3) Acceptance &amp; Policy Notes (for implementers)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Testing/Sign‑off authority:</w:t>
      </w:r>
      <w:r>
        <w:t xml:space="preserve"> </w:t>
      </w:r>
      <w:r>
        <w:t xml:space="preserve">Unit leader designates who may test and sign; record name &amp; date with each requirement.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Conference vs. BOR:</w:t>
      </w:r>
      <w:r>
        <w:t xml:space="preserve"> </w:t>
      </w:r>
      <w:r>
        <w:t xml:space="preserve">Conference is required for Tenderfoot;</w:t>
      </w:r>
      <w:r>
        <w:t xml:space="preserve"> </w:t>
      </w:r>
      <w:r>
        <w:rPr>
          <w:b/>
          <w:bCs/>
        </w:rPr>
        <w:t xml:space="preserve">BOR starts at Tenderfoot</w:t>
      </w:r>
      <w:r>
        <w:t xml:space="preserve"> </w:t>
      </w:r>
      <w:r>
        <w:t xml:space="preserve">(none for Scout rank). BOR is not a retest.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entry:</w:t>
      </w:r>
      <w:r>
        <w:t xml:space="preserve"> </w:t>
      </w:r>
      <w:r>
        <w:t xml:space="preserve">Log</w:t>
      </w:r>
      <w:r>
        <w:t xml:space="preserve"> </w:t>
      </w:r>
      <w:r>
        <w:rPr>
          <w:b/>
          <w:bCs/>
        </w:rPr>
        <w:t xml:space="preserve">fitness baseline</w:t>
      </w:r>
      <w:r>
        <w:t xml:space="preserve">,</w:t>
      </w:r>
      <w:r>
        <w:t xml:space="preserve"> </w:t>
      </w:r>
      <w:r>
        <w:rPr>
          <w:b/>
          <w:bCs/>
        </w:rPr>
        <w:t xml:space="preserve">plan</w:t>
      </w:r>
      <w:r>
        <w:t xml:space="preserve">,</w:t>
      </w:r>
      <w:r>
        <w:t xml:space="preserve"> </w:t>
      </w:r>
      <w:r>
        <w:rPr>
          <w:b/>
          <w:bCs/>
        </w:rPr>
        <w:t xml:space="preserve">30‑day improvement results</w:t>
      </w:r>
      <w:r>
        <w:t xml:space="preserve"> </w:t>
      </w:r>
      <w:r>
        <w:t xml:space="preserve">as separate sub‑fields to avoid ambiguity.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tracking:</w:t>
      </w:r>
      <w:r>
        <w:t xml:space="preserve"> </w:t>
      </w:r>
      <w:r>
        <w:t xml:space="preserve">Allow multiple entries to total</w:t>
      </w:r>
      <w:r>
        <w:t xml:space="preserve"> </w:t>
      </w:r>
      <w:r>
        <w:rPr>
          <w:b/>
          <w:bCs/>
        </w:rPr>
        <w:t xml:space="preserve">one hour</w:t>
      </w:r>
      <w:r>
        <w:t xml:space="preserve"> </w:t>
      </w:r>
      <w:r>
        <w:t xml:space="preserve">with project approval metadata.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Woods tools:</w:t>
      </w:r>
      <w:r>
        <w:t xml:space="preserve"> </w:t>
      </w:r>
      <w:r>
        <w:t xml:space="preserve">Local councils/camps may set</w:t>
      </w:r>
      <w:r>
        <w:t xml:space="preserve"> </w:t>
      </w:r>
      <w:r>
        <w:rPr>
          <w:b/>
          <w:bCs/>
        </w:rPr>
        <w:t xml:space="preserve">additional tool‑use rules</w:t>
      </w:r>
      <w:r>
        <w:t xml:space="preserve">; include a unit policy link.</w:t>
      </w:r>
    </w:p>
    <w:p>
      <w:r>
        <w:pict>
          <v:rect style="width:0;height:1.5pt" o:hralign="center" o:hrstd="t" o:hr="t"/>
        </w:pict>
      </w:r>
    </w:p>
    <w:bookmarkEnd w:id="22"/>
    <w:bookmarkStart w:id="23" w:name="data-model-suggestions-ux"/>
    <w:p>
      <w:pPr>
        <w:pStyle w:val="Heading2"/>
      </w:pPr>
      <w:r>
        <w:t xml:space="preserve">4) Data Model Suggestions (UX)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Requirement object fields: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date_completed</w:t>
      </w:r>
      <w:r>
        <w:t xml:space="preserve">,</w:t>
      </w:r>
      <w:r>
        <w:t xml:space="preserve"> </w:t>
      </w:r>
      <w:r>
        <w:rPr>
          <w:rStyle w:val="VerbatimChar"/>
        </w:rPr>
        <w:t xml:space="preserve">signed_by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evidence_link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source_url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subtasks</w:t>
      </w:r>
      <w:r>
        <w:t xml:space="preserve"> </w:t>
      </w:r>
      <w:r>
        <w:t xml:space="preserve">(for 6a/6b/6c &amp; 4a lists),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Fitness sub‑schema:</w:t>
      </w:r>
      <w:r>
        <w:t xml:space="preserve"> </w:t>
      </w:r>
      <w:r>
        <w:rPr>
          <w:rStyle w:val="VerbatimChar"/>
        </w:rPr>
        <w:t xml:space="preserve">baseline</w:t>
      </w:r>
      <w:r>
        <w:t xml:space="preserve">,</w:t>
      </w:r>
      <w:r>
        <w:t xml:space="preserve"> </w:t>
      </w:r>
      <w:r>
        <w:rPr>
          <w:rStyle w:val="VerbatimChar"/>
        </w:rPr>
        <w:t xml:space="preserve">plan_text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log_entries[]</w:t>
      </w:r>
      <w:r>
        <w:t xml:space="preserve">,</w:t>
      </w:r>
      <w:r>
        <w:t xml:space="preserve"> </w:t>
      </w:r>
      <w:r>
        <w:rPr>
          <w:rStyle w:val="VerbatimChar"/>
        </w:rPr>
        <w:t xml:space="preserve">improved (bool)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final_metrics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Progress guards:</w:t>
      </w:r>
      <w:r>
        <w:t xml:space="preserve"> </w:t>
      </w:r>
      <w:r>
        <w:t xml:space="preserve">Mark rank ready for BOR only when</w:t>
      </w:r>
      <w:r>
        <w:t xml:space="preserve"> </w:t>
      </w:r>
      <w:r>
        <w:rPr>
          <w:b/>
          <w:bCs/>
        </w:rPr>
        <w:t xml:space="preserve">Reqs 1–9</w:t>
      </w:r>
      <w:r>
        <w:t xml:space="preserve"> </w:t>
      </w:r>
      <w:r>
        <w:t xml:space="preserve">complete and</w:t>
      </w:r>
      <w:r>
        <w:t xml:space="preserve"> </w:t>
      </w:r>
      <w:r>
        <w:rPr>
          <w:b/>
          <w:bCs/>
        </w:rPr>
        <w:t xml:space="preserve">Req 10</w:t>
      </w:r>
      <w:r>
        <w:t xml:space="preserve"> </w:t>
      </w:r>
      <w:r>
        <w:t xml:space="preserve">(conference) recorded.</w:t>
      </w:r>
    </w:p>
    <w:p>
      <w:r>
        <w:pict>
          <v:rect style="width:0;height:1.5pt" o:hralign="center" o:hrstd="t" o:hr="t"/>
        </w:pict>
      </w:r>
    </w:p>
    <w:bookmarkEnd w:id="23"/>
    <w:bookmarkStart w:id="24" w:name="uncertainty-box"/>
    <w:p>
      <w:pPr>
        <w:pStyle w:val="Heading2"/>
      </w:pPr>
      <w:r>
        <w:t xml:space="preserve">5) Uncertainty Box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Unknowns:</w:t>
      </w:r>
      <w:r>
        <w:t xml:space="preserve"> </w:t>
      </w:r>
      <w:r>
        <w:t xml:space="preserve">Mid‑year edits to wording; local tool safety policies.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Assumptions: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2024 Tenderfoot PDF</w:t>
      </w:r>
      <w:r>
        <w:t xml:space="preserve"> </w:t>
      </w:r>
      <w:r>
        <w:t xml:space="preserve">reflects current Tenderfoot requirements; website remains source of truth.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High (official PDFs &amp; policy guide).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Reduce uncertainty:</w:t>
      </w:r>
      <w:r>
        <w:t xml:space="preserve"> </w:t>
      </w:r>
      <w:r>
        <w:t xml:space="preserve">Link live to the official PDF; surface a</w:t>
      </w:r>
      <w:r>
        <w:t xml:space="preserve"> </w:t>
      </w:r>
      <w:r>
        <w:rPr>
          <w:b/>
          <w:bCs/>
        </w:rPr>
        <w:t xml:space="preserve">“last verified”</w:t>
      </w:r>
      <w:r>
        <w:t xml:space="preserve"> </w:t>
      </w:r>
      <w:r>
        <w:t xml:space="preserve">timestamp in‑app and enable admin update.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Confidence:</w:t>
      </w:r>
      <w:r>
        <w:t xml:space="preserve"> </w:t>
      </w:r>
      <w:r>
        <w:rPr>
          <w:b/>
          <w:bCs/>
        </w:rPr>
        <w:t xml:space="preserve">High</w:t>
      </w:r>
      <w:r>
        <w:t xml:space="preserve"> </w:t>
      </w:r>
      <w:r>
        <w:t xml:space="preserve">(checked</w:t>
      </w:r>
      <w:r>
        <w:t xml:space="preserve"> </w:t>
      </w:r>
      <w:r>
        <w:rPr>
          <w:b/>
          <w:bCs/>
        </w:rPr>
        <w:t xml:space="preserve">2025‑10‑24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24"/>
    <w:bookmarkStart w:id="25" w:name="citations-official"/>
    <w:p>
      <w:pPr>
        <w:pStyle w:val="Heading2"/>
      </w:pPr>
      <w:r>
        <w:t xml:space="preserve">6) Citations (official)</w:t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Tenderfoot Rank Requirements (official PDF — effective Jan 1, 2024).</w:t>
      </w:r>
      <w:r>
        <w:t xml:space="preserve"> </w:t>
      </w:r>
      <w:r>
        <w:t xml:space="preserve">2024‑01. https://www.scouting.org/wp-content/uploads/2024/01/2024-Tenderfoot-Rank-Requirements.pdf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Scouts BSA Requirements — 2025 edition (3321624).</w:t>
      </w:r>
      <w:r>
        <w:t xml:space="preserve"> </w:t>
      </w:r>
      <w:r>
        <w:t xml:space="preserve">2025‑04. https://www.scouting.org/wp-content/uploads/2025/04/3321624-Scouts-BSA-Requirements.pdf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Guide to Advancement 2025 (33088).</w:t>
      </w:r>
      <w:r>
        <w:t xml:space="preserve"> </w:t>
      </w:r>
      <w:r>
        <w:t xml:space="preserve">2025. https://filestore.scouting.org/filestore/pdf/33088.pdf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Scouting America.</w:t>
      </w:r>
      <w:r>
        <w:t xml:space="preserve"> </w:t>
      </w:r>
      <w:r>
        <w:rPr>
          <w:i/>
          <w:iCs/>
        </w:rPr>
        <w:t xml:space="preserve">Advancement &amp; Awards — Scouts BSA (hub).</w:t>
      </w:r>
      <w:r>
        <w:t xml:space="preserve"> </w:t>
      </w:r>
      <w:r>
        <w:t xml:space="preserve">2025. https://www.scouting.org/programs/scouts-bsa/advancement-and-awards/</w:t>
      </w:r>
    </w:p>
    <w:p>
      <w:r>
        <w:pict>
          <v:rect style="width:0;height:1.5pt" o:hralign="center" o:hrstd="t" o:hr="t"/>
        </w:pict>
      </w:r>
    </w:p>
    <w:bookmarkEnd w:id="25"/>
    <w:bookmarkStart w:id="27" w:name="evidence-table-claims-sources"/>
    <w:p>
      <w:pPr>
        <w:pStyle w:val="Heading2"/>
      </w:pPr>
      <w:r>
        <w:t xml:space="preserve">7) Evidence Table (claims → sources)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</w:t>
            </w:r>
          </w:p>
        </w:tc>
        <w:tc>
          <w:tcPr/>
          <w:p>
            <w:pPr>
              <w:pStyle w:val="Compact"/>
            </w:pPr>
            <w:r>
              <w:t xml:space="preserve">Claim</w:t>
            </w:r>
          </w:p>
        </w:tc>
        <w:tc>
          <w:tcPr/>
          <w:p>
            <w:pPr>
              <w:pStyle w:val="Compact"/>
            </w:pPr>
            <w:r>
              <w:t xml:space="preserve">Source(s)</w:t>
            </w:r>
          </w:p>
        </w:tc>
        <w:tc>
          <w:tcPr/>
          <w:p>
            <w:pPr>
              <w:pStyle w:val="Compact"/>
            </w:pPr>
            <w:r>
              <w:t xml:space="preserve">Pub date</w:t>
            </w:r>
          </w:p>
        </w:tc>
        <w:tc>
          <w:tcPr/>
          <w:p>
            <w:pPr>
              <w:pStyle w:val="Compact"/>
            </w:pPr>
            <w:r>
              <w:t xml:space="preserve">Checked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Items 1–11 are accurate paraphrases of the current Tenderfoot requirements.</w:t>
            </w:r>
          </w:p>
        </w:tc>
        <w:tc>
          <w:tcPr/>
          <w:p>
            <w:pPr>
              <w:pStyle w:val="Compact"/>
            </w:pPr>
            <w:r>
              <w:t xml:space="preserve">1, 2</w:t>
            </w:r>
          </w:p>
        </w:tc>
        <w:tc>
          <w:tcPr/>
          <w:p>
            <w:pPr>
              <w:pStyle w:val="Compact"/>
            </w:pPr>
            <w:r>
              <w:t xml:space="preserve">2024–2025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Exact text in source PDF.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Simultaneous work across Scout→First Class allowed; ranks awarded sequentially.</w:t>
            </w:r>
          </w:p>
        </w:tc>
        <w:tc>
          <w:tcPr/>
          <w:p>
            <w:pPr>
              <w:pStyle w:val="Compact"/>
            </w:pPr>
            <w:r>
              <w:t xml:space="preserve">1, 2</w:t>
            </w:r>
          </w:p>
        </w:tc>
        <w:tc>
          <w:tcPr/>
          <w:p>
            <w:pPr>
              <w:pStyle w:val="Compact"/>
            </w:pPr>
            <w:r>
              <w:t xml:space="preserve">2024–2025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Policy note reproduced.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BOR required starting at Tenderfoot; not a retest.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2025</w:t>
            </w:r>
          </w:p>
        </w:tc>
        <w:tc>
          <w:tcPr/>
          <w:p>
            <w:pPr>
              <w:pStyle w:val="Compact"/>
            </w:pPr>
            <w:r>
              <w:t xml:space="preserve">2025‑10‑24</w:t>
            </w:r>
          </w:p>
        </w:tc>
        <w:tc>
          <w:tcPr/>
          <w:p>
            <w:pPr>
              <w:pStyle w:val="Compact"/>
            </w:pPr>
            <w:r>
              <w:t xml:space="preserve">Guide to Advancement policy.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6" w:name="ready-to-proceed"/>
    <w:p>
      <w:pPr>
        <w:pStyle w:val="Heading3"/>
      </w:pPr>
      <w:r>
        <w:t xml:space="preserve">Ready to proceed</w:t>
      </w:r>
    </w:p>
    <w:p>
      <w:pPr>
        <w:pStyle w:val="FirstParagraph"/>
      </w:pPr>
      <w:r>
        <w:t xml:space="preserve">If this meets your needs, I’ll produce</w:t>
      </w:r>
      <w:r>
        <w:t xml:space="preserve"> </w:t>
      </w:r>
      <w:r>
        <w:rPr>
          <w:b/>
          <w:bCs/>
        </w:rPr>
        <w:t xml:space="preserve">Second Class</w:t>
      </w:r>
      <w:r>
        <w:t xml:space="preserve"> </w:t>
      </w:r>
      <w:r>
        <w:t xml:space="preserve">next with the same structure (requirement cards, UX fields, and sources).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2025-10-24T18:04:48Z</dcterms:created>
  <dcterms:modified xsi:type="dcterms:W3CDTF">2025-10-24T18:04:48Z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