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752F" w14:textId="77777777" w:rsidR="00143BA1" w:rsidRDefault="00AD6CC3">
      <w:pPr>
        <w:rPr>
          <w:rFonts w:ascii="Arial" w:hAnsi="Arial" w:cs="Arial"/>
          <w:color w:val="000000" w:themeColor="text1"/>
        </w:rPr>
      </w:pPr>
      <w:r w:rsidRPr="00BD41D8">
        <w:rPr>
          <w:rFonts w:ascii="Arial" w:hAnsi="Arial" w:cs="Arial"/>
        </w:rPr>
        <w:t xml:space="preserve">The spectrum of a graph is the set of eigenvalues of adjacency matrix and carries information about graph structure. So, comparing spectra provides metrics for network comparison. We use the </w:t>
      </w:r>
      <w:r w:rsidRPr="00BD41D8">
        <w:rPr>
          <w:rFonts w:ascii="Arial" w:hAnsi="Arial" w:cs="Arial"/>
          <w:color w:val="000000" w:themeColor="text1"/>
        </w:rPr>
        <w:t>adjacency</w:t>
      </w:r>
      <w:r w:rsidRPr="00BD41D8">
        <w:rPr>
          <w:rFonts w:ascii="Arial" w:hAnsi="Arial" w:cs="Arial"/>
        </w:rPr>
        <w:t xml:space="preserve"> spectral distance</w:t>
      </w:r>
      <w:r w:rsidRPr="00BD41D8">
        <w:rPr>
          <w:rFonts w:ascii="Arial" w:hAnsi="Arial" w:cs="Arial"/>
          <w:color w:val="000000" w:themeColor="text1"/>
        </w:rPr>
        <w:t xml:space="preserve">, defined as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G</m:t>
                </m:r>
                <m:ctrlPr>
                  <w:rPr>
                    <w:rFonts w:ascii="Cambria Math" w:hAnsi="Cambria Math" w:cs="Arial"/>
                    <w:i/>
                  </w:rPr>
                </m:ctrlP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s</m:t>
                </m:r>
              </m:sub>
            </m:sSub>
            <m:r>
              <w:rPr>
                <w:rFonts w:ascii="Cambria Math" w:hAnsi="Cambria Math" w:cs="Arial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t</m:t>
                </m:r>
              </m:sub>
            </m:sSub>
          </m:e>
        </m:d>
        <m:r>
          <w:rPr>
            <w:rFonts w:ascii="Cambria Math" w:hAnsi="Cambria Math" w:cs="Aria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s</m:t>
                                </m:r>
                              </m:sub>
                            </m:sSub>
                          </m:sup>
                        </m:sSubSup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t</m:t>
                                </m:r>
                              </m:sub>
                            </m:sSub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e>
            </m:nary>
          </m:e>
        </m:rad>
      </m:oMath>
      <w:r w:rsidRPr="00BD41D8">
        <w:rPr>
          <w:rFonts w:ascii="Arial" w:hAnsi="Arial" w:cs="Arial"/>
          <w:color w:val="000000" w:themeColor="text1"/>
        </w:rPr>
        <w:t xml:space="preserve">, to compare graph structure, where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λ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p>
        </m:sSubSup>
      </m:oMath>
      <w:r w:rsidRPr="00BD41D8">
        <w:rPr>
          <w:rFonts w:ascii="Arial" w:hAnsi="Arial" w:cs="Arial"/>
        </w:rPr>
        <w:t xml:space="preserve"> and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λ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</m:sup>
        </m:sSubSup>
      </m:oMath>
      <w:r w:rsidRPr="00BD41D8">
        <w:rPr>
          <w:rFonts w:ascii="Arial" w:hAnsi="Arial" w:cs="Arial"/>
        </w:rPr>
        <w:t xml:space="preserve"> are the adjacency spectrum of </w:t>
      </w:r>
      <w:r>
        <w:rPr>
          <w:rFonts w:ascii="Arial" w:hAnsi="Arial" w:cs="Arial"/>
          <w:color w:val="000000" w:themeColor="text1"/>
        </w:rPr>
        <w:t xml:space="preserve">graphs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G</m:t>
            </m:r>
            <m:ctrlPr>
              <w:rPr>
                <w:rFonts w:ascii="Cambria Math" w:hAnsi="Cambria Math" w:cs="Arial"/>
                <w:i/>
              </w:rPr>
            </m:ctrlPr>
          </m:e>
          <m:sub>
            <m:r>
              <w:rPr>
                <w:rFonts w:ascii="Cambria Math" w:hAnsi="Cambria Math" w:cs="Arial"/>
                <w:color w:val="000000" w:themeColor="text1"/>
              </w:rPr>
              <m:t>s</m:t>
            </m:r>
          </m:sub>
        </m:sSub>
      </m:oMath>
      <w:r w:rsidRPr="00BD41D8">
        <w:rPr>
          <w:rFonts w:ascii="Arial" w:hAnsi="Arial" w:cs="Arial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G</m:t>
            </m:r>
            <m:ctrlPr>
              <w:rPr>
                <w:rFonts w:ascii="Cambria Math" w:hAnsi="Cambria Math" w:cs="Arial"/>
                <w:i/>
              </w:rPr>
            </m:ctrlPr>
          </m:e>
          <m:sub>
            <m:r>
              <w:rPr>
                <w:rFonts w:ascii="Cambria Math" w:hAnsi="Cambria Math" w:cs="Arial"/>
                <w:color w:val="000000" w:themeColor="text1"/>
              </w:rPr>
              <m:t>t</m:t>
            </m:r>
          </m:sub>
        </m:sSub>
      </m:oMath>
      <w:r w:rsidRPr="00BD41D8">
        <w:rPr>
          <w:rFonts w:ascii="Arial" w:hAnsi="Arial" w:cs="Arial"/>
          <w:color w:val="000000" w:themeColor="text1"/>
        </w:rPr>
        <w:t>, respectively</w:t>
      </w:r>
      <w:r>
        <w:rPr>
          <w:rFonts w:ascii="Arial" w:hAnsi="Arial" w:cs="Arial"/>
          <w:color w:val="000000" w:themeColor="text1"/>
        </w:rPr>
        <w:t>.</w:t>
      </w:r>
      <w:r w:rsidRPr="00BD41D8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</w:rPr>
        <w:t>T</w:t>
      </w:r>
      <w:r w:rsidRPr="00BD41D8">
        <w:rPr>
          <w:rFonts w:ascii="Arial" w:hAnsi="Arial" w:cs="Arial"/>
        </w:rPr>
        <w:t xml:space="preserve">he </w:t>
      </w:r>
      <w:r w:rsidRPr="00BD41D8">
        <w:rPr>
          <w:rFonts w:ascii="Arial" w:hAnsi="Arial" w:cs="Arial"/>
          <w:color w:val="000000" w:themeColor="text1"/>
        </w:rPr>
        <w:t>adjacency</w:t>
      </w:r>
      <w:r w:rsidRPr="00BD41D8">
        <w:rPr>
          <w:rFonts w:ascii="Arial" w:hAnsi="Arial" w:cs="Arial"/>
        </w:rPr>
        <w:t xml:space="preserve"> spectral distance</w:t>
      </w:r>
      <w:r>
        <w:rPr>
          <w:rFonts w:ascii="Arial" w:hAnsi="Arial" w:cs="Arial"/>
        </w:rPr>
        <w:t xml:space="preserve"> has good performance to detect changes in graph across a wide range of scenarios</w:t>
      </w:r>
      <w:r w:rsidRPr="00BD41D8">
        <w:rPr>
          <w:rFonts w:ascii="Arial" w:hAnsi="Arial" w:cs="Arial"/>
          <w:color w:val="000000" w:themeColor="text1"/>
        </w:rPr>
        <w:t>.</w:t>
      </w:r>
    </w:p>
    <w:p w14:paraId="06E437DD" w14:textId="77777777" w:rsidR="00EF10AB" w:rsidRDefault="00AD6CC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To compare two </w:t>
      </w:r>
      <w:r w:rsidRPr="00BD41D8">
        <w:rPr>
          <w:rFonts w:ascii="Arial" w:hAnsi="Arial" w:cs="Arial"/>
        </w:rPr>
        <w:t>populations of graphs</w:t>
      </w:r>
      <w:r>
        <w:rPr>
          <w:rFonts w:ascii="Arial" w:hAnsi="Arial" w:cs="Arial"/>
        </w:rPr>
        <w:t>,</w:t>
      </w:r>
    </w:p>
    <w:p w14:paraId="0957EE72" w14:textId="0D635346" w:rsidR="00206A33" w:rsidRPr="00206A33" w:rsidRDefault="00B315ED" w:rsidP="005C37B6">
      <w:pPr>
        <w:pStyle w:val="ListParagraph"/>
        <w:numPr>
          <w:ilvl w:val="0"/>
          <w:numId w:val="1"/>
        </w:numPr>
        <w:ind w:left="360"/>
      </w:pPr>
      <w:r>
        <w:rPr>
          <w:rFonts w:ascii="Arial" w:hAnsi="Arial" w:cs="Arial"/>
        </w:rPr>
        <w:t>C</w:t>
      </w:r>
      <w:r w:rsidR="00AD6CC3" w:rsidRPr="00EF10AB">
        <w:rPr>
          <w:rFonts w:ascii="Arial" w:hAnsi="Arial" w:cs="Arial"/>
        </w:rPr>
        <w:t xml:space="preserve">alculate the distance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G</m:t>
                </m:r>
                <m:ctrlPr>
                  <w:rPr>
                    <w:rFonts w:ascii="Cambria Math" w:hAnsi="Cambria Math" w:cs="Arial"/>
                    <w:i/>
                  </w:rPr>
                </m:ctrlP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0</m:t>
                </m:r>
              </m:sub>
            </m:sSub>
            <m:r>
              <w:rPr>
                <w:rFonts w:ascii="Cambria Math" w:hAnsi="Cambria Math" w:cs="Arial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</m:t>
                </m:r>
              </m:sub>
            </m:sSub>
          </m:e>
        </m:d>
      </m:oMath>
      <w:r w:rsidR="00AD6CC3" w:rsidRPr="00EF10AB">
        <w:rPr>
          <w:rFonts w:ascii="Arial" w:hAnsi="Arial" w:cs="Arial"/>
          <w:color w:val="000000" w:themeColor="text1"/>
        </w:rPr>
        <w:t xml:space="preserve"> for each pair of graphs, where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G</m:t>
            </m:r>
            <m:ctrlPr>
              <w:rPr>
                <w:rFonts w:ascii="Cambria Math" w:hAnsi="Cambria Math" w:cs="Arial"/>
                <w:i/>
              </w:rPr>
            </m:ctrlPr>
          </m:e>
          <m:sub>
            <m:r>
              <w:rPr>
                <w:rFonts w:ascii="Cambria Math" w:hAnsi="Cambria Math" w:cs="Arial"/>
                <w:color w:val="000000" w:themeColor="text1"/>
              </w:rPr>
              <m:t>0</m:t>
            </m:r>
          </m:sub>
        </m:sSub>
      </m:oMath>
      <w:r w:rsidR="00AD6CC3" w:rsidRPr="00EF10AB">
        <w:rPr>
          <w:rFonts w:ascii="Arial" w:hAnsi="Arial" w:cs="Arial"/>
          <w:color w:val="000000" w:themeColor="text1"/>
        </w:rPr>
        <w:t xml:space="preserve"> is drawn from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Arial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 w:rsidR="00AD6CC3" w:rsidRPr="00EF10AB">
        <w:rPr>
          <w:rFonts w:ascii="Arial" w:hAnsi="Arial" w:cs="Arial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G</m:t>
            </m:r>
            <m:ctrlPr>
              <w:rPr>
                <w:rFonts w:ascii="Cambria Math" w:hAnsi="Cambria Math" w:cs="Arial"/>
                <w:i/>
              </w:rPr>
            </m:ctrlPr>
          </m:e>
          <m:sub>
            <m:r>
              <w:rPr>
                <w:rFonts w:ascii="Cambria Math" w:hAnsi="Cambria Math" w:cs="Arial"/>
                <w:color w:val="000000" w:themeColor="text1"/>
              </w:rPr>
              <m:t>1</m:t>
            </m:r>
          </m:sub>
        </m:sSub>
      </m:oMath>
      <w:r w:rsidR="00AD6CC3" w:rsidRPr="00EF10AB">
        <w:rPr>
          <w:rFonts w:ascii="Arial" w:hAnsi="Arial" w:cs="Arial"/>
          <w:color w:val="000000" w:themeColor="text1"/>
        </w:rPr>
        <w:t xml:space="preserve"> is drawn from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Arial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="00AD6CC3" w:rsidRPr="00EF10A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Define</w:t>
      </w:r>
    </w:p>
    <w:p w14:paraId="0BD0D611" w14:textId="77777777" w:rsidR="00206A33" w:rsidRPr="00206A33" w:rsidRDefault="00206A33" w:rsidP="00206A33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G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G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</w:rPr>
                <m:t>∈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Arial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G</m:t>
                      </m: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Arial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G</m:t>
                          </m: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</w:rPr>
                    <m:t>,</m:t>
                  </m:r>
                </m:e>
              </m:nary>
            </m:e>
          </m:nary>
        </m:oMath>
      </m:oMathPara>
    </w:p>
    <w:p w14:paraId="5CB9B45B" w14:textId="6CB8E25C" w:rsidR="00B315ED" w:rsidRPr="00206A33" w:rsidRDefault="001D325C" w:rsidP="00206A33">
      <w:pPr>
        <w:pStyle w:val="ListParagraph"/>
        <w:ind w:left="360"/>
      </w:pPr>
      <w:r>
        <w:rPr>
          <w:rFonts w:ascii="Arial" w:hAnsi="Arial" w:cs="Arial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Arial"/>
                    <w:color w:val="000000" w:themeColor="text1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hAnsi="Arial" w:cs="Arial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Arial"/>
                    <w:color w:val="000000" w:themeColor="text1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d>
      </m:oMath>
      <w:r w:rsidR="00763E6D">
        <w:rPr>
          <w:rFonts w:ascii="Arial" w:hAnsi="Arial" w:cs="Arial"/>
        </w:rPr>
        <w:t>.</w:t>
      </w:r>
    </w:p>
    <w:p w14:paraId="51814708" w14:textId="678ECCCE" w:rsidR="00206A33" w:rsidRPr="00206A33" w:rsidRDefault="00AD6CC3" w:rsidP="00067B9E">
      <w:pPr>
        <w:pStyle w:val="ListParagraph"/>
        <w:numPr>
          <w:ilvl w:val="0"/>
          <w:numId w:val="1"/>
        </w:numPr>
        <w:ind w:left="360"/>
      </w:pPr>
      <w:r w:rsidRPr="00EF10AB">
        <w:rPr>
          <w:rFonts w:ascii="Arial" w:hAnsi="Arial" w:cs="Arial"/>
        </w:rPr>
        <w:t xml:space="preserve">Under the null hypothesis, </w:t>
      </w:r>
      <w:r w:rsidRPr="00EF10AB">
        <w:rPr>
          <w:rFonts w:ascii="Arial" w:hAnsi="Arial" w:cs="Arial"/>
          <w:color w:val="000000" w:themeColor="text1"/>
        </w:rPr>
        <w:t>the mean and variance of adjacency</w:t>
      </w:r>
      <w:r w:rsidRPr="00EF10AB">
        <w:rPr>
          <w:rFonts w:ascii="Arial" w:hAnsi="Arial" w:cs="Arial"/>
        </w:rPr>
        <w:t xml:space="preserve"> spectral distance</w:t>
      </w:r>
      <w:r w:rsidRPr="00EF10AB">
        <w:rPr>
          <w:rFonts w:ascii="Arial" w:hAnsi="Arial" w:cs="Arial"/>
          <w:color w:val="000000" w:themeColor="text1"/>
        </w:rPr>
        <w:t xml:space="preserve"> can be approximated by the sample mean and sample variance of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</w:rPr>
              <m:t>G,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G</m:t>
                </m:r>
              </m:e>
              <m:sup>
                <m:r>
                  <w:rPr>
                    <w:rFonts w:ascii="Cambria Math" w:hAnsi="Cambria Math" w:cs="Arial"/>
                  </w:rPr>
                  <m:t>'</m:t>
                </m:r>
              </m:sup>
            </m:sSup>
          </m:e>
        </m:d>
      </m:oMath>
      <w:r w:rsidRPr="00EF10AB">
        <w:rPr>
          <w:rFonts w:ascii="Arial" w:hAnsi="Arial" w:cs="Arial"/>
        </w:rPr>
        <w:t xml:space="preserve">, where </w:t>
      </w:r>
      <m:oMath>
        <m:r>
          <w:rPr>
            <w:rFonts w:ascii="Cambria Math" w:hAnsi="Cambria Math" w:cs="Arial"/>
            <w:color w:val="000000" w:themeColor="text1"/>
          </w:rPr>
          <m:t>G</m:t>
        </m:r>
      </m:oMath>
      <w:r w:rsidRPr="00EF10AB">
        <w:rPr>
          <w:rFonts w:ascii="Arial" w:hAnsi="Arial" w:cs="Arial"/>
          <w:color w:val="000000" w:themeColor="text1"/>
        </w:rPr>
        <w:t xml:space="preserve"> and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</w:rPr>
              <m:t>G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EF10AB">
        <w:rPr>
          <w:rFonts w:ascii="Arial" w:hAnsi="Arial" w:cs="Arial"/>
          <w:color w:val="000000" w:themeColor="text1"/>
        </w:rPr>
        <w:t xml:space="preserve"> are both drawn from </w:t>
      </w:r>
      <m:oMath>
        <m:r>
          <m:rPr>
            <m:scr m:val="script"/>
          </m:rPr>
          <w:rPr>
            <w:rFonts w:ascii="Cambria Math" w:hAnsi="Cambria Math" w:cs="Arial"/>
            <w:color w:val="000000" w:themeColor="text1"/>
          </w:rPr>
          <m:t>G=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Arial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∪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Arial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Pr="00EF10AB">
        <w:rPr>
          <w:rFonts w:ascii="Arial" w:hAnsi="Arial" w:cs="Arial"/>
          <w:color w:val="000000" w:themeColor="text1"/>
        </w:rPr>
        <w:t>.</w:t>
      </w:r>
      <w:r w:rsidR="00763E6D">
        <w:rPr>
          <w:rFonts w:ascii="Arial" w:hAnsi="Arial" w:cs="Arial"/>
          <w:color w:val="000000" w:themeColor="text1"/>
        </w:rPr>
        <w:t xml:space="preserve"> Define</w:t>
      </w:r>
    </w:p>
    <w:p w14:paraId="596BECCD" w14:textId="77777777" w:rsidR="00206A33" w:rsidRDefault="00206A33" w:rsidP="00206A33">
      <w:pPr>
        <w:pStyle w:val="ListParagraph"/>
        <w:ind w:left="36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</w:rPr>
                <m:t>G,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G</m:t>
                  </m:r>
                </m:e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w:rPr>
                  <w:rFonts w:ascii="Cambria Math" w:hAnsi="Cambria Math" w:cs="Arial"/>
                </w:rPr>
                <m:t>n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n-1</m:t>
                  </m:r>
                </m:e>
              </m:d>
            </m:den>
          </m:f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</w:rPr>
                <m:t>G∈</m:t>
              </m:r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</w:rPr>
                <m:t>G,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G</m:t>
                  </m:r>
                </m:e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</w:rPr>
                <m:t>∈G,</m:t>
              </m:r>
              <m:r>
                <w:rPr>
                  <w:rFonts w:ascii="Cambria Math" w:hAnsi="Cambria Math" w:cs="Arial"/>
                  <w:color w:val="000000" w:themeColor="text1"/>
                </w:rPr>
                <m:t>G≠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G</m:t>
                  </m:r>
                </m:e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G,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'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Arial"/>
            </w:rPr>
            <m:t>,</m:t>
          </m:r>
        </m:oMath>
      </m:oMathPara>
    </w:p>
    <w:p w14:paraId="1B6C09AC" w14:textId="7F0D0A89" w:rsidR="00206A33" w:rsidRDefault="00206A33" w:rsidP="00206A3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A329E3">
        <w:rPr>
          <w:rFonts w:ascii="Arial" w:hAnsi="Arial" w:cs="Arial"/>
        </w:rPr>
        <w:t>n</w:t>
      </w:r>
      <w:r w:rsidR="00600990">
        <w:rPr>
          <w:rFonts w:ascii="Arial" w:hAnsi="Arial" w:cs="Arial"/>
        </w:rPr>
        <w:t>d</w:t>
      </w:r>
    </w:p>
    <w:p w14:paraId="73860B64" w14:textId="77777777" w:rsidR="00206A33" w:rsidRPr="00206A33" w:rsidRDefault="00C76969" w:rsidP="00206A33">
      <w:pPr>
        <w:pStyle w:val="ListParagraph"/>
        <w:ind w:left="360"/>
        <w:rPr>
          <w:rFonts w:ascii="Arial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Var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G,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</w:rPr>
                <m:t>-1</m:t>
              </m:r>
            </m:den>
          </m:f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</w:rPr>
                <m:t>G∈</m:t>
              </m:r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</w:rPr>
                <m:t>G,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G</m:t>
                  </m:r>
                </m:e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</w:rPr>
                <m:t>∈G,</m:t>
              </m:r>
              <m:r>
                <w:rPr>
                  <w:rFonts w:ascii="Cambria Math" w:hAnsi="Cambria Math" w:cs="Arial"/>
                  <w:color w:val="000000" w:themeColor="text1"/>
                </w:rPr>
                <m:t>G≠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G</m:t>
                  </m:r>
                </m:e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G,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d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G,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Arial"/>
            </w:rPr>
            <m:t>,</m:t>
          </m:r>
        </m:oMath>
      </m:oMathPara>
    </w:p>
    <w:p w14:paraId="594EB69F" w14:textId="7993136D" w:rsidR="00B315ED" w:rsidRPr="00206A33" w:rsidRDefault="001D325C" w:rsidP="00206A3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m:oMath>
        <m:r>
          <w:rPr>
            <w:rFonts w:ascii="Cambria Math" w:hAnsi="Cambria Math" w:cs="Arial"/>
          </w:rPr>
          <m:t>n=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Arial"/>
                <w:color w:val="000000" w:themeColor="text1"/>
              </w:rPr>
              <m:t>G</m:t>
            </m:r>
          </m:e>
        </m:d>
      </m:oMath>
      <w:r w:rsidR="00FB77B7">
        <w:rPr>
          <w:rFonts w:ascii="Arial" w:hAnsi="Arial" w:cs="Arial"/>
        </w:rPr>
        <w:t>.</w:t>
      </w:r>
    </w:p>
    <w:p w14:paraId="65EF0C08" w14:textId="03E16E05" w:rsidR="00C947A0" w:rsidRPr="00FA291D" w:rsidRDefault="00AD6CC3" w:rsidP="00EF10AB">
      <w:pPr>
        <w:pStyle w:val="ListParagraph"/>
        <w:numPr>
          <w:ilvl w:val="0"/>
          <w:numId w:val="1"/>
        </w:numPr>
        <w:ind w:left="360"/>
      </w:pPr>
      <w:r w:rsidRPr="00EF10AB">
        <w:rPr>
          <w:rFonts w:ascii="Arial" w:hAnsi="Arial" w:cs="Arial"/>
          <w:color w:val="000000" w:themeColor="text1"/>
        </w:rPr>
        <w:t xml:space="preserve">A Wald test of adjacency spectral distance is then constructed to compare the difference of CCCNs </w:t>
      </w:r>
      <w:r w:rsidRPr="00EF10AB">
        <w:rPr>
          <w:rFonts w:ascii="Arial" w:hAnsi="Arial" w:cs="Arial"/>
        </w:rPr>
        <w:t>between disease and control samples</w:t>
      </w:r>
      <w:r w:rsidR="00206A33">
        <w:rPr>
          <w:rFonts w:ascii="Arial" w:hAnsi="Arial" w:cs="Arial"/>
        </w:rPr>
        <w:t>:</w:t>
      </w:r>
    </w:p>
    <w:p w14:paraId="414B5E3C" w14:textId="21BAF172" w:rsidR="00FA291D" w:rsidRDefault="001D325C" w:rsidP="00FA291D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d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G</m:t>
                              </m: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d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G,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</w:rPr>
                <m:t>Var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G,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sectPr w:rsidR="00FA2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01A0F"/>
    <w:multiLevelType w:val="hybridMultilevel"/>
    <w:tmpl w:val="4DC289DC"/>
    <w:lvl w:ilvl="0" w:tplc="3E964988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67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F18"/>
    <w:rsid w:val="00067B9E"/>
    <w:rsid w:val="00143BA1"/>
    <w:rsid w:val="001D325C"/>
    <w:rsid w:val="00206A33"/>
    <w:rsid w:val="00411B71"/>
    <w:rsid w:val="0048178A"/>
    <w:rsid w:val="004E7F13"/>
    <w:rsid w:val="005C37B6"/>
    <w:rsid w:val="00600990"/>
    <w:rsid w:val="00763E6D"/>
    <w:rsid w:val="009C5F08"/>
    <w:rsid w:val="00A329E3"/>
    <w:rsid w:val="00AD6CC3"/>
    <w:rsid w:val="00AD7F18"/>
    <w:rsid w:val="00B315ED"/>
    <w:rsid w:val="00BA3A1B"/>
    <w:rsid w:val="00C76969"/>
    <w:rsid w:val="00C947A0"/>
    <w:rsid w:val="00E219B4"/>
    <w:rsid w:val="00EF10AB"/>
    <w:rsid w:val="00FA291D"/>
    <w:rsid w:val="00FB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AAFC"/>
  <w15:docId w15:val="{FD99F628-4754-4F50-83C5-52AD1FF5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Anita</dc:creator>
  <cp:keywords/>
  <dc:description/>
  <cp:lastModifiedBy>Wang, Anita</cp:lastModifiedBy>
  <cp:revision>8</cp:revision>
  <dcterms:created xsi:type="dcterms:W3CDTF">2022-07-13T18:20:00Z</dcterms:created>
  <dcterms:modified xsi:type="dcterms:W3CDTF">2022-07-13T19:46:00Z</dcterms:modified>
</cp:coreProperties>
</file>