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E5F8" w14:textId="31EB2E60" w:rsidR="00DF54E0" w:rsidRDefault="00DF54E0" w:rsidP="00DF54E0">
      <w:pPr>
        <w:pStyle w:val="berschrift1"/>
        <w:rPr>
          <w:lang w:val="de-DE"/>
        </w:rPr>
      </w:pPr>
      <w:r>
        <w:rPr>
          <w:lang w:val="de-DE"/>
        </w:rPr>
        <w:t>Grüner Pass</w:t>
      </w:r>
    </w:p>
    <w:p w14:paraId="6847940F" w14:textId="4DB57380" w:rsidR="00FC79EC" w:rsidRPr="00EE589E" w:rsidRDefault="00FC79EC" w:rsidP="00085DD4">
      <w:pPr>
        <w:pStyle w:val="berschrift2"/>
        <w:rPr>
          <w:sz w:val="28"/>
          <w:szCs w:val="28"/>
          <w:lang w:val="de-DE"/>
        </w:rPr>
      </w:pPr>
      <w:r w:rsidRPr="00EE589E">
        <w:rPr>
          <w:sz w:val="28"/>
          <w:szCs w:val="28"/>
          <w:lang w:val="de-DE"/>
        </w:rPr>
        <w:t>Funktionsweise:</w:t>
      </w:r>
    </w:p>
    <w:p w14:paraId="453B858A" w14:textId="649E17C2" w:rsidR="28130F46" w:rsidRPr="00EE589E" w:rsidRDefault="28130F46" w:rsidP="28130F46">
      <w:p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Wie erhält man ein Zertifikat? </w:t>
      </w:r>
      <w:r w:rsidRPr="00EE589E">
        <w:rPr>
          <w:sz w:val="24"/>
          <w:szCs w:val="24"/>
          <w:lang w:val="de-AT"/>
        </w:rPr>
        <w:br/>
      </w:r>
      <w:r w:rsidRPr="00EE589E">
        <w:rPr>
          <w:sz w:val="24"/>
          <w:szCs w:val="24"/>
          <w:lang w:val="de-DE"/>
        </w:rPr>
        <w:t xml:space="preserve">Sie können die Zertifikate des Grünen Passes selbst online abrufen oder von befugten Stellen abrufen lassen. Je nach Zertifikat gibt es folgende Möglichkeiten: </w:t>
      </w:r>
    </w:p>
    <w:p w14:paraId="31E44F43" w14:textId="16083F79" w:rsidR="28130F46" w:rsidRPr="00EE589E" w:rsidRDefault="28130F46" w:rsidP="28130F4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Online: mit Link zum Zertifikat, ohne digitale Signatur: o Personen, die sich im Rahmen von „Österreich testet“ in einer Teststraße, bei einer Apotheke oder in einem Labor testen lassen, erhalten eine SMS oder E-Mail mit einem personalisierten Dokumentenlink (Direktlink). Um das Testzertifikat aufrufen zu können, benötigen Sie ein Internet-fähiges Endgerät (z.B. Smartphone, Tablet, PC). o Einzelne Bundesländer können den Bürgerinnen/Bürgern den Abruf eines Test-, Impf- oder Genesungszertifikats auch über einen Direktlink ermöglichen, der nach Registrierung auf einem Bundesländerportal zugesendet wird. </w:t>
      </w:r>
    </w:p>
    <w:p w14:paraId="0B74A663" w14:textId="56E10521" w:rsidR="28130F46" w:rsidRPr="00EE589E" w:rsidRDefault="28130F46" w:rsidP="28130F4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 xml:space="preserve">Online: über gesundheit.gv.at – Anwendung „Grüner Pass“, mit digitaler Signatur: Für das Login ist eine Handysignatur / Bürgerkarte notwendig. Nach dem Login können Sie die Anwendung „Grüner Pass“ online aufrufen, Ihre Zertifikate einsehen und ausdrucken. </w:t>
      </w:r>
    </w:p>
    <w:p w14:paraId="4524F956" w14:textId="4DF2A858" w:rsidR="28130F46" w:rsidRPr="00EE589E" w:rsidRDefault="28130F46" w:rsidP="28130F46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 w:rsidRPr="00EE589E">
        <w:rPr>
          <w:sz w:val="24"/>
          <w:szCs w:val="24"/>
          <w:lang w:val="de-DE"/>
        </w:rPr>
        <w:t>Vor Ort: Abruf durch befugte Stellen (je nach Zertifikat) und Ausdruck.</w:t>
      </w:r>
    </w:p>
    <w:p w14:paraId="1A7AFF16" w14:textId="79365E3F" w:rsidR="00085DD4" w:rsidRPr="00EE589E" w:rsidRDefault="1A00CA8A" w:rsidP="1A00CA8A">
      <w:pPr>
        <w:rPr>
          <w:sz w:val="24"/>
          <w:szCs w:val="24"/>
          <w:lang w:val="de-DE"/>
        </w:rPr>
      </w:pPr>
      <w:r w:rsidRPr="00EE589E">
        <w:rPr>
          <w:noProof/>
          <w:sz w:val="24"/>
          <w:szCs w:val="24"/>
        </w:rPr>
        <w:drawing>
          <wp:inline distT="0" distB="0" distL="0" distR="0" wp14:anchorId="71338AD7" wp14:editId="2EF24CFD">
            <wp:extent cx="4572000" cy="3590925"/>
            <wp:effectExtent l="0" t="0" r="0" b="0"/>
            <wp:docPr id="1736024522" name="Picture 173602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209F" w14:textId="12C1A5ED" w:rsidR="004B4B5B" w:rsidRDefault="004B4B5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3752969A" w14:textId="4C621EC6" w:rsidR="00A416D0" w:rsidRPr="00F22CDA" w:rsidRDefault="00F22CDA" w:rsidP="00F22CDA">
      <w:pPr>
        <w:pStyle w:val="berschrift2"/>
        <w:rPr>
          <w:sz w:val="28"/>
          <w:szCs w:val="28"/>
          <w:lang w:val="de-DE"/>
        </w:rPr>
      </w:pPr>
      <w:r w:rsidRPr="00F22CDA">
        <w:rPr>
          <w:sz w:val="28"/>
          <w:szCs w:val="28"/>
          <w:lang w:val="de-DE"/>
        </w:rPr>
        <w:lastRenderedPageBreak/>
        <w:t>Architekturdiagram</w:t>
      </w:r>
    </w:p>
    <w:p w14:paraId="00B65445" w14:textId="2C715778" w:rsidR="00F22CDA" w:rsidRDefault="00F02B32" w:rsidP="1A00CA8A">
      <w:pPr>
        <w:rPr>
          <w:sz w:val="24"/>
          <w:szCs w:val="24"/>
          <w:lang w:val="de-DE"/>
        </w:rPr>
      </w:pPr>
      <w:hyperlink r:id="rId9" w:history="1">
        <w:r w:rsidR="00686BB5" w:rsidRPr="006B30D9">
          <w:rPr>
            <w:rStyle w:val="Hyperlink"/>
            <w:sz w:val="24"/>
            <w:szCs w:val="24"/>
            <w:lang w:val="de-DE"/>
          </w:rPr>
          <w:t>https://github.com/eu-digital-green-certificates/dgc-overview/blob/main/images/OverviewDGC.png</w:t>
        </w:r>
      </w:hyperlink>
      <w:r w:rsidR="00686BB5">
        <w:rPr>
          <w:sz w:val="24"/>
          <w:szCs w:val="24"/>
          <w:lang w:val="de-DE"/>
        </w:rPr>
        <w:t xml:space="preserve"> </w:t>
      </w:r>
    </w:p>
    <w:p w14:paraId="530A7594" w14:textId="4F42E4C8" w:rsidR="007C529F" w:rsidRDefault="007C529F" w:rsidP="1A00CA8A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4B7E29E" wp14:editId="346075CF">
            <wp:extent cx="5731510" cy="4685029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8C6D" w14:textId="7F0449B8" w:rsidR="00E27A26" w:rsidRDefault="00F02B32" w:rsidP="1A00CA8A">
      <w:pPr>
        <w:rPr>
          <w:sz w:val="24"/>
          <w:szCs w:val="24"/>
          <w:lang w:val="de-DE"/>
        </w:rPr>
      </w:pPr>
      <w:hyperlink r:id="rId11">
        <w:r w:rsidR="1B37A808" w:rsidRPr="1B37A808">
          <w:rPr>
            <w:rStyle w:val="Hyperlink"/>
            <w:sz w:val="24"/>
            <w:szCs w:val="24"/>
            <w:lang w:val="de-DE"/>
          </w:rPr>
          <w:t>https://github.com/eu-digital-green-certificates/dgc-overview/blob/main/guides/images/TrustModel.PNG</w:t>
        </w:r>
      </w:hyperlink>
      <w:r w:rsidR="1B37A808" w:rsidRPr="1B37A808">
        <w:rPr>
          <w:sz w:val="24"/>
          <w:szCs w:val="24"/>
          <w:lang w:val="de-DE"/>
        </w:rPr>
        <w:t xml:space="preserve"> </w:t>
      </w:r>
    </w:p>
    <w:p w14:paraId="170C6327" w14:textId="18603E55" w:rsidR="1B37A808" w:rsidRDefault="6BE98B81" w:rsidP="1B37A808">
      <w:pPr>
        <w:rPr>
          <w:sz w:val="24"/>
          <w:szCs w:val="24"/>
          <w:lang w:val="de-DE"/>
        </w:rPr>
      </w:pPr>
      <w:r w:rsidRPr="003D7088">
        <w:rPr>
          <w:sz w:val="24"/>
          <w:szCs w:val="24"/>
          <w:lang w:val="de-AT"/>
        </w:rPr>
        <w:t>Die folgende Abbildung gibt einen Überblick über den DCCG-Kommunikationsfluss und die Sicherheitsdienste. Außerdem wird definiert, welche Schlüssel und Zertifikate zum Schutz der Kommunikation, der hochgeladenen Informationen, der digitalen COVID-Zertifikate und einer signierten Vertrauensliste, die alle eingebundenen CSCA-Zertifikate enthält, verwendet werden.</w:t>
      </w:r>
    </w:p>
    <w:p w14:paraId="23348FE3" w14:textId="70D14944" w:rsidR="00686BB5" w:rsidRPr="00EE589E" w:rsidRDefault="00686BB5" w:rsidP="1A00CA8A">
      <w:r>
        <w:rPr>
          <w:noProof/>
        </w:rPr>
        <w:lastRenderedPageBreak/>
        <w:drawing>
          <wp:inline distT="0" distB="0" distL="0" distR="0" wp14:anchorId="3F097C08" wp14:editId="4F2B28D4">
            <wp:extent cx="5731510" cy="290258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2121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8"/>
          <w:szCs w:val="28"/>
          <w:lang w:val="de-DE"/>
        </w:rPr>
        <w:t>QR-Code:</w:t>
      </w:r>
      <w:r>
        <w:rPr>
          <w:rStyle w:val="eop"/>
          <w:rFonts w:ascii="Calibri Light" w:hAnsi="Calibri Light" w:cs="Calibri Light"/>
          <w:color w:val="2F5496"/>
          <w:sz w:val="28"/>
          <w:szCs w:val="28"/>
        </w:rPr>
        <w:t> </w:t>
      </w:r>
    </w:p>
    <w:p w14:paraId="5831E67F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Inhalt:</w:t>
      </w:r>
      <w:r>
        <w:rPr>
          <w:rStyle w:val="eop"/>
          <w:rFonts w:ascii="Calibri" w:hAnsi="Calibri" w:cs="Calibri"/>
        </w:rPr>
        <w:t> </w:t>
      </w:r>
    </w:p>
    <w:p w14:paraId="0D648B8E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{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54A6BE6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ver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"1.2.1",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731A41ED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nam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{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5160061A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 xml:space="preserve">        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fn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":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Familienname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BD6E796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gn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":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Vorname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E7F6506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fnt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":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>Familienname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 xml:space="preserve"> in CAPSLOCK",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85350A6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  <w:lang w:val="en-GB"/>
        </w:rPr>
        <w:t xml:space="preserve">        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gnt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"Vorname in CAPSLOCK"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5F49D65B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 },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EB14A09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dob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"Geburtsdatum",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272011A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 xml:space="preserve">    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FFFF00"/>
        </w:rPr>
        <w:t>"v": [</w:t>
      </w: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AA12760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 {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3705B0E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tg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861DF03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vp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DB52F09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"mp": "",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3ADA47E8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ma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3056EBD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dn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: ,</w:t>
      </w:r>
      <w:proofErr w:type="gramEnd"/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276323B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sd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</w:t>
      </w:r>
      <w:proofErr w:type="gram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: ,</w:t>
      </w:r>
      <w:proofErr w:type="gramEnd"/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6B71FF03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dt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"Ausstellungsdatum",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0F51006B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co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"Country Code",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3189B2C2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</w:t>
      </w:r>
      <w:proofErr w:type="spellStart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is</w:t>
      </w:r>
      <w:proofErr w:type="spellEnd"/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": "Ausstellungsinstitut",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0A9B8490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     "ci": "Zertifikat"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0B3931C0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     }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2C365763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    ]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3BC33321" w14:textId="77777777" w:rsidR="00A57D0D" w:rsidRDefault="00A57D0D" w:rsidP="00A57D0D">
      <w:pPr>
        <w:pStyle w:val="paragraph"/>
        <w:shd w:val="clear" w:color="auto" w:fill="BFBFB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22"/>
          <w:szCs w:val="22"/>
          <w:shd w:val="clear" w:color="auto" w:fill="BFBFBF"/>
        </w:rPr>
        <w:t>}</w:t>
      </w:r>
      <w:r>
        <w:rPr>
          <w:rStyle w:val="eop"/>
          <w:rFonts w:ascii="Consolas" w:hAnsi="Consolas" w:cs="Segoe UI"/>
          <w:sz w:val="22"/>
          <w:szCs w:val="22"/>
        </w:rPr>
        <w:t> </w:t>
      </w:r>
    </w:p>
    <w:p w14:paraId="4A8D3B60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hd w:val="clear" w:color="auto" w:fill="FFFF00"/>
        </w:rPr>
        <w:t xml:space="preserve">V= </w:t>
      </w:r>
      <w:proofErr w:type="spellStart"/>
      <w:r>
        <w:rPr>
          <w:rStyle w:val="normaltextrun"/>
          <w:rFonts w:ascii="Calibri" w:hAnsi="Calibri" w:cs="Calibri"/>
          <w:shd w:val="clear" w:color="auto" w:fill="FFFF00"/>
        </w:rPr>
        <w:t>Vaccinated</w:t>
      </w:r>
      <w:proofErr w:type="spellEnd"/>
      <w:r>
        <w:rPr>
          <w:rStyle w:val="normaltextrun"/>
          <w:rFonts w:ascii="Calibri" w:hAnsi="Calibri" w:cs="Calibri"/>
          <w:shd w:val="clear" w:color="auto" w:fill="FFFF00"/>
        </w:rPr>
        <w:t>; R=</w:t>
      </w:r>
      <w:proofErr w:type="spellStart"/>
      <w:r>
        <w:rPr>
          <w:rStyle w:val="normaltextrun"/>
          <w:rFonts w:ascii="Calibri" w:hAnsi="Calibri" w:cs="Calibri"/>
          <w:shd w:val="clear" w:color="auto" w:fill="FFFF00"/>
        </w:rPr>
        <w:t>Recovered</w:t>
      </w:r>
      <w:proofErr w:type="spellEnd"/>
      <w:r>
        <w:rPr>
          <w:rStyle w:val="normaltextrun"/>
          <w:rFonts w:ascii="Calibri" w:hAnsi="Calibri" w:cs="Calibri"/>
          <w:shd w:val="clear" w:color="auto" w:fill="FFFF00"/>
        </w:rPr>
        <w:t>; T=</w:t>
      </w:r>
      <w:proofErr w:type="spellStart"/>
      <w:r>
        <w:rPr>
          <w:rStyle w:val="normaltextrun"/>
          <w:rFonts w:ascii="Calibri" w:hAnsi="Calibri" w:cs="Calibri"/>
          <w:shd w:val="clear" w:color="auto" w:fill="FFFF00"/>
        </w:rPr>
        <w:t>Tested</w:t>
      </w:r>
      <w:proofErr w:type="spellEnd"/>
      <w:r>
        <w:rPr>
          <w:rStyle w:val="eop"/>
          <w:rFonts w:ascii="Calibri" w:hAnsi="Calibri" w:cs="Calibri"/>
        </w:rPr>
        <w:t> </w:t>
      </w:r>
    </w:p>
    <w:p w14:paraId="272BA92B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Generierung:</w:t>
      </w:r>
      <w:r>
        <w:rPr>
          <w:rStyle w:val="eop"/>
          <w:rFonts w:ascii="Calibri" w:hAnsi="Calibri" w:cs="Calibri"/>
        </w:rPr>
        <w:t> </w:t>
      </w:r>
    </w:p>
    <w:p w14:paraId="5105A18C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Dieser Inhalt wird danach mit einem private Key verschlüsselt und dann dieses Zertifikat in einem QR-Code umgewandelt.</w:t>
      </w:r>
      <w:r>
        <w:rPr>
          <w:rStyle w:val="eop"/>
          <w:rFonts w:ascii="Calibri" w:hAnsi="Calibri" w:cs="Calibri"/>
        </w:rPr>
        <w:t> </w:t>
      </w:r>
    </w:p>
    <w:p w14:paraId="60136A46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Seitenumbruch</w:t>
      </w:r>
      <w:r>
        <w:rPr>
          <w:rStyle w:val="eop"/>
          <w:rFonts w:ascii="Calibri" w:hAnsi="Calibri" w:cs="Calibri"/>
        </w:rPr>
        <w:t> </w:t>
      </w:r>
    </w:p>
    <w:p w14:paraId="63E0E747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Beispiel:</w:t>
      </w:r>
      <w:r>
        <w:rPr>
          <w:rStyle w:val="eop"/>
          <w:rFonts w:ascii="Calibri" w:hAnsi="Calibri" w:cs="Calibri"/>
        </w:rPr>
        <w:t> </w:t>
      </w:r>
    </w:p>
    <w:p w14:paraId="4615858E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577AACD" wp14:editId="7AE04C71">
            <wp:extent cx="2971800" cy="377190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42B16E9B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BECF7DE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Verifizierung:</w:t>
      </w:r>
      <w:r>
        <w:rPr>
          <w:rStyle w:val="eop"/>
          <w:rFonts w:ascii="Calibri" w:hAnsi="Calibri" w:cs="Calibri"/>
        </w:rPr>
        <w:t> </w:t>
      </w:r>
    </w:p>
    <w:p w14:paraId="3CEDC508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Es wird nur verifiziert, ob das Ablaufdatum der Impfung noch nicht überschritten wurde. Weitere Verifizierungen werden nicht gemacht.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9E18051" wp14:editId="2B04613E">
            <wp:extent cx="5295900" cy="235267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08ACA564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251ACDE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Green Check schickt anscheinend keine Daten, um die Validität mit einer Datenbank abzugleichen</w:t>
      </w:r>
      <w:r>
        <w:rPr>
          <w:rStyle w:val="eop"/>
          <w:rFonts w:ascii="Calibri" w:hAnsi="Calibri" w:cs="Calibri"/>
        </w:rPr>
        <w:t> </w:t>
      </w:r>
    </w:p>
    <w:p w14:paraId="72619BAF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9E7D04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de-DE"/>
        </w:rPr>
        <w:t>Schwachstellen: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C2EC06B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Analoges Problem:</w:t>
      </w:r>
      <w:r>
        <w:rPr>
          <w:rStyle w:val="eop"/>
          <w:rFonts w:ascii="Calibri" w:hAnsi="Calibri" w:cs="Calibri"/>
        </w:rPr>
        <w:t> </w:t>
      </w:r>
    </w:p>
    <w:p w14:paraId="3898AB07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Der Grüne Pass bringt nur etwas, wenn auch überall auf Impfungen geprüft wird und vor allem der QR-Code einscannt wird. Das ist aber nicht der Fall, da in den meisten Lokalen und Veranstaltungen die Kontrollen nicht ernst genommen werden und nur darauf geschaut </w:t>
      </w:r>
      <w:r>
        <w:rPr>
          <w:rStyle w:val="normaltextrun"/>
          <w:rFonts w:ascii="Calibri" w:hAnsi="Calibri" w:cs="Calibri"/>
        </w:rPr>
        <w:lastRenderedPageBreak/>
        <w:t>wird, wie viele Impfungen in der App stehen. Oft wird erst gar nicht nach der Grünen Pass App gefragt.</w:t>
      </w:r>
      <w:r>
        <w:rPr>
          <w:rStyle w:val="eop"/>
          <w:rFonts w:ascii="Calibri" w:hAnsi="Calibri" w:cs="Calibri"/>
        </w:rPr>
        <w:t> </w:t>
      </w:r>
    </w:p>
    <w:p w14:paraId="53E6036F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A1E95A3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>Schwachstelle Impfungen Digitalisieren:</w:t>
      </w:r>
      <w:r>
        <w:rPr>
          <w:rStyle w:val="eop"/>
          <w:rFonts w:ascii="Calibri" w:hAnsi="Calibri" w:cs="Calibri"/>
        </w:rPr>
        <w:t> </w:t>
      </w:r>
    </w:p>
    <w:p w14:paraId="425F5FA9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e-DE"/>
        </w:rPr>
        <w:t xml:space="preserve">Impfungen werden nur im Impfpass eingetragen, Erstellung des Zertifikats bzw. Eintragung in das Digitale </w:t>
      </w:r>
      <w:proofErr w:type="spellStart"/>
      <w:r>
        <w:rPr>
          <w:rStyle w:val="normaltextrun"/>
          <w:rFonts w:ascii="Calibri" w:hAnsi="Calibri" w:cs="Calibri"/>
          <w:lang w:val="de-DE"/>
        </w:rPr>
        <w:t>Geusndheitssystem</w:t>
      </w:r>
      <w:proofErr w:type="spellEnd"/>
      <w:r>
        <w:rPr>
          <w:rStyle w:val="normaltextrun"/>
          <w:rFonts w:ascii="Calibri" w:hAnsi="Calibri" w:cs="Calibri"/>
          <w:lang w:val="de-DE"/>
        </w:rPr>
        <w:t xml:space="preserve"> erfolgt von Apotheken anderen Stellen. </w:t>
      </w:r>
      <w:r>
        <w:rPr>
          <w:rStyle w:val="normaltextrun"/>
          <w:rFonts w:ascii="Calibri" w:hAnsi="Calibri" w:cs="Calibri"/>
        </w:rPr>
        <w:t>Potential gefälschte Einträge in Impfpässe. Länder die Ihre Private Keys Leaken.</w:t>
      </w:r>
      <w:r>
        <w:rPr>
          <w:rStyle w:val="eop"/>
          <w:rFonts w:ascii="Calibri" w:hAnsi="Calibri" w:cs="Calibri"/>
        </w:rPr>
        <w:t> </w:t>
      </w:r>
    </w:p>
    <w:p w14:paraId="5FE5C13E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Eine weitere Schwachstelle ist, dass die Grüne-Pass App nicht überprüft, ob der QR-Code valide ist. Man kann auch alte Zertifikate ins System importieren die </w:t>
      </w:r>
      <w:proofErr w:type="spellStart"/>
      <w:r>
        <w:rPr>
          <w:rStyle w:val="normaltextrun"/>
          <w:rFonts w:ascii="Calibri" w:hAnsi="Calibri" w:cs="Calibri"/>
        </w:rPr>
        <w:t>garnicht</w:t>
      </w:r>
      <w:proofErr w:type="spellEnd"/>
      <w:r>
        <w:rPr>
          <w:rStyle w:val="normaltextrun"/>
          <w:rFonts w:ascii="Calibri" w:hAnsi="Calibri" w:cs="Calibri"/>
        </w:rPr>
        <w:t xml:space="preserve"> mehr gültig sind.</w:t>
      </w:r>
      <w:r>
        <w:rPr>
          <w:rStyle w:val="eop"/>
          <w:rFonts w:ascii="Calibri" w:hAnsi="Calibri" w:cs="Calibri"/>
        </w:rPr>
        <w:t> </w:t>
      </w:r>
    </w:p>
    <w:p w14:paraId="0C33421D" w14:textId="77777777" w:rsidR="00A57D0D" w:rsidRDefault="00A57D0D" w:rsidP="00A57D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57C1D2A" w14:textId="77777777" w:rsidR="00A57D0D" w:rsidRDefault="00A57D0D" w:rsidP="00A57D0D"/>
    <w:p w14:paraId="7244BEB9" w14:textId="77777777" w:rsidR="00985BC5" w:rsidRPr="003D7088" w:rsidRDefault="00985BC5" w:rsidP="00B45381">
      <w:pPr>
        <w:rPr>
          <w:b/>
          <w:bCs/>
          <w:sz w:val="24"/>
          <w:szCs w:val="24"/>
          <w:lang w:val="de-AT"/>
        </w:rPr>
      </w:pPr>
    </w:p>
    <w:sectPr w:rsidR="00985BC5" w:rsidRPr="003D7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3964" w14:textId="77777777" w:rsidR="00F02B32" w:rsidRDefault="00F02B32" w:rsidP="00985BC5">
      <w:pPr>
        <w:spacing w:after="0" w:line="240" w:lineRule="auto"/>
      </w:pPr>
      <w:r>
        <w:separator/>
      </w:r>
    </w:p>
  </w:endnote>
  <w:endnote w:type="continuationSeparator" w:id="0">
    <w:p w14:paraId="6D5E5A9B" w14:textId="77777777" w:rsidR="00F02B32" w:rsidRDefault="00F02B32" w:rsidP="00985BC5">
      <w:pPr>
        <w:spacing w:after="0" w:line="240" w:lineRule="auto"/>
      </w:pPr>
      <w:r>
        <w:continuationSeparator/>
      </w:r>
    </w:p>
  </w:endnote>
  <w:endnote w:type="continuationNotice" w:id="1">
    <w:p w14:paraId="00BAA566" w14:textId="77777777" w:rsidR="00F02B32" w:rsidRDefault="00F02B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36A8" w14:textId="77777777" w:rsidR="00F02B32" w:rsidRDefault="00F02B32" w:rsidP="00985BC5">
      <w:pPr>
        <w:spacing w:after="0" w:line="240" w:lineRule="auto"/>
      </w:pPr>
      <w:r>
        <w:separator/>
      </w:r>
    </w:p>
  </w:footnote>
  <w:footnote w:type="continuationSeparator" w:id="0">
    <w:p w14:paraId="2559C55D" w14:textId="77777777" w:rsidR="00F02B32" w:rsidRDefault="00F02B32" w:rsidP="00985BC5">
      <w:pPr>
        <w:spacing w:after="0" w:line="240" w:lineRule="auto"/>
      </w:pPr>
      <w:r>
        <w:continuationSeparator/>
      </w:r>
    </w:p>
  </w:footnote>
  <w:footnote w:type="continuationNotice" w:id="1">
    <w:p w14:paraId="7CE87FC0" w14:textId="77777777" w:rsidR="00F02B32" w:rsidRDefault="00F02B32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kyuS1vTKRPFm3W" id="0XiZJUm3"/>
  </int:Manifest>
  <int:Observations>
    <int:Content id="0XiZJUm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11A"/>
    <w:multiLevelType w:val="hybridMultilevel"/>
    <w:tmpl w:val="FFFFFFFF"/>
    <w:lvl w:ilvl="0" w:tplc="6FBE2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6CB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46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6A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60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05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04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27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E4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21B35"/>
    <w:multiLevelType w:val="hybridMultilevel"/>
    <w:tmpl w:val="FFFFFFFF"/>
    <w:lvl w:ilvl="0" w:tplc="FFE21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EB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E2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6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2F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CA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07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2C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86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17391">
    <w:abstractNumId w:val="1"/>
  </w:num>
  <w:num w:numId="2" w16cid:durableId="100547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05"/>
    <w:rsid w:val="00005664"/>
    <w:rsid w:val="00011E4E"/>
    <w:rsid w:val="00022346"/>
    <w:rsid w:val="0002459B"/>
    <w:rsid w:val="00026B4A"/>
    <w:rsid w:val="00042A02"/>
    <w:rsid w:val="00051507"/>
    <w:rsid w:val="0006181A"/>
    <w:rsid w:val="00074756"/>
    <w:rsid w:val="0007715F"/>
    <w:rsid w:val="00085DD4"/>
    <w:rsid w:val="00095555"/>
    <w:rsid w:val="000A0829"/>
    <w:rsid w:val="000A2340"/>
    <w:rsid w:val="000A4F71"/>
    <w:rsid w:val="000B587E"/>
    <w:rsid w:val="000C7DF4"/>
    <w:rsid w:val="000D5864"/>
    <w:rsid w:val="000D5DD4"/>
    <w:rsid w:val="000E4E63"/>
    <w:rsid w:val="000F548E"/>
    <w:rsid w:val="000F5FCA"/>
    <w:rsid w:val="000F6096"/>
    <w:rsid w:val="0010393A"/>
    <w:rsid w:val="001060C3"/>
    <w:rsid w:val="001255A0"/>
    <w:rsid w:val="001270A1"/>
    <w:rsid w:val="00131B1F"/>
    <w:rsid w:val="00140883"/>
    <w:rsid w:val="00151152"/>
    <w:rsid w:val="0015579D"/>
    <w:rsid w:val="00165E12"/>
    <w:rsid w:val="0017074D"/>
    <w:rsid w:val="0019082B"/>
    <w:rsid w:val="00191082"/>
    <w:rsid w:val="001B6DCF"/>
    <w:rsid w:val="001C4E56"/>
    <w:rsid w:val="001E04BF"/>
    <w:rsid w:val="001E17B7"/>
    <w:rsid w:val="002163F0"/>
    <w:rsid w:val="00240FD8"/>
    <w:rsid w:val="0024172A"/>
    <w:rsid w:val="002441D1"/>
    <w:rsid w:val="00250003"/>
    <w:rsid w:val="002523A0"/>
    <w:rsid w:val="002565F7"/>
    <w:rsid w:val="00261E08"/>
    <w:rsid w:val="00271918"/>
    <w:rsid w:val="002757FE"/>
    <w:rsid w:val="00284DB5"/>
    <w:rsid w:val="00287C21"/>
    <w:rsid w:val="002A18F9"/>
    <w:rsid w:val="002A6438"/>
    <w:rsid w:val="002B2A37"/>
    <w:rsid w:val="002B4B0C"/>
    <w:rsid w:val="002C05F9"/>
    <w:rsid w:val="002C2BC5"/>
    <w:rsid w:val="002C39FB"/>
    <w:rsid w:val="002C7AF4"/>
    <w:rsid w:val="002E14D4"/>
    <w:rsid w:val="002E50F9"/>
    <w:rsid w:val="002E7764"/>
    <w:rsid w:val="002F5046"/>
    <w:rsid w:val="00307763"/>
    <w:rsid w:val="003153C1"/>
    <w:rsid w:val="00326640"/>
    <w:rsid w:val="00333010"/>
    <w:rsid w:val="00350EB3"/>
    <w:rsid w:val="003540BB"/>
    <w:rsid w:val="003753D0"/>
    <w:rsid w:val="00391E32"/>
    <w:rsid w:val="003965B2"/>
    <w:rsid w:val="003A6E19"/>
    <w:rsid w:val="003B7A49"/>
    <w:rsid w:val="003C232A"/>
    <w:rsid w:val="003C2EBD"/>
    <w:rsid w:val="003D7088"/>
    <w:rsid w:val="003E195E"/>
    <w:rsid w:val="003F133F"/>
    <w:rsid w:val="003F31F7"/>
    <w:rsid w:val="003F44C6"/>
    <w:rsid w:val="004067D4"/>
    <w:rsid w:val="004147CD"/>
    <w:rsid w:val="00414E3E"/>
    <w:rsid w:val="0042016E"/>
    <w:rsid w:val="0042087F"/>
    <w:rsid w:val="004221CB"/>
    <w:rsid w:val="0043709D"/>
    <w:rsid w:val="00440B7B"/>
    <w:rsid w:val="0044393A"/>
    <w:rsid w:val="0044658D"/>
    <w:rsid w:val="0044743B"/>
    <w:rsid w:val="0046073A"/>
    <w:rsid w:val="00470659"/>
    <w:rsid w:val="00470DB3"/>
    <w:rsid w:val="004741C9"/>
    <w:rsid w:val="00475445"/>
    <w:rsid w:val="004769CF"/>
    <w:rsid w:val="004816F0"/>
    <w:rsid w:val="00487731"/>
    <w:rsid w:val="004B4B5B"/>
    <w:rsid w:val="004C48CE"/>
    <w:rsid w:val="004D742D"/>
    <w:rsid w:val="004E1EEB"/>
    <w:rsid w:val="004E445C"/>
    <w:rsid w:val="004E5E27"/>
    <w:rsid w:val="004E61BB"/>
    <w:rsid w:val="004E70B2"/>
    <w:rsid w:val="00506171"/>
    <w:rsid w:val="00514353"/>
    <w:rsid w:val="00522668"/>
    <w:rsid w:val="00523FDE"/>
    <w:rsid w:val="00531289"/>
    <w:rsid w:val="00534416"/>
    <w:rsid w:val="005403FD"/>
    <w:rsid w:val="005404D5"/>
    <w:rsid w:val="00542F91"/>
    <w:rsid w:val="00557DD9"/>
    <w:rsid w:val="00565869"/>
    <w:rsid w:val="00574F09"/>
    <w:rsid w:val="00576D6F"/>
    <w:rsid w:val="00584284"/>
    <w:rsid w:val="00584C0A"/>
    <w:rsid w:val="00586AFA"/>
    <w:rsid w:val="00592564"/>
    <w:rsid w:val="0059488D"/>
    <w:rsid w:val="005B0D81"/>
    <w:rsid w:val="005B0E34"/>
    <w:rsid w:val="005B58BC"/>
    <w:rsid w:val="005C75E8"/>
    <w:rsid w:val="005C7D0C"/>
    <w:rsid w:val="005D0F56"/>
    <w:rsid w:val="005D1EF3"/>
    <w:rsid w:val="005D29D3"/>
    <w:rsid w:val="005E724B"/>
    <w:rsid w:val="005F0B90"/>
    <w:rsid w:val="005F36F2"/>
    <w:rsid w:val="005F3E57"/>
    <w:rsid w:val="00600EC1"/>
    <w:rsid w:val="0060426A"/>
    <w:rsid w:val="00610C4D"/>
    <w:rsid w:val="0061723F"/>
    <w:rsid w:val="00624351"/>
    <w:rsid w:val="0062490D"/>
    <w:rsid w:val="00627DAB"/>
    <w:rsid w:val="00632F78"/>
    <w:rsid w:val="00645C48"/>
    <w:rsid w:val="006536E0"/>
    <w:rsid w:val="00662829"/>
    <w:rsid w:val="00675E2B"/>
    <w:rsid w:val="00680FD0"/>
    <w:rsid w:val="006811D0"/>
    <w:rsid w:val="00686BB5"/>
    <w:rsid w:val="006874E5"/>
    <w:rsid w:val="00694223"/>
    <w:rsid w:val="00694226"/>
    <w:rsid w:val="00694C75"/>
    <w:rsid w:val="006977A9"/>
    <w:rsid w:val="006A333D"/>
    <w:rsid w:val="006B6677"/>
    <w:rsid w:val="006C24AF"/>
    <w:rsid w:val="006C494E"/>
    <w:rsid w:val="006D0A29"/>
    <w:rsid w:val="006E33BF"/>
    <w:rsid w:val="006E4A6F"/>
    <w:rsid w:val="00716520"/>
    <w:rsid w:val="0074159D"/>
    <w:rsid w:val="00741C47"/>
    <w:rsid w:val="00743F98"/>
    <w:rsid w:val="007534B7"/>
    <w:rsid w:val="00755405"/>
    <w:rsid w:val="00767958"/>
    <w:rsid w:val="00770786"/>
    <w:rsid w:val="00785C68"/>
    <w:rsid w:val="00792218"/>
    <w:rsid w:val="00794572"/>
    <w:rsid w:val="0079525B"/>
    <w:rsid w:val="007965C5"/>
    <w:rsid w:val="00796D55"/>
    <w:rsid w:val="007A0444"/>
    <w:rsid w:val="007B5943"/>
    <w:rsid w:val="007B594F"/>
    <w:rsid w:val="007C44D6"/>
    <w:rsid w:val="007C529F"/>
    <w:rsid w:val="007D603F"/>
    <w:rsid w:val="007E0334"/>
    <w:rsid w:val="007E5C3A"/>
    <w:rsid w:val="007E5C88"/>
    <w:rsid w:val="008115FB"/>
    <w:rsid w:val="008118D8"/>
    <w:rsid w:val="00812B97"/>
    <w:rsid w:val="00864486"/>
    <w:rsid w:val="00864865"/>
    <w:rsid w:val="00881396"/>
    <w:rsid w:val="008827AE"/>
    <w:rsid w:val="00885BA1"/>
    <w:rsid w:val="00890622"/>
    <w:rsid w:val="008954A9"/>
    <w:rsid w:val="008A1C12"/>
    <w:rsid w:val="008A3F28"/>
    <w:rsid w:val="008B15CC"/>
    <w:rsid w:val="008B32C9"/>
    <w:rsid w:val="008B618D"/>
    <w:rsid w:val="008C0380"/>
    <w:rsid w:val="008C404E"/>
    <w:rsid w:val="008C694F"/>
    <w:rsid w:val="008D4EB2"/>
    <w:rsid w:val="009126BB"/>
    <w:rsid w:val="0091324B"/>
    <w:rsid w:val="00915848"/>
    <w:rsid w:val="00917F02"/>
    <w:rsid w:val="009251AF"/>
    <w:rsid w:val="0092745C"/>
    <w:rsid w:val="00945AA5"/>
    <w:rsid w:val="0096008E"/>
    <w:rsid w:val="009602BF"/>
    <w:rsid w:val="00965187"/>
    <w:rsid w:val="00966050"/>
    <w:rsid w:val="00970284"/>
    <w:rsid w:val="00976830"/>
    <w:rsid w:val="00976AD7"/>
    <w:rsid w:val="00984C9D"/>
    <w:rsid w:val="00985BC5"/>
    <w:rsid w:val="00987D54"/>
    <w:rsid w:val="00990F54"/>
    <w:rsid w:val="009932D7"/>
    <w:rsid w:val="00997C09"/>
    <w:rsid w:val="009BEF79"/>
    <w:rsid w:val="009C243C"/>
    <w:rsid w:val="009C5086"/>
    <w:rsid w:val="009D7CE9"/>
    <w:rsid w:val="009E1CB8"/>
    <w:rsid w:val="009F23DE"/>
    <w:rsid w:val="009F5B80"/>
    <w:rsid w:val="00A07615"/>
    <w:rsid w:val="00A252B5"/>
    <w:rsid w:val="00A25810"/>
    <w:rsid w:val="00A27E91"/>
    <w:rsid w:val="00A36539"/>
    <w:rsid w:val="00A416D0"/>
    <w:rsid w:val="00A528FC"/>
    <w:rsid w:val="00A57D0D"/>
    <w:rsid w:val="00A724AA"/>
    <w:rsid w:val="00A8220E"/>
    <w:rsid w:val="00A8288F"/>
    <w:rsid w:val="00A90207"/>
    <w:rsid w:val="00A94608"/>
    <w:rsid w:val="00A97CD3"/>
    <w:rsid w:val="00AA2AAB"/>
    <w:rsid w:val="00AA5717"/>
    <w:rsid w:val="00AB3397"/>
    <w:rsid w:val="00AB3845"/>
    <w:rsid w:val="00AB61F8"/>
    <w:rsid w:val="00AD0238"/>
    <w:rsid w:val="00AE05B1"/>
    <w:rsid w:val="00AE3B24"/>
    <w:rsid w:val="00AE64CB"/>
    <w:rsid w:val="00AE665A"/>
    <w:rsid w:val="00AF1B8B"/>
    <w:rsid w:val="00AF73B3"/>
    <w:rsid w:val="00B10848"/>
    <w:rsid w:val="00B45381"/>
    <w:rsid w:val="00B46BB0"/>
    <w:rsid w:val="00B508D4"/>
    <w:rsid w:val="00B95525"/>
    <w:rsid w:val="00B97398"/>
    <w:rsid w:val="00BA6B9D"/>
    <w:rsid w:val="00BA7E87"/>
    <w:rsid w:val="00BB2528"/>
    <w:rsid w:val="00BB4D3C"/>
    <w:rsid w:val="00BB70EA"/>
    <w:rsid w:val="00BB7AF9"/>
    <w:rsid w:val="00BD0D4C"/>
    <w:rsid w:val="00BD2B2F"/>
    <w:rsid w:val="00BD3B48"/>
    <w:rsid w:val="00BE3185"/>
    <w:rsid w:val="00BE5C89"/>
    <w:rsid w:val="00C04EC1"/>
    <w:rsid w:val="00C421AE"/>
    <w:rsid w:val="00C45152"/>
    <w:rsid w:val="00C464FF"/>
    <w:rsid w:val="00C73413"/>
    <w:rsid w:val="00C8042F"/>
    <w:rsid w:val="00C82373"/>
    <w:rsid w:val="00C95C36"/>
    <w:rsid w:val="00CA0A3B"/>
    <w:rsid w:val="00CB615B"/>
    <w:rsid w:val="00CF54F2"/>
    <w:rsid w:val="00D00DA3"/>
    <w:rsid w:val="00D17115"/>
    <w:rsid w:val="00D222D2"/>
    <w:rsid w:val="00D2438C"/>
    <w:rsid w:val="00D27AB5"/>
    <w:rsid w:val="00D40387"/>
    <w:rsid w:val="00D448E9"/>
    <w:rsid w:val="00D456C7"/>
    <w:rsid w:val="00D85858"/>
    <w:rsid w:val="00D85F04"/>
    <w:rsid w:val="00D92667"/>
    <w:rsid w:val="00D945C8"/>
    <w:rsid w:val="00DB1625"/>
    <w:rsid w:val="00DB31D8"/>
    <w:rsid w:val="00DF053F"/>
    <w:rsid w:val="00DF0D10"/>
    <w:rsid w:val="00DF54E0"/>
    <w:rsid w:val="00E02FA7"/>
    <w:rsid w:val="00E1200E"/>
    <w:rsid w:val="00E14DDF"/>
    <w:rsid w:val="00E27A26"/>
    <w:rsid w:val="00E308F7"/>
    <w:rsid w:val="00E35645"/>
    <w:rsid w:val="00E41B49"/>
    <w:rsid w:val="00E45E0A"/>
    <w:rsid w:val="00E50B0F"/>
    <w:rsid w:val="00E645AF"/>
    <w:rsid w:val="00E6561E"/>
    <w:rsid w:val="00E70F8E"/>
    <w:rsid w:val="00E77055"/>
    <w:rsid w:val="00E83A46"/>
    <w:rsid w:val="00E84C02"/>
    <w:rsid w:val="00E86C36"/>
    <w:rsid w:val="00E9398D"/>
    <w:rsid w:val="00E96D47"/>
    <w:rsid w:val="00EA23B5"/>
    <w:rsid w:val="00EA25B7"/>
    <w:rsid w:val="00EB4D31"/>
    <w:rsid w:val="00EB7062"/>
    <w:rsid w:val="00EC1251"/>
    <w:rsid w:val="00EE589E"/>
    <w:rsid w:val="00EF281E"/>
    <w:rsid w:val="00EF7664"/>
    <w:rsid w:val="00F02B32"/>
    <w:rsid w:val="00F06390"/>
    <w:rsid w:val="00F10BF4"/>
    <w:rsid w:val="00F10FD1"/>
    <w:rsid w:val="00F15358"/>
    <w:rsid w:val="00F228CD"/>
    <w:rsid w:val="00F22CDA"/>
    <w:rsid w:val="00F23C6E"/>
    <w:rsid w:val="00F254AC"/>
    <w:rsid w:val="00F31C5F"/>
    <w:rsid w:val="00F36B43"/>
    <w:rsid w:val="00F4211D"/>
    <w:rsid w:val="00F45361"/>
    <w:rsid w:val="00F61325"/>
    <w:rsid w:val="00F62C1F"/>
    <w:rsid w:val="00F63DFD"/>
    <w:rsid w:val="00F648CC"/>
    <w:rsid w:val="00F673A4"/>
    <w:rsid w:val="00F75A11"/>
    <w:rsid w:val="00F94E53"/>
    <w:rsid w:val="00FA00CD"/>
    <w:rsid w:val="00FA42E3"/>
    <w:rsid w:val="00FA56E9"/>
    <w:rsid w:val="00FB6385"/>
    <w:rsid w:val="00FC1639"/>
    <w:rsid w:val="00FC39C4"/>
    <w:rsid w:val="00FC478A"/>
    <w:rsid w:val="00FC79EC"/>
    <w:rsid w:val="00FD16A2"/>
    <w:rsid w:val="00FF02A6"/>
    <w:rsid w:val="01BB1B5C"/>
    <w:rsid w:val="0354133A"/>
    <w:rsid w:val="03C3E800"/>
    <w:rsid w:val="058D4D5B"/>
    <w:rsid w:val="0696DEAC"/>
    <w:rsid w:val="08E8F791"/>
    <w:rsid w:val="0F781F0D"/>
    <w:rsid w:val="1151F5F1"/>
    <w:rsid w:val="19CE64CF"/>
    <w:rsid w:val="1A00CA8A"/>
    <w:rsid w:val="1B37A808"/>
    <w:rsid w:val="1DD9BB1F"/>
    <w:rsid w:val="23E41458"/>
    <w:rsid w:val="26AFB4F6"/>
    <w:rsid w:val="28130F46"/>
    <w:rsid w:val="2CCD2636"/>
    <w:rsid w:val="2FB84825"/>
    <w:rsid w:val="3700DF53"/>
    <w:rsid w:val="37B44A42"/>
    <w:rsid w:val="3A2CE048"/>
    <w:rsid w:val="3B19A670"/>
    <w:rsid w:val="3E0BB8CB"/>
    <w:rsid w:val="49F83F48"/>
    <w:rsid w:val="56F3F220"/>
    <w:rsid w:val="5D1A72AB"/>
    <w:rsid w:val="607290DD"/>
    <w:rsid w:val="624DC887"/>
    <w:rsid w:val="67A47EEE"/>
    <w:rsid w:val="688AC5B0"/>
    <w:rsid w:val="6BE98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C1B1"/>
  <w15:chartTrackingRefBased/>
  <w15:docId w15:val="{6784814B-DD7F-41A1-956B-06D4FB23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6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7534B7"/>
    <w:pPr>
      <w:shd w:val="clear" w:color="auto" w:fill="BFBFBF" w:themeFill="background1" w:themeFillShade="BF"/>
      <w:spacing w:after="0" w:line="240" w:lineRule="exact"/>
    </w:pPr>
    <w:rPr>
      <w:rFonts w:ascii="Consolas" w:eastAsia="Times New Roman" w:hAnsi="Consolas" w:cs="Times New Roman"/>
      <w:sz w:val="20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6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B31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B31D8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41B49"/>
    <w:pPr>
      <w:spacing w:after="0" w:line="240" w:lineRule="auto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985BC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85BC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85BC5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3E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4172A"/>
  </w:style>
  <w:style w:type="paragraph" w:styleId="Fuzeile">
    <w:name w:val="footer"/>
    <w:basedOn w:val="Standard"/>
    <w:link w:val="FuzeileZchn"/>
    <w:uiPriority w:val="99"/>
    <w:semiHidden/>
    <w:unhideWhenUsed/>
    <w:rsid w:val="003E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4172A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F73B3"/>
    <w:rPr>
      <w:color w:val="954F72" w:themeColor="followedHyperlink"/>
      <w:u w:val="single"/>
    </w:rPr>
  </w:style>
  <w:style w:type="paragraph" w:customStyle="1" w:styleId="paragraph">
    <w:name w:val="paragraph"/>
    <w:basedOn w:val="Standard"/>
    <w:rsid w:val="00A5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A57D0D"/>
  </w:style>
  <w:style w:type="character" w:customStyle="1" w:styleId="eop">
    <w:name w:val="eop"/>
    <w:basedOn w:val="Absatz-Standardschriftart"/>
    <w:rsid w:val="00A57D0D"/>
  </w:style>
  <w:style w:type="character" w:customStyle="1" w:styleId="pagebreaktextspan">
    <w:name w:val="pagebreaktextspan"/>
    <w:basedOn w:val="Absatz-Standardschriftart"/>
    <w:rsid w:val="00A5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c5dc69d6963e4773" Type="http://schemas.microsoft.com/office/2019/09/relationships/intelligence" Target="intelligenc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u-digital-green-certificates/dgc-overview/blob/main/guides/images/TrustModel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u-digital-green-certificates/dgc-overview/blob/main/images/OverviewDGC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2E1D-8244-44F4-A92B-39CE66DF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Furjan Thomas</dc:creator>
  <cp:keywords/>
  <dc:description/>
  <cp:lastModifiedBy>Panic Leonhard</cp:lastModifiedBy>
  <cp:revision>163</cp:revision>
  <dcterms:created xsi:type="dcterms:W3CDTF">2022-03-03T23:02:00Z</dcterms:created>
  <dcterms:modified xsi:type="dcterms:W3CDTF">2022-04-26T17:56:00Z</dcterms:modified>
</cp:coreProperties>
</file>