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Mathematics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Mathematics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Exponents and equations</w:t>
      </w:r>
    </w:p>
    <w:p>
      <w:r>
        <w:rPr>
          <w:sz w:val="21"/>
        </w:rPr>
        <w:t>• Exponents and equations: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Functions and graphs</w:t>
      </w:r>
    </w:p>
    <w:p>
      <w:r>
        <w:rPr>
          <w:sz w:val="21"/>
        </w:rPr>
        <w:t>• Functions and graphs: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Trigonometry</w:t>
      </w:r>
    </w:p>
    <w:p>
      <w:r>
        <w:rPr>
          <w:sz w:val="21"/>
        </w:rPr>
        <w:t>• Trigonometry: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Euclidean geometry</w:t>
      </w:r>
    </w:p>
    <w:p>
      <w:r>
        <w:rPr>
          <w:sz w:val="21"/>
        </w:rPr>
        <w:t>• Euclidean geometry: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Algebra, Functions &amp; Finance</w:t>
      </w:r>
    </w:p>
    <w:p>
      <w:r>
        <w:rPr>
          <w:sz w:val="21"/>
        </w:rPr>
        <w:t>• Paper 2 — Trigonometry, Geometry &amp; Data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