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Mathematics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Mathematics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Sequences and series</w:t>
      </w:r>
    </w:p>
    <w:p>
      <w:r>
        <w:rPr>
          <w:sz w:val="21"/>
        </w:rPr>
        <w:t>• Sequences and series: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Calculus</w:t>
      </w:r>
    </w:p>
    <w:p>
      <w:r>
        <w:rPr>
          <w:sz w:val="21"/>
        </w:rPr>
        <w:t>• Calculus: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Trigonometry</w:t>
      </w:r>
    </w:p>
    <w:p>
      <w:r>
        <w:rPr>
          <w:sz w:val="21"/>
        </w:rPr>
        <w:t>• Trigonometry: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Euclidean and analytical geometry</w:t>
      </w:r>
    </w:p>
    <w:p>
      <w:r>
        <w:rPr>
          <w:sz w:val="21"/>
        </w:rPr>
        <w:t>• Euclidean and analytical geometry: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Algebra, Functions &amp; Finance</w:t>
      </w:r>
    </w:p>
    <w:p>
      <w:r>
        <w:rPr>
          <w:sz w:val="21"/>
        </w:rPr>
        <w:t>• Paper 2 — Trigonometry, Geometry &amp; Data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