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Accounting Grade 12 — DBE 2023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Assets = Owner’s Equity + Liabilities. (3)</w:t>
      </w:r>
    </w:p>
    <w:p>
      <w:r>
        <w:rPr>
          <w:sz w:val="21"/>
        </w:rPr>
        <w:t>1.2 The business is separate from the personal affairs of the owner. (4)</w:t>
      </w:r>
    </w:p>
    <w:p>
      <w:r>
        <w:rPr>
          <w:sz w:val="21"/>
        </w:rPr>
        <w:t>2.1 Operating: daily operations; investing: purchase/sale of fixed assets and investments; financing: capital, loans and dividends. (9)</w:t>
      </w:r>
    </w:p>
    <w:p>
      <w:r>
        <w:rPr>
          <w:sz w:val="21"/>
        </w:rPr>
        <w:t>2.2 It shows cash generation and use, liquidity and financial flexibility. (6)</w:t>
      </w:r>
    </w:p>
    <w:p>
      <w:r>
        <w:rPr>
          <w:sz w:val="21"/>
        </w:rPr>
        <w:t>3.1 Profit is income minus expenses; cash flow is the movement of cash. (6)</w:t>
      </w:r>
    </w:p>
    <w:p>
      <w:r>
        <w:rPr>
          <w:sz w:val="21"/>
        </w:rPr>
        <w:t>3.2 Net profit margin, gross profit margin, return on assets/equity. (4)</w:t>
      </w:r>
    </w:p>
    <w:p>
      <w:r>
        <w:rPr>
          <w:sz w:val="21"/>
        </w:rPr>
        <w:t>4.1 Safeguard assets, prevent/detect errors and fraud, ensure reliable records. Any two. (4)</w:t>
      </w:r>
    </w:p>
    <w:p>
      <w:r>
        <w:rPr>
          <w:sz w:val="21"/>
        </w:rPr>
        <w:t>4.2 Division of duties, authorisation, reconciliation, audits, serial numbers. Any one.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